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24" w:lineRule="auto"/>
        <w:rPr>
          <w:rFonts w:hint="eastAsia" w:ascii="黑体" w:hAnsi="黑体" w:eastAsia="黑体" w:cs="黑体"/>
          <w:b w:val="0"/>
          <w:bCs w:val="0"/>
          <w:sz w:val="32"/>
          <w:szCs w:val="32"/>
          <w:lang w:eastAsia="zh-CN"/>
        </w:rPr>
      </w:pPr>
      <w:r>
        <w:rPr>
          <w:rFonts w:ascii="黑体" w:hAnsi="黑体" w:eastAsia="黑体" w:cs="黑体"/>
          <w:b w:val="0"/>
          <w:bCs w:val="0"/>
          <w:spacing w:val="-8"/>
          <w:sz w:val="32"/>
          <w:szCs w:val="32"/>
        </w:rPr>
        <w:t>附件</w:t>
      </w:r>
      <w:r>
        <w:rPr>
          <w:rFonts w:hint="eastAsia" w:ascii="黑体" w:hAnsi="黑体" w:eastAsia="黑体" w:cs="黑体"/>
          <w:b w:val="0"/>
          <w:bCs w:val="0"/>
          <w:spacing w:val="-8"/>
          <w:sz w:val="32"/>
          <w:szCs w:val="32"/>
          <w:lang w:eastAsia="zh-CN"/>
        </w:rPr>
        <w:t>：</w:t>
      </w:r>
    </w:p>
    <w:p>
      <w:pPr>
        <w:spacing w:before="78" w:line="219" w:lineRule="auto"/>
        <w:jc w:val="center"/>
        <w:rPr>
          <w:rFonts w:ascii="宋体" w:hAnsi="宋体" w:eastAsia="宋体" w:cs="宋体"/>
          <w:b/>
          <w:bCs/>
          <w:spacing w:val="15"/>
          <w:sz w:val="41"/>
          <w:szCs w:val="41"/>
        </w:rPr>
      </w:pPr>
      <w:r>
        <w:rPr>
          <w:rFonts w:hint="eastAsia" w:ascii="宋体" w:hAnsi="宋体" w:eastAsia="宋体" w:cs="宋体"/>
          <w:b/>
          <w:bCs/>
          <w:spacing w:val="15"/>
          <w:sz w:val="41"/>
          <w:szCs w:val="41"/>
          <w:lang w:eastAsia="zh-CN"/>
        </w:rPr>
        <w:t>青铜峡市</w:t>
      </w:r>
      <w:r>
        <w:rPr>
          <w:rFonts w:ascii="宋体" w:hAnsi="宋体" w:eastAsia="宋体" w:cs="宋体"/>
          <w:b/>
          <w:bCs/>
          <w:spacing w:val="15"/>
          <w:sz w:val="41"/>
          <w:szCs w:val="41"/>
        </w:rPr>
        <w:t>乡镇（街道）赋权清单（2023年版）</w:t>
      </w:r>
    </w:p>
    <w:p>
      <w:pPr>
        <w:pStyle w:val="2"/>
      </w:pPr>
    </w:p>
    <w:p>
      <w:pPr>
        <w:spacing w:before="97" w:line="207" w:lineRule="auto"/>
        <w:ind w:left="5379"/>
        <w:outlineLvl w:val="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28"/>
          <w:szCs w:val="28"/>
          <w14:textFill>
            <w14:solidFill>
              <w14:schemeClr w14:val="tx1"/>
            </w14:solidFill>
          </w14:textFill>
        </w:rPr>
        <w:t>一、行政处罚（39项）</w:t>
      </w:r>
    </w:p>
    <w:tbl>
      <w:tblPr>
        <w:tblStyle w:val="7"/>
        <w:tblW w:w="14250" w:type="dxa"/>
        <w:tblInd w:w="-4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5"/>
        <w:gridCol w:w="930"/>
        <w:gridCol w:w="1095"/>
        <w:gridCol w:w="9810"/>
        <w:gridCol w:w="82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45" w:type="dxa"/>
          </w:tcPr>
          <w:p>
            <w:pPr>
              <w:spacing w:before="203" w:line="221" w:lineRule="auto"/>
              <w:ind w:left="65"/>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202" w:line="230" w:lineRule="auto"/>
              <w:ind w:left="50"/>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4"/>
                <w:sz w:val="18"/>
                <w:szCs w:val="18"/>
                <w14:textFill>
                  <w14:solidFill>
                    <w14:schemeClr w14:val="tx1"/>
                  </w14:solidFill>
                </w14:textFill>
              </w:rPr>
              <w:t>主管部门</w:t>
            </w:r>
          </w:p>
        </w:tc>
        <w:tc>
          <w:tcPr>
            <w:tcW w:w="1095" w:type="dxa"/>
          </w:tcPr>
          <w:p>
            <w:pPr>
              <w:spacing w:before="202" w:line="219" w:lineRule="auto"/>
              <w:ind w:left="321"/>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810" w:type="dxa"/>
          </w:tcPr>
          <w:p>
            <w:pPr>
              <w:spacing w:before="201" w:line="219" w:lineRule="auto"/>
              <w:ind w:left="3702"/>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2"/>
                <w:sz w:val="18"/>
                <w:szCs w:val="18"/>
                <w14:textFill>
                  <w14:solidFill>
                    <w14:schemeClr w14:val="tx1"/>
                  </w14:solidFill>
                </w14:textFill>
              </w:rPr>
              <w:t>设定和实施依据</w:t>
            </w:r>
          </w:p>
        </w:tc>
        <w:tc>
          <w:tcPr>
            <w:tcW w:w="825" w:type="dxa"/>
          </w:tcPr>
          <w:p>
            <w:pPr>
              <w:spacing w:before="71" w:line="273"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14:textFill>
                  <w14:solidFill>
                    <w14:schemeClr w14:val="tx1"/>
                  </w14:solidFill>
                </w14:textFill>
              </w:rPr>
              <w:t>原使层级</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14"/>
                <w:sz w:val="18"/>
                <w:szCs w:val="18"/>
                <w14:textFill>
                  <w14:solidFill>
                    <w14:schemeClr w14:val="tx1"/>
                  </w14:solidFill>
                </w14:textFill>
              </w:rPr>
              <w:t>及部门</w:t>
            </w:r>
          </w:p>
        </w:tc>
        <w:tc>
          <w:tcPr>
            <w:tcW w:w="945"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5" w:hRule="atLeast"/>
        </w:trPr>
        <w:tc>
          <w:tcPr>
            <w:tcW w:w="645" w:type="dxa"/>
          </w:tcPr>
          <w:p>
            <w:pPr>
              <w:spacing w:line="325"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326"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4" w:lineRule="auto"/>
              <w:ind w:left="204"/>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1</w:t>
            </w:r>
          </w:p>
        </w:tc>
        <w:tc>
          <w:tcPr>
            <w:tcW w:w="930" w:type="dxa"/>
          </w:tcPr>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301" w:lineRule="exact"/>
              <w:ind w:left="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9"/>
                <w:sz w:val="18"/>
                <w:szCs w:val="18"/>
                <w14:textFill>
                  <w14:solidFill>
                    <w14:schemeClr w14:val="tx1"/>
                  </w14:solidFill>
                </w14:textFill>
              </w:rPr>
              <w:t>自治区</w:t>
            </w:r>
          </w:p>
          <w:p>
            <w:pPr>
              <w:spacing w:line="220" w:lineRule="auto"/>
              <w:ind w:left="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民政厅</w:t>
            </w:r>
          </w:p>
        </w:tc>
        <w:tc>
          <w:tcPr>
            <w:tcW w:w="1095" w:type="dxa"/>
          </w:tcPr>
          <w:p>
            <w:pPr>
              <w:spacing w:line="32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74" w:lineRule="auto"/>
              <w:ind w:left="40" w:right="117"/>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对未经批准擅自</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兴建殡葬设施的</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处罚</w:t>
            </w:r>
          </w:p>
        </w:tc>
        <w:tc>
          <w:tcPr>
            <w:tcW w:w="9810" w:type="dxa"/>
          </w:tcPr>
          <w:p>
            <w:pPr>
              <w:spacing w:before="67" w:line="219" w:lineRule="auto"/>
              <w:ind w:left="431"/>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pPr>
          </w:p>
          <w:p>
            <w:pPr>
              <w:spacing w:before="67" w:line="219" w:lineRule="auto"/>
              <w:ind w:left="43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【行政法规】《殡葬管理条例》(2012年国务院令第628号修订）</w:t>
            </w:r>
          </w:p>
          <w:p>
            <w:pPr>
              <w:spacing w:before="97" w:line="263" w:lineRule="auto"/>
              <w:ind w:left="62" w:right="18"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第七条省、自治区、直辖市人民政府民政部门应当根据本行政区域的殡葬工作</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规划和殡葬需要，提出</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殡仪馆、火葬场、骨灰堂、公墓、殡仪服务站等</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殡葬设施的数量、布局规划，报本级人民政府审批。</w:t>
            </w:r>
          </w:p>
          <w:p>
            <w:pPr>
              <w:spacing w:before="86" w:line="259" w:lineRule="auto"/>
              <w:ind w:left="62" w:right="22" w:firstLine="39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第十八条未经批准，擅自兴建殡葬设施的，由</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民政部门会同建设、土地行政管理部门予以取缔，责令</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恢复原状，没收违法所得，可以并处违法所得1倍以上3倍以下的罚款。</w:t>
            </w:r>
          </w:p>
        </w:tc>
        <w:tc>
          <w:tcPr>
            <w:tcW w:w="825" w:type="dxa"/>
          </w:tcPr>
          <w:p>
            <w:pPr>
              <w:spacing w:before="89" w:line="263" w:lineRule="auto"/>
              <w:ind w:left="38" w:right="30"/>
              <w:jc w:val="left"/>
              <w:rPr>
                <w:rFonts w:hint="eastAsia" w:asciiTheme="minorEastAsia" w:hAnsiTheme="minorEastAsia" w:eastAsiaTheme="minorEastAsia" w:cstheme="minorEastAsia"/>
                <w:color w:val="000000" w:themeColor="text1"/>
                <w:sz w:val="18"/>
                <w:szCs w:val="18"/>
                <w:lang w:val="en"/>
                <w14:textFill>
                  <w14:solidFill>
                    <w14:schemeClr w14:val="tx1"/>
                  </w14:solidFill>
                </w14:textFill>
              </w:rPr>
            </w:pP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自治区级、</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级、县级</w:t>
            </w:r>
            <w:r>
              <w:rPr>
                <w:rFonts w:hint="eastAsia" w:asciiTheme="minorEastAsia" w:hAnsiTheme="minorEastAsia" w:eastAsiaTheme="minorEastAsia" w:cstheme="minorEastAsia"/>
                <w:color w:val="000000" w:themeColor="text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民政</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部门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3" w:hRule="atLeast"/>
        </w:trPr>
        <w:tc>
          <w:tcPr>
            <w:tcW w:w="645" w:type="dxa"/>
          </w:tcPr>
          <w:p>
            <w:pPr>
              <w:spacing w:line="269"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9"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9"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9"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0"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0"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0"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0"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3" w:lineRule="auto"/>
              <w:ind w:left="204"/>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2</w:t>
            </w:r>
          </w:p>
        </w:tc>
        <w:tc>
          <w:tcPr>
            <w:tcW w:w="930" w:type="dxa"/>
          </w:tcPr>
          <w:p>
            <w:pPr>
              <w:spacing w:line="24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351" w:lineRule="exact"/>
              <w:ind w:left="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13"/>
                <w:sz w:val="18"/>
                <w:szCs w:val="18"/>
                <w14:textFill>
                  <w14:solidFill>
                    <w14:schemeClr w14:val="tx1"/>
                  </w14:solidFill>
                </w14:textFill>
              </w:rPr>
              <w:t>自治区</w:t>
            </w:r>
          </w:p>
          <w:p>
            <w:pPr>
              <w:spacing w:line="220" w:lineRule="auto"/>
              <w:ind w:left="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民政厅</w:t>
            </w:r>
          </w:p>
        </w:tc>
        <w:tc>
          <w:tcPr>
            <w:tcW w:w="1095" w:type="dxa"/>
          </w:tcPr>
          <w:p>
            <w:pPr>
              <w:spacing w:line="27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5" w:line="31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对采取虚报、隐</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瞒、伪造等手段，</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骗取享受城乡居</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民最低生活保</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待遇等情形的处</w:t>
            </w:r>
            <w:r>
              <w:rPr>
                <w:rFonts w:hint="eastAsia" w:asciiTheme="minorEastAsia" w:hAnsiTheme="minorEastAsia" w:eastAsiaTheme="minorEastAsia" w:cstheme="minorEastAsia"/>
                <w:color w:val="000000" w:themeColor="text1"/>
                <w:sz w:val="18"/>
                <w:szCs w:val="18"/>
                <w14:textFill>
                  <w14:solidFill>
                    <w14:schemeClr w14:val="tx1"/>
                  </w14:solidFill>
                </w14:textFill>
              </w:rPr>
              <w:t>罚</w:t>
            </w:r>
          </w:p>
        </w:tc>
        <w:tc>
          <w:tcPr>
            <w:tcW w:w="9810" w:type="dxa"/>
          </w:tcPr>
          <w:p>
            <w:pPr>
              <w:spacing w:before="70" w:line="219" w:lineRule="auto"/>
              <w:ind w:firstLine="412"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【行政法规】《城市居民最低生活保障条例》(1999年国务院令第271号）</w:t>
            </w:r>
          </w:p>
          <w:p>
            <w:pPr>
              <w:spacing w:before="77" w:line="267" w:lineRule="auto"/>
              <w:ind w:left="62" w:right="11"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第十条享受城市居民最低生活保障待遇的城市居民家庭人均收入情况发生变化的，应当及时通</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过居民委员会告知管理审批机关，办理停发、减发或者增发城市居</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民最低生活保障待遇的手续。</w:t>
            </w:r>
          </w:p>
          <w:p>
            <w:pPr>
              <w:spacing w:before="87" w:line="219" w:lineRule="auto"/>
              <w:ind w:left="43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管理审批机关应当对享受城市居民最低生活保障待遇的城市居民的家庭收入情况定期</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进行核查。</w:t>
            </w:r>
          </w:p>
          <w:p>
            <w:pPr>
              <w:spacing w:before="88" w:line="296" w:lineRule="auto"/>
              <w:ind w:left="62" w:right="22" w:firstLine="39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第十四条享受城市居民最低生活保障待遇的城市居民有下列行为之一的，由县级人民政府民政部门给</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予批评教育或者警告，追回其冒领的城市居民</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最低生活保障款物；情节恶劣的，处冒领金额1倍以上3倍以下的罚款：（一）采取虚报、隐瞒、伪造等手段，骗取享受城市居民最低生活保障待遇的；（二）在享受</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城市居民最低生活保障待遇期间家庭收入情况好转，不按规定告知管理审批机关，继续享受城市居民最低生活</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活保障待遇的。</w:t>
            </w:r>
          </w:p>
          <w:p>
            <w:pPr>
              <w:spacing w:before="95" w:line="219" w:lineRule="auto"/>
              <w:ind w:left="41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【行政法规】《社会救助暂行办法》(2019年修订）</w:t>
            </w:r>
          </w:p>
          <w:p>
            <w:pPr>
              <w:spacing w:before="66" w:line="295" w:lineRule="auto"/>
              <w:ind w:left="62" w:right="3"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第十三条最低生活保障家庭的人口状况、收入状况、财产状况发生变化的，应当及时告知乡镇人民政府、街道办事处。县级人民政府民政部门以及乡镇人民政府、街道办事</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处应当对获得最低生活保障家庭的</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人口状况、收入状况、财产状况定期核查。最低生活保障家庭的人口状况、收入状况、财产状况发生变化</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的，县级人民政府民政部门应当及时决定增发、减发或者</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停发最低生活保障金；决定停发最低生活保障金</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的，应当书面说明理由。</w:t>
            </w:r>
          </w:p>
        </w:tc>
        <w:tc>
          <w:tcPr>
            <w:tcW w:w="825" w:type="dxa"/>
          </w:tcPr>
          <w:p>
            <w:pPr>
              <w:spacing w:line="24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67" w:lineRule="auto"/>
              <w:ind w:right="10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县级人民政</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府民政部门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48" w:bottom="400" w:left="1665"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73"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930"/>
        <w:gridCol w:w="1095"/>
        <w:gridCol w:w="9810"/>
        <w:gridCol w:w="82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10" w:type="dxa"/>
          </w:tcPr>
          <w:p>
            <w:pPr>
              <w:spacing w:before="203" w:line="221" w:lineRule="auto"/>
              <w:ind w:left="4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202" w:line="219" w:lineRule="auto"/>
              <w:ind w:left="3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095" w:type="dxa"/>
          </w:tcPr>
          <w:p>
            <w:pPr>
              <w:spacing w:before="199" w:line="219" w:lineRule="auto"/>
              <w:ind w:left="33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职权名称</w:t>
            </w:r>
          </w:p>
        </w:tc>
        <w:tc>
          <w:tcPr>
            <w:tcW w:w="9810" w:type="dxa"/>
          </w:tcPr>
          <w:p>
            <w:pPr>
              <w:spacing w:before="198" w:line="219" w:lineRule="auto"/>
              <w:ind w:left="374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设定和实施依据</w:t>
            </w:r>
          </w:p>
        </w:tc>
        <w:tc>
          <w:tcPr>
            <w:tcW w:w="825" w:type="dxa"/>
          </w:tcPr>
          <w:p>
            <w:pPr>
              <w:spacing w:before="49" w:line="21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及部门</w:t>
            </w:r>
          </w:p>
        </w:tc>
        <w:tc>
          <w:tcPr>
            <w:tcW w:w="945" w:type="dxa"/>
          </w:tcPr>
          <w:p>
            <w:pPr>
              <w:spacing w:before="71" w:line="273" w:lineRule="auto"/>
              <w:jc w:val="both"/>
              <w:rPr>
                <w:rFonts w:hint="eastAsia" w:asciiTheme="minorEastAsia" w:hAnsiTheme="minorEastAsia" w:eastAsiaTheme="minorEastAsia" w:cstheme="minorEastAsia"/>
                <w:b/>
                <w:bCs/>
                <w:color w:val="000000" w:themeColor="text1"/>
                <w:spacing w:val="6"/>
                <w:sz w:val="20"/>
                <w:szCs w:val="20"/>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8" w:hRule="atLeast"/>
        </w:trPr>
        <w:tc>
          <w:tcPr>
            <w:tcW w:w="51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30" w:type="dxa"/>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9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810" w:type="dxa"/>
          </w:tcPr>
          <w:p>
            <w:pPr>
              <w:spacing w:before="88" w:line="219" w:lineRule="auto"/>
              <w:ind w:firstLine="408"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【规范性文件】《宁夏回族自治区最低生活保障审核确认暂行办法》（宁民规发〔</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2021〕7号）</w:t>
            </w:r>
          </w:p>
          <w:p>
            <w:pPr>
              <w:spacing w:before="65" w:line="298" w:lineRule="auto"/>
              <w:ind w:left="52" w:right="5" w:firstLine="4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第五十五条县级以上人民政府民政部门和乡镇</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人民政府（街道办事处）要加大对采取虚报、瞒报、伪</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造等非法手段骗取最低生活保障行为和人员的查处力度，除追回骗取的最低生活保障金外，</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对相关家庭和</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人员可以记入征信系统且1年内不再受理其最低生活保障申请；对无理取闹或采用威胁手段强行索</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要保障等构成违反治安管理行为的，应当会同公安机关给予治安管理处罚。涉嫌犯罪的，应当及时</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移送司法机关</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处</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理</w:t>
            </w:r>
            <w:r>
              <w:rPr>
                <w:rFonts w:hint="eastAsia" w:asciiTheme="minorEastAsia" w:hAnsiTheme="minorEastAsia" w:eastAsiaTheme="minorEastAsia" w:cstheme="minorEastAsia"/>
                <w:color w:val="000000" w:themeColor="text1"/>
                <w:spacing w:val="-26"/>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w:t>
            </w:r>
          </w:p>
        </w:tc>
        <w:tc>
          <w:tcPr>
            <w:tcW w:w="82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4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7" w:hRule="atLeast"/>
        </w:trPr>
        <w:tc>
          <w:tcPr>
            <w:tcW w:w="51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3" w:lineRule="auto"/>
              <w:ind w:firstLine="181" w:firstLineChars="100"/>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lang w:val="en-US" w:eastAsia="zh-CN"/>
                <w14:textFill>
                  <w14:solidFill>
                    <w14:schemeClr w14:val="tx1"/>
                  </w14:solidFill>
                </w14:textFill>
              </w:rPr>
              <w:t>3</w:t>
            </w:r>
          </w:p>
        </w:tc>
        <w:tc>
          <w:tcPr>
            <w:tcW w:w="930" w:type="dxa"/>
          </w:tcPr>
          <w:p>
            <w:pPr>
              <w:spacing w:line="25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310" w:lineRule="exact"/>
              <w:ind w:left="3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9"/>
                <w:sz w:val="18"/>
                <w:szCs w:val="18"/>
                <w14:textFill>
                  <w14:solidFill>
                    <w14:schemeClr w14:val="tx1"/>
                  </w14:solidFill>
                </w14:textFill>
              </w:rPr>
              <w:t>自治区</w:t>
            </w:r>
          </w:p>
          <w:p>
            <w:pPr>
              <w:spacing w:line="220" w:lineRule="auto"/>
              <w:ind w:left="3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自然资</w:t>
            </w:r>
          </w:p>
          <w:p>
            <w:pPr>
              <w:spacing w:before="87" w:line="222" w:lineRule="auto"/>
              <w:ind w:left="3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资源厅</w:t>
            </w:r>
          </w:p>
        </w:tc>
        <w:tc>
          <w:tcPr>
            <w:tcW w:w="1095" w:type="dxa"/>
          </w:tcPr>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1" w:lineRule="auto"/>
              <w:ind w:right="18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对非法占用土地</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的处罚</w:t>
            </w:r>
          </w:p>
        </w:tc>
        <w:tc>
          <w:tcPr>
            <w:tcW w:w="9810" w:type="dxa"/>
          </w:tcPr>
          <w:p>
            <w:pPr>
              <w:spacing w:before="37" w:line="219" w:lineRule="auto"/>
              <w:ind w:left="43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法</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律</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《中华人民共和国土地管理法》(2019年第三次修正）</w:t>
            </w:r>
          </w:p>
          <w:p>
            <w:pPr>
              <w:spacing w:before="96" w:line="280" w:lineRule="auto"/>
              <w:ind w:left="52" w:right="30" w:firstLine="41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第七十七条未经批准或者采取欺骗手段骗取批准，非法占用土地的，由县级以上人民政府自然资源主</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管部门责令退还非法占用的土地，对违反土地利用总体规划擅自将农用地改为建设用地的，</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限期拆除在非</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法占用的土地上新建的建筑物和其他设施，恢复土地原状，对符合土地利用总体规划的，没收在非法占用</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的土地上新建的建筑物和其他设施，可以并处罚款；对非法占用土地单位的直接负责的主管</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人员和其他直</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接责任人员</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依法给予处分；构成犯罪的，依法追究刑事责任。</w:t>
            </w:r>
          </w:p>
          <w:p>
            <w:pPr>
              <w:spacing w:before="77" w:line="219" w:lineRule="auto"/>
              <w:ind w:left="43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超过批准的数量占用土地，多占的土地以非法占用土地论处。</w:t>
            </w:r>
          </w:p>
          <w:p>
            <w:pPr>
              <w:spacing w:before="55" w:line="258" w:lineRule="auto"/>
              <w:ind w:left="52" w:right="20" w:firstLine="41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第七十八条农村村民未经批准或者采取欺骗手段骗取批准，非法占用土地建住宅的，</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由县级以上人民</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政府农业农村主管部门责令退还非法占用的土地</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，限期拆除在非法占用的土地上新建的房屋。</w:t>
            </w:r>
          </w:p>
          <w:p>
            <w:pPr>
              <w:spacing w:before="87" w:line="219" w:lineRule="auto"/>
              <w:ind w:left="44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超过省、自治区、直辖市规定的标准，多占的土地以非法</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占用土地论处。</w:t>
            </w:r>
          </w:p>
          <w:p>
            <w:pPr>
              <w:spacing w:before="67" w:line="276" w:lineRule="auto"/>
              <w:ind w:left="52" w:right="33" w:firstLine="41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第七十九条无权批准征收、使用土地的单位或者个</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人非法批准占用土地的，超越批准权限非法批准占</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用土地的，不按照土地利用总体规划确定的用途批准用地的，或者违反法律规定的程序批准</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占用、征收土</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地的，其批准文件无效，对非法批准征收、使用土地的直接负责的主管人员和其他直接责任人员，依法给予处分；构成犯罪的，依法追究刑事责任。非法批准、使用的土地应当收回，有关当事人拒不归还的，以</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非法占用土地论处。</w:t>
            </w:r>
          </w:p>
          <w:p>
            <w:pPr>
              <w:spacing w:before="84" w:line="219" w:lineRule="auto"/>
              <w:ind w:left="45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非法批准征收、使用土地，对当事人造成损失的，依法应当承担赔偿责任。</w:t>
            </w:r>
          </w:p>
          <w:p>
            <w:pPr>
              <w:spacing w:before="76" w:line="219" w:lineRule="auto"/>
              <w:ind w:left="43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【行政法规】《中华人民共和国土地管理法实施条例》(2021年国务院令第743号第三次修订）</w:t>
            </w:r>
          </w:p>
          <w:p>
            <w:pPr>
              <w:spacing w:before="66" w:line="279" w:lineRule="auto"/>
              <w:ind w:left="52" w:right="3" w:firstLine="38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第九条禁止任何单位和个人在国土空间规划确定的禁止开垦地范围内从事土</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地开发活动。按照国土空</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间规划，开发未确定土地使用权的国有荒山、荒地、荒滩从事种植业、林业、畜牧业、渔业生产</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的，应当</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向土地所在地的县级以上地方人民政府自然资源主管部门提出申请，按照省、自治区、直辖市</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规定的权限，</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由县级以上地方人民政府批准。</w:t>
            </w:r>
          </w:p>
        </w:tc>
        <w:tc>
          <w:tcPr>
            <w:tcW w:w="825" w:type="dxa"/>
          </w:tcPr>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19" w:lineRule="auto"/>
              <w:ind w:left="4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级、县级人</w:t>
            </w:r>
            <w:r>
              <w:rPr>
                <w:rFonts w:hint="eastAsia" w:asciiTheme="minorEastAsia" w:hAnsiTheme="minorEastAsia" w:eastAsiaTheme="minorEastAsia" w:cstheme="minorEastAsia"/>
                <w:color w:val="000000" w:themeColor="text1"/>
                <w:sz w:val="18"/>
                <w:szCs w:val="18"/>
                <w14:textFill>
                  <w14:solidFill>
                    <w14:schemeClr w14:val="tx1"/>
                  </w14:solidFill>
                </w14:textFill>
              </w:rPr>
              <w:t>民政府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自然资源主管部</w:t>
            </w:r>
            <w:r>
              <w:rPr>
                <w:rFonts w:hint="eastAsia" w:asciiTheme="minorEastAsia" w:hAnsiTheme="minorEastAsia" w:eastAsiaTheme="minorEastAsia" w:cstheme="minorEastAsia"/>
                <w:color w:val="000000" w:themeColor="text1"/>
                <w:sz w:val="18"/>
                <w:szCs w:val="18"/>
                <w14:textFill>
                  <w14:solidFill>
                    <w14:schemeClr w14:val="tx1"/>
                  </w14:solidFill>
                </w14:textFill>
              </w:rPr>
              <w:t>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960" w:h="12080"/>
          <w:pgMar w:top="1026" w:right="2125" w:bottom="400" w:left="1631"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930"/>
        <w:gridCol w:w="1095"/>
        <w:gridCol w:w="9810"/>
        <w:gridCol w:w="82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10" w:type="dxa"/>
          </w:tcPr>
          <w:p>
            <w:pPr>
              <w:spacing w:before="193" w:line="221" w:lineRule="auto"/>
              <w:ind w:left="5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30" w:lineRule="auto"/>
              <w:ind w:left="5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主管部门</w:t>
            </w:r>
          </w:p>
        </w:tc>
        <w:tc>
          <w:tcPr>
            <w:tcW w:w="1095" w:type="dxa"/>
          </w:tcPr>
          <w:p>
            <w:pPr>
              <w:spacing w:before="192" w:line="219" w:lineRule="auto"/>
              <w:ind w:firstLine="177" w:firstLineChars="100"/>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810" w:type="dxa"/>
          </w:tcPr>
          <w:p>
            <w:pPr>
              <w:spacing w:before="188" w:line="219" w:lineRule="auto"/>
              <w:ind w:left="373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825" w:type="dxa"/>
          </w:tcPr>
          <w:p>
            <w:pPr>
              <w:spacing w:before="59" w:line="245" w:lineRule="auto"/>
              <w:ind w:right="4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45" w:type="dxa"/>
          </w:tcPr>
          <w:p>
            <w:pPr>
              <w:spacing w:before="71" w:line="273" w:lineRule="auto"/>
              <w:jc w:val="both"/>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5" w:hRule="atLeast"/>
        </w:trPr>
        <w:tc>
          <w:tcPr>
            <w:tcW w:w="510" w:type="dxa"/>
          </w:tcPr>
          <w:p>
            <w:pPr>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tc>
        <w:tc>
          <w:tcPr>
            <w:tcW w:w="930" w:type="dxa"/>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09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810" w:type="dxa"/>
          </w:tcPr>
          <w:p>
            <w:pPr>
              <w:spacing w:before="67" w:line="276" w:lineRule="auto"/>
              <w:ind w:left="52" w:right="33" w:firstLine="410"/>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五十七条依照《土地管理法》第七十七条的规定处以罚款的，罚款额为非法占用土地每平方米100元以上1000元以下。违反本条例规定，在国土空间规划确定的禁止开垦地范围内从事土地开发活动的，由县级以上人民政府自然资源主管部门责令限期改正，并依照《土地管理法》第七十七条的规定处罚。</w:t>
            </w:r>
          </w:p>
          <w:p>
            <w:pPr>
              <w:spacing w:before="67" w:line="276" w:lineRule="auto"/>
              <w:ind w:left="52" w:right="33" w:firstLine="410"/>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五十八条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p>
          <w:p>
            <w:pPr>
              <w:spacing w:before="67" w:line="276" w:lineRule="auto"/>
              <w:ind w:left="52" w:right="33" w:firstLine="410"/>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第五十九条依照《土地管理法》第八十一条的规定处以罚款的，罚款额为非法占用土地每平方米100元以上500元以下。</w:t>
            </w:r>
          </w:p>
          <w:p>
            <w:pPr>
              <w:spacing w:before="67" w:line="276" w:lineRule="auto"/>
              <w:ind w:left="52" w:right="33" w:firstLine="410"/>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【行政法规】《基本农田保护条例》(2011年国务院令第588号修订）</w:t>
            </w:r>
          </w:p>
          <w:p>
            <w:pPr>
              <w:spacing w:before="67" w:line="276" w:lineRule="auto"/>
              <w:ind w:left="52" w:right="33" w:firstLine="410"/>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三十条违反本条例规定，有下列行为之一的，依照《中华人民共和国土地管理法》和《中华人民共和国土地管理法实施条例》的有关规定，从重给予处罚：（一）未经批准或者采取欺骗手段骗取批准，非法占用基本农田的；（二）超过批准数量，非法占用基本农田的；（三）非法批准占用基本农田的；（四）买卖或者以其他形式非法转让基本农田的。</w:t>
            </w:r>
          </w:p>
          <w:p>
            <w:pPr>
              <w:spacing w:before="67" w:line="276" w:lineRule="auto"/>
              <w:ind w:left="52" w:right="33" w:firstLine="410"/>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【地方性法规】《宁夏回族自治区土地管理条例》(2022年第三次修订）</w:t>
            </w:r>
          </w:p>
          <w:p>
            <w:pPr>
              <w:spacing w:before="67" w:line="276" w:lineRule="auto"/>
              <w:ind w:left="52" w:right="33" w:firstLine="410"/>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第六十四条未经批准或者采取欺骗手段骗取批准，非法占用土地的，由县级以上人民政府自然资源主管部门责令退还非法占用的土地，对违反国土空间规划擅自将农用地改为建设用地的，限期拆除在非法占 用的土地上新建的建筑物和其他设施，恢复土地原状，对符合国土空间规划的，没收在非法占用的土地上新建的建筑物和其他设施，可以并处非法占用土地每平方米一百元以上一千元以下的罚款；对非法占用土的单位的直接负责的主管人员和其他直接责任人员，依法给予处分；构成犯罪的，依法追究刑事责任。</w:t>
            </w:r>
          </w:p>
          <w:p>
            <w:pPr>
              <w:spacing w:before="67" w:line="276" w:lineRule="auto"/>
              <w:ind w:left="52" w:right="33" w:firstLine="41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超过批准的数量占用土地，多占的土地以非法占用土地论处。</w:t>
            </w:r>
          </w:p>
        </w:tc>
        <w:tc>
          <w:tcPr>
            <w:tcW w:w="82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4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2" w:hRule="atLeast"/>
        </w:trPr>
        <w:tc>
          <w:tcPr>
            <w:tcW w:w="510" w:type="dxa"/>
          </w:tcPr>
          <w:p>
            <w:pPr>
              <w:spacing w:line="244"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3" w:lineRule="auto"/>
              <w:ind w:left="55" w:firstLine="181" w:firstLineChars="100"/>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4</w:t>
            </w:r>
          </w:p>
        </w:tc>
        <w:tc>
          <w:tcPr>
            <w:tcW w:w="930" w:type="dxa"/>
          </w:tcPr>
          <w:p>
            <w:pPr>
              <w:spacing w:line="32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2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56" w:lineRule="auto"/>
              <w:ind w:left="50" w:right="152"/>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自然资</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资源厅</w:t>
            </w:r>
          </w:p>
        </w:tc>
        <w:tc>
          <w:tcPr>
            <w:tcW w:w="1095" w:type="dxa"/>
          </w:tcPr>
          <w:p>
            <w:pPr>
              <w:spacing w:before="64" w:line="256" w:lineRule="auto"/>
              <w:ind w:left="61" w:right="66"/>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对建设单位和个</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人未经批准进行</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临时建设、未按照批准内容进行 临时建设、临时</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建筑物、构筑物</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超过批准权限不</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拆除的处罚</w:t>
            </w:r>
          </w:p>
        </w:tc>
        <w:tc>
          <w:tcPr>
            <w:tcW w:w="9810" w:type="dxa"/>
          </w:tcPr>
          <w:p>
            <w:pPr>
              <w:spacing w:line="28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45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【法律】《中华人民共和国城乡规划法》(2019年第二次修正）</w:t>
            </w:r>
          </w:p>
          <w:p>
            <w:pPr>
              <w:spacing w:before="34" w:line="248" w:lineRule="auto"/>
              <w:ind w:left="82" w:firstLine="37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第四十四条在城市、镇规划区内进行临时建设的，应当经城市、市人民政府城乡规划主管部门批准。</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临时建设影响近期建设规划或者控制性详细规划的实施以及交通、市容、安全等的，不得批准。</w:t>
            </w:r>
          </w:p>
          <w:p>
            <w:pPr>
              <w:spacing w:before="75" w:line="258" w:lineRule="auto"/>
              <w:ind w:left="82" w:firstLine="38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第六十六条建设单位或者个人有下列行为之一的，由所在地城市、市人民政府城乡规划主</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管部门责令</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限期拆除，可以并处临时建设工程造价一倍以下的罚款：（一）未经批准进行临时建设的；（二）未按照批</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准内容进行临时建设的</w:t>
            </w:r>
            <w:r>
              <w:rPr>
                <w:rFonts w:hint="eastAsia" w:asciiTheme="minorEastAsia" w:hAnsiTheme="minorEastAsia" w:eastAsiaTheme="minorEastAsia" w:cstheme="minorEastAsia"/>
                <w:color w:val="000000" w:themeColor="text1"/>
                <w:spacing w:val="6"/>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三）临时建筑物、构筑物超过批准期限不拆除的。</w:t>
            </w:r>
          </w:p>
        </w:tc>
        <w:tc>
          <w:tcPr>
            <w:tcW w:w="825" w:type="dxa"/>
          </w:tcPr>
          <w:p>
            <w:pPr>
              <w:spacing w:line="3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7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62" w:line="21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民政府</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城乡</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规划主管部</w:t>
            </w:r>
            <w:r>
              <w:rPr>
                <w:rFonts w:hint="eastAsia" w:asciiTheme="minorEastAsia" w:hAnsiTheme="minorEastAsia" w:eastAsiaTheme="minorEastAsia" w:cstheme="minorEastAsia"/>
                <w:color w:val="000000" w:themeColor="text1"/>
                <w:sz w:val="18"/>
                <w:szCs w:val="18"/>
                <w14:textFill>
                  <w14:solidFill>
                    <w14:schemeClr w14:val="tx1"/>
                  </w14:solidFill>
                </w14:textFill>
              </w:rPr>
              <w:t>门</w:t>
            </w:r>
          </w:p>
        </w:tc>
        <w:tc>
          <w:tcPr>
            <w:tcW w:w="945" w:type="dxa"/>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114" w:bottom="400" w:left="1579"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76"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930"/>
        <w:gridCol w:w="1095"/>
        <w:gridCol w:w="9825"/>
        <w:gridCol w:w="825"/>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10" w:type="dxa"/>
          </w:tcPr>
          <w:p>
            <w:pPr>
              <w:spacing w:before="193" w:line="221" w:lineRule="auto"/>
              <w:ind w:left="6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30" w:lineRule="auto"/>
              <w:ind w:left="5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主管部门</w:t>
            </w:r>
          </w:p>
        </w:tc>
        <w:tc>
          <w:tcPr>
            <w:tcW w:w="1095" w:type="dxa"/>
          </w:tcPr>
          <w:p>
            <w:pPr>
              <w:spacing w:before="192" w:line="219" w:lineRule="auto"/>
              <w:ind w:left="37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825" w:type="dxa"/>
          </w:tcPr>
          <w:p>
            <w:pPr>
              <w:spacing w:before="188" w:line="219" w:lineRule="auto"/>
              <w:ind w:left="37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825" w:type="dxa"/>
          </w:tcPr>
          <w:p>
            <w:pPr>
              <w:spacing w:before="71" w:line="244" w:lineRule="auto"/>
              <w:ind w:right="3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及部门</w:t>
            </w:r>
          </w:p>
        </w:tc>
        <w:tc>
          <w:tcPr>
            <w:tcW w:w="930" w:type="dxa"/>
          </w:tcPr>
          <w:p>
            <w:pPr>
              <w:spacing w:before="71" w:line="273" w:lineRule="auto"/>
              <w:jc w:val="both"/>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5" w:hRule="atLeast"/>
        </w:trPr>
        <w:tc>
          <w:tcPr>
            <w:tcW w:w="510" w:type="dxa"/>
          </w:tcPr>
          <w:p>
            <w:pPr>
              <w:spacing w:line="27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2" w:lineRule="auto"/>
              <w:ind w:left="20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5</w:t>
            </w:r>
          </w:p>
        </w:tc>
        <w:tc>
          <w:tcPr>
            <w:tcW w:w="930" w:type="dxa"/>
          </w:tcPr>
          <w:p>
            <w:pPr>
              <w:spacing w:line="26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49" w:lineRule="auto"/>
              <w:ind w:left="41" w:right="123" w:firstLine="1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自然资</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资源厅</w:t>
            </w:r>
          </w:p>
        </w:tc>
        <w:tc>
          <w:tcPr>
            <w:tcW w:w="1095" w:type="dxa"/>
          </w:tcPr>
          <w:p>
            <w:pPr>
              <w:spacing w:line="30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0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0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63" w:lineRule="auto"/>
              <w:ind w:left="61" w:right="62"/>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对未取得建设工程规划许可证或</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者未按照建设工</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程规划许可证的</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规定进行建设的</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处罚</w:t>
            </w:r>
          </w:p>
        </w:tc>
        <w:tc>
          <w:tcPr>
            <w:tcW w:w="9825" w:type="dxa"/>
          </w:tcPr>
          <w:p>
            <w:pPr>
              <w:spacing w:before="61" w:line="219" w:lineRule="auto"/>
              <w:ind w:firstLine="376"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【法律】《中华人民共和国城乡规划法》(2019年第二次修正）</w:t>
            </w:r>
          </w:p>
          <w:p>
            <w:pPr>
              <w:spacing w:before="54" w:line="272" w:lineRule="auto"/>
              <w:ind w:left="72" w:firstLine="37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第六十四条未取得建设工程规划许可证或者未按照建设工程规划许可证的规定</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进行建设的，由县级以</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上地方人民政府城乡规划主管部门责令停止建设</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；尚可采取纠正措施消除对规划实施的影响的，限期改正，</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处建设工程造价5%以上10%以下的罚款；无法采取改正措施消</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除影响的，限期拆除，不能拆除</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的，没收实物或者违法收入，可以并处建设工程造</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价10%以下的罚款。</w:t>
            </w:r>
          </w:p>
          <w:p>
            <w:pPr>
              <w:spacing w:before="68" w:line="258" w:lineRule="auto"/>
              <w:ind w:left="72" w:firstLine="38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【地方性法规】《宁夏回族自治区实施〈中华人民共和国城乡规划法〉办法》(</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2014年自治区第十一届</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人民代表大会常务委员会第十次会议通过）</w:t>
            </w:r>
          </w:p>
          <w:p>
            <w:pPr>
              <w:spacing w:before="57" w:line="267" w:lineRule="auto"/>
              <w:ind w:left="72" w:firstLine="38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第四十九条未取得建设工程规划许可证或者未按照建设工程规划许可证的规定进行建设的，由县级以上地方人民政府城乡规划主管部门责令停止建设，限期拆除，处建设工程造价5%以上10%以下</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的罚款；逾期未拆除的，没收实物或者违法收入，可以并处建</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设工程造价10%以下的罚款。</w:t>
            </w:r>
          </w:p>
        </w:tc>
        <w:tc>
          <w:tcPr>
            <w:tcW w:w="825" w:type="dxa"/>
          </w:tcPr>
          <w:p>
            <w:pPr>
              <w:spacing w:line="26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城乡</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规划主管部</w:t>
            </w:r>
            <w:r>
              <w:rPr>
                <w:rFonts w:hint="eastAsia" w:asciiTheme="minorEastAsia" w:hAnsiTheme="minorEastAsia" w:eastAsiaTheme="minorEastAsia" w:cstheme="minorEastAsia"/>
                <w:color w:val="000000" w:themeColor="text1"/>
                <w:sz w:val="18"/>
                <w:szCs w:val="18"/>
                <w14:textFill>
                  <w14:solidFill>
                    <w14:schemeClr w14:val="tx1"/>
                  </w14:solidFill>
                </w14:textFill>
              </w:rPr>
              <w:t>门</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0" w:hRule="atLeast"/>
        </w:trPr>
        <w:tc>
          <w:tcPr>
            <w:tcW w:w="510" w:type="dxa"/>
          </w:tcPr>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firstLine="181" w:firstLineChars="10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6</w:t>
            </w:r>
          </w:p>
        </w:tc>
        <w:tc>
          <w:tcPr>
            <w:tcW w:w="930" w:type="dxa"/>
          </w:tcPr>
          <w:p>
            <w:pPr>
              <w:spacing w:line="27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76" w:lineRule="auto"/>
              <w:ind w:right="34" w:firstLine="40"/>
              <w:jc w:val="cente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pPr>
          </w:p>
          <w:p>
            <w:pPr>
              <w:spacing w:before="62" w:line="276" w:lineRule="auto"/>
              <w:ind w:right="34" w:firstLine="4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4"/>
                <w:sz w:val="18"/>
                <w:szCs w:val="18"/>
                <w14:textFill>
                  <w14:solidFill>
                    <w14:schemeClr w14:val="tx1"/>
                  </w14:solidFill>
                </w14:textFill>
              </w:rPr>
              <w:t>自然资</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资源厅</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、农</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业农村</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厅</w:t>
            </w:r>
          </w:p>
        </w:tc>
        <w:tc>
          <w:tcPr>
            <w:tcW w:w="1095" w:type="dxa"/>
          </w:tcPr>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74" w:lineRule="auto"/>
              <w:ind w:left="61" w:right="45"/>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对破坏或者擅自</w:t>
            </w:r>
            <w:r>
              <w:rPr>
                <w:rFonts w:hint="eastAsia" w:asciiTheme="minorEastAsia" w:hAnsiTheme="minorEastAsia" w:eastAsiaTheme="minorEastAsia" w:cstheme="minorEastAsia"/>
                <w:color w:val="000000" w:themeColor="text1"/>
                <w:sz w:val="18"/>
                <w:szCs w:val="18"/>
                <w14:textFill>
                  <w14:solidFill>
                    <w14:schemeClr w14:val="tx1"/>
                  </w14:solidFill>
                </w14:textFill>
              </w:rPr>
              <w:t>改变基本农田保</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护区标志的处罚</w:t>
            </w:r>
          </w:p>
        </w:tc>
        <w:tc>
          <w:tcPr>
            <w:tcW w:w="9825" w:type="dxa"/>
          </w:tcPr>
          <w:p>
            <w:pPr>
              <w:spacing w:before="72" w:line="219" w:lineRule="auto"/>
              <w:ind w:left="43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【行政法规】《中华人民共和国土地管理法实施条例》(2021年国务院令第743号第</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三次修订）</w:t>
            </w:r>
          </w:p>
          <w:p>
            <w:pPr>
              <w:spacing w:before="83" w:line="276" w:lineRule="auto"/>
              <w:ind w:left="72" w:firstLine="38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第十一条</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县级以上地方人民政府应当采取措施，预防和治理耕地土壤流失、污染，有计划地改造中低产田，建设高标准农田，提高耕地质量，保护黑土地等优质耕地，并依法对建设所占用耕地耕作层的土</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壤利用作出合理安排。</w:t>
            </w:r>
          </w:p>
          <w:p>
            <w:pPr>
              <w:spacing w:before="94" w:line="273" w:lineRule="auto"/>
              <w:ind w:left="72" w:firstLine="38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非农业建设依法占用永久基本农田的，建设单位应当按照省、自治区、直辖市的规定，将所占用耕地</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耕作层的土壤用于新开垦耕地、劣质地或者其他耕地的土壤改良。</w:t>
            </w:r>
          </w:p>
          <w:p>
            <w:pPr>
              <w:spacing w:before="67" w:line="279" w:lineRule="auto"/>
              <w:ind w:left="72" w:firstLine="39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县级以上地方人民政府应当加强对农业结构调整的引导和管理，防止破坏耕地耕作层；设施农业用地</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不再使用的，应当及时组织恢复种植条件。</w:t>
            </w:r>
          </w:p>
          <w:p>
            <w:pPr>
              <w:spacing w:before="75" w:line="219" w:lineRule="auto"/>
              <w:ind w:left="43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【行政法规】《基本农田保护条例》(2011年国务院令第588号修订）</w:t>
            </w:r>
          </w:p>
          <w:p>
            <w:pPr>
              <w:spacing w:before="84" w:line="256" w:lineRule="auto"/>
              <w:ind w:left="72" w:right="8"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第十一条</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基本农田保护区以乡（镇）为单位划区定界，由县级人民政府土地行政主管部门会同同级</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农业行政主管部门组织实施。</w:t>
            </w:r>
          </w:p>
          <w:p>
            <w:pPr>
              <w:spacing w:before="75" w:line="286" w:lineRule="auto"/>
              <w:ind w:left="72"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划定的基本农田保护区，由县级人民政府设立保护标志</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，予以公告，由县级人民政府土地行政主管部门建立档案，并抄送同级农业行政主管部门。任何单位和个人不得破坏或者擅自改变基本农田保护区的保</w:t>
            </w:r>
            <w:r>
              <w:rPr>
                <w:rFonts w:hint="eastAsia" w:asciiTheme="minorEastAsia" w:hAnsiTheme="minorEastAsia" w:eastAsiaTheme="minorEastAsia" w:cstheme="minorEastAsia"/>
                <w:color w:val="000000" w:themeColor="text1"/>
                <w:spacing w:val="32"/>
                <w:sz w:val="18"/>
                <w:szCs w:val="18"/>
                <w14:textFill>
                  <w14:solidFill>
                    <w14:schemeClr w14:val="tx1"/>
                  </w14:solidFill>
                </w14:textFill>
              </w:rPr>
              <w:t>护标志。</w:t>
            </w:r>
          </w:p>
        </w:tc>
        <w:tc>
          <w:tcPr>
            <w:tcW w:w="825" w:type="dxa"/>
          </w:tcPr>
          <w:p>
            <w:pPr>
              <w:spacing w:line="2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级、县级地</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方人民政府土地行政主</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管部门或者</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农业行政主</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管部门</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default"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0" w:hRule="atLeast"/>
        </w:trPr>
        <w:tc>
          <w:tcPr>
            <w:tcW w:w="510" w:type="dxa"/>
            <w:vAlign w:val="center"/>
          </w:tcPr>
          <w:p>
            <w:pPr>
              <w:spacing w:before="193" w:line="221" w:lineRule="auto"/>
              <w:ind w:left="64" w:leftChars="0"/>
              <w:jc w:val="both"/>
              <w:rPr>
                <w:rFonts w:hint="eastAsia" w:asciiTheme="minorEastAsia" w:hAnsiTheme="minorEastAsia" w:eastAsiaTheme="minorEastAsia" w:cstheme="minorEastAsia"/>
                <w:b/>
                <w:bCs/>
                <w:snapToGrid w:val="0"/>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vAlign w:val="center"/>
          </w:tcPr>
          <w:p>
            <w:pPr>
              <w:spacing w:before="192" w:line="230" w:lineRule="auto"/>
              <w:ind w:left="51" w:leftChars="0"/>
              <w:jc w:val="both"/>
              <w:rPr>
                <w:rFonts w:hint="eastAsia" w:asciiTheme="minorEastAsia" w:hAnsiTheme="minorEastAsia" w:eastAsiaTheme="minorEastAsia" w:cstheme="minorEastAsia"/>
                <w:b/>
                <w:bCs/>
                <w:snapToGrid w:val="0"/>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主管部门</w:t>
            </w:r>
          </w:p>
        </w:tc>
        <w:tc>
          <w:tcPr>
            <w:tcW w:w="1095" w:type="dxa"/>
            <w:vAlign w:val="center"/>
          </w:tcPr>
          <w:p>
            <w:pPr>
              <w:spacing w:before="192" w:line="219" w:lineRule="auto"/>
              <w:ind w:firstLine="177" w:firstLineChars="100"/>
              <w:jc w:val="both"/>
              <w:rPr>
                <w:rFonts w:hint="eastAsia" w:asciiTheme="minorEastAsia" w:hAnsiTheme="minorEastAsia" w:eastAsiaTheme="minorEastAsia" w:cstheme="minorEastAsia"/>
                <w:b/>
                <w:bCs/>
                <w:snapToGrid w:val="0"/>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825" w:type="dxa"/>
            <w:vAlign w:val="center"/>
          </w:tcPr>
          <w:p>
            <w:pPr>
              <w:spacing w:before="188" w:line="219" w:lineRule="auto"/>
              <w:ind w:left="3765" w:leftChars="0"/>
              <w:jc w:val="both"/>
              <w:rPr>
                <w:rFonts w:hint="eastAsia" w:asciiTheme="minorEastAsia" w:hAnsiTheme="minorEastAsia" w:eastAsiaTheme="minorEastAsia" w:cstheme="minorEastAsia"/>
                <w:b/>
                <w:bCs/>
                <w:snapToGrid w:val="0"/>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825" w:type="dxa"/>
            <w:vAlign w:val="center"/>
          </w:tcPr>
          <w:p>
            <w:pPr>
              <w:spacing w:before="71" w:line="244" w:lineRule="auto"/>
              <w:ind w:right="32" w:rightChars="0"/>
              <w:jc w:val="both"/>
              <w:rPr>
                <w:rFonts w:hint="eastAsia" w:asciiTheme="minorEastAsia" w:hAnsiTheme="minorEastAsia" w:eastAsiaTheme="minorEastAsia" w:cstheme="minorEastAsia"/>
                <w:b/>
                <w:bCs/>
                <w:snapToGrid w:val="0"/>
                <w:color w:val="000000" w:themeColor="text1"/>
                <w:kern w:val="0"/>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及部门</w:t>
            </w:r>
          </w:p>
        </w:tc>
        <w:tc>
          <w:tcPr>
            <w:tcW w:w="930" w:type="dxa"/>
            <w:vAlign w:val="center"/>
          </w:tcPr>
          <w:p>
            <w:pPr>
              <w:spacing w:before="71" w:line="273" w:lineRule="auto"/>
              <w:jc w:val="both"/>
              <w:rPr>
                <w:rFonts w:hint="eastAsia" w:asciiTheme="minorEastAsia" w:hAnsiTheme="minorEastAsia" w:eastAsiaTheme="minorEastAsia" w:cstheme="minorEastAsia"/>
                <w:b/>
                <w:bCs/>
                <w:snapToGrid w:val="0"/>
                <w:color w:val="000000" w:themeColor="text1"/>
                <w:spacing w:val="2"/>
                <w:kern w:val="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0" w:hRule="atLeast"/>
        </w:trPr>
        <w:tc>
          <w:tcPr>
            <w:tcW w:w="510" w:type="dxa"/>
            <w:vAlign w:val="top"/>
          </w:tcPr>
          <w:p>
            <w:pPr>
              <w:spacing w:line="249" w:lineRule="auto"/>
              <w:rPr>
                <w:rFonts w:ascii="Arial"/>
                <w:b/>
                <w:bCs/>
                <w:color w:val="000000" w:themeColor="text1"/>
                <w:sz w:val="21"/>
                <w14:textFill>
                  <w14:solidFill>
                    <w14:schemeClr w14:val="tx1"/>
                  </w14:solidFill>
                </w14:textFill>
              </w:rPr>
            </w:pPr>
          </w:p>
          <w:p>
            <w:pPr>
              <w:spacing w:line="249" w:lineRule="auto"/>
              <w:rPr>
                <w:rFonts w:ascii="Arial"/>
                <w:b/>
                <w:bCs/>
                <w:color w:val="000000" w:themeColor="text1"/>
                <w:sz w:val="21"/>
                <w14:textFill>
                  <w14:solidFill>
                    <w14:schemeClr w14:val="tx1"/>
                  </w14:solidFill>
                </w14:textFill>
              </w:rPr>
            </w:pPr>
          </w:p>
          <w:p>
            <w:pPr>
              <w:spacing w:line="249" w:lineRule="auto"/>
              <w:rPr>
                <w:rFonts w:ascii="Arial"/>
                <w:b/>
                <w:bCs/>
                <w:color w:val="000000" w:themeColor="text1"/>
                <w:sz w:val="21"/>
                <w14:textFill>
                  <w14:solidFill>
                    <w14:schemeClr w14:val="tx1"/>
                  </w14:solidFill>
                </w14:textFill>
              </w:rPr>
            </w:pPr>
          </w:p>
          <w:p>
            <w:pPr>
              <w:spacing w:line="249" w:lineRule="auto"/>
              <w:rPr>
                <w:rFonts w:ascii="Arial"/>
                <w:b/>
                <w:bCs/>
                <w:color w:val="000000" w:themeColor="text1"/>
                <w:sz w:val="21"/>
                <w14:textFill>
                  <w14:solidFill>
                    <w14:schemeClr w14:val="tx1"/>
                  </w14:solidFill>
                </w14:textFill>
              </w:rPr>
            </w:pPr>
          </w:p>
          <w:p>
            <w:pPr>
              <w:spacing w:line="249" w:lineRule="auto"/>
              <w:rPr>
                <w:rFonts w:ascii="Arial"/>
                <w:b/>
                <w:bCs/>
                <w:color w:val="000000" w:themeColor="text1"/>
                <w:sz w:val="21"/>
                <w14:textFill>
                  <w14:solidFill>
                    <w14:schemeClr w14:val="tx1"/>
                  </w14:solidFill>
                </w14:textFill>
              </w:rPr>
            </w:pPr>
          </w:p>
          <w:p>
            <w:pPr>
              <w:spacing w:line="249" w:lineRule="auto"/>
              <w:rPr>
                <w:rFonts w:ascii="Arial"/>
                <w:b/>
                <w:bCs/>
                <w:color w:val="000000" w:themeColor="text1"/>
                <w:sz w:val="21"/>
                <w14:textFill>
                  <w14:solidFill>
                    <w14:schemeClr w14:val="tx1"/>
                  </w14:solidFill>
                </w14:textFill>
              </w:rPr>
            </w:pPr>
          </w:p>
          <w:p>
            <w:pPr>
              <w:spacing w:line="249" w:lineRule="auto"/>
              <w:rPr>
                <w:rFonts w:ascii="Arial"/>
                <w:b/>
                <w:bCs/>
                <w:color w:val="000000" w:themeColor="text1"/>
                <w:sz w:val="21"/>
                <w14:textFill>
                  <w14:solidFill>
                    <w14:schemeClr w14:val="tx1"/>
                  </w14:solidFill>
                </w14:textFill>
              </w:rPr>
            </w:pPr>
          </w:p>
          <w:p>
            <w:pPr>
              <w:spacing w:before="62" w:line="182" w:lineRule="auto"/>
              <w:ind w:left="204" w:leftChars="0"/>
              <w:rPr>
                <w:rFonts w:hint="eastAsia" w:ascii="宋体" w:hAnsi="宋体" w:eastAsia="宋体" w:cs="宋体"/>
                <w:b/>
                <w:bCs/>
                <w:snapToGrid w:val="0"/>
                <w:color w:val="000000" w:themeColor="text1"/>
                <w:kern w:val="0"/>
                <w:sz w:val="19"/>
                <w:szCs w:val="19"/>
                <w14:textFill>
                  <w14:solidFill>
                    <w14:schemeClr w14:val="tx1"/>
                  </w14:solidFill>
                </w14:textFill>
              </w:rPr>
            </w:pPr>
            <w:r>
              <w:rPr>
                <w:rFonts w:ascii="宋体" w:hAnsi="宋体" w:eastAsia="宋体" w:cs="宋体"/>
                <w:b/>
                <w:bCs/>
                <w:color w:val="000000" w:themeColor="text1"/>
                <w:sz w:val="19"/>
                <w:szCs w:val="19"/>
                <w14:textFill>
                  <w14:solidFill>
                    <w14:schemeClr w14:val="tx1"/>
                  </w14:solidFill>
                </w14:textFill>
              </w:rPr>
              <w:t>7</w:t>
            </w:r>
          </w:p>
        </w:tc>
        <w:tc>
          <w:tcPr>
            <w:tcW w:w="930" w:type="dxa"/>
            <w:vAlign w:val="top"/>
          </w:tcPr>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line="251" w:lineRule="auto"/>
              <w:rPr>
                <w:rFonts w:ascii="Arial"/>
                <w:color w:val="000000" w:themeColor="text1"/>
                <w:sz w:val="21"/>
                <w14:textFill>
                  <w14:solidFill>
                    <w14:schemeClr w14:val="tx1"/>
                  </w14:solidFill>
                </w14:textFill>
              </w:rPr>
            </w:pPr>
          </w:p>
          <w:p>
            <w:pPr>
              <w:spacing w:before="62" w:line="278" w:lineRule="auto"/>
              <w:ind w:left="10" w:leftChars="0" w:right="151" w:rightChars="0" w:firstLine="39" w:firstLineChars="0"/>
              <w:jc w:val="both"/>
              <w:rPr>
                <w:rFonts w:hint="eastAsia" w:ascii="宋体" w:hAnsi="宋体" w:eastAsia="宋体" w:cs="宋体"/>
                <w:snapToGrid w:val="0"/>
                <w:color w:val="000000" w:themeColor="text1"/>
                <w:kern w:val="0"/>
                <w:sz w:val="19"/>
                <w:szCs w:val="19"/>
                <w14:textFill>
                  <w14:solidFill>
                    <w14:schemeClr w14:val="tx1"/>
                  </w14:solidFill>
                </w14:textFill>
              </w:rPr>
            </w:pPr>
            <w:r>
              <w:rPr>
                <w:rFonts w:ascii="宋体" w:hAnsi="宋体" w:eastAsia="宋体" w:cs="宋体"/>
                <w:color w:val="000000" w:themeColor="text1"/>
                <w:spacing w:val="5"/>
                <w:sz w:val="19"/>
                <w:szCs w:val="19"/>
                <w14:textFill>
                  <w14:solidFill>
                    <w14:schemeClr w14:val="tx1"/>
                  </w14:solidFill>
                </w14:textFill>
              </w:rPr>
              <w:t>自治区</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7"/>
                <w:sz w:val="19"/>
                <w:szCs w:val="19"/>
                <w14:textFill>
                  <w14:solidFill>
                    <w14:schemeClr w14:val="tx1"/>
                  </w14:solidFill>
                </w14:textFill>
              </w:rPr>
              <w:t>住房城</w:t>
            </w:r>
            <w:r>
              <w:rPr>
                <w:rFonts w:ascii="宋体" w:hAnsi="宋体" w:eastAsia="宋体" w:cs="宋体"/>
                <w:color w:val="000000" w:themeColor="text1"/>
                <w:spacing w:val="1"/>
                <w:sz w:val="19"/>
                <w:szCs w:val="19"/>
                <w14:textFill>
                  <w14:solidFill>
                    <w14:schemeClr w14:val="tx1"/>
                  </w14:solidFill>
                </w14:textFill>
              </w:rPr>
              <w:t xml:space="preserve"> </w:t>
            </w:r>
            <w:r>
              <w:rPr>
                <w:rFonts w:ascii="宋体" w:hAnsi="宋体" w:eastAsia="宋体" w:cs="宋体"/>
                <w:color w:val="000000" w:themeColor="text1"/>
                <w:spacing w:val="16"/>
                <w:sz w:val="19"/>
                <w:szCs w:val="19"/>
                <w14:textFill>
                  <w14:solidFill>
                    <w14:schemeClr w14:val="tx1"/>
                  </w14:solidFill>
                </w14:textFill>
              </w:rPr>
              <w:t>乡建设</w:t>
            </w:r>
            <w:r>
              <w:rPr>
                <w:rFonts w:ascii="宋体" w:hAnsi="宋体" w:eastAsia="宋体" w:cs="宋体"/>
                <w:color w:val="000000" w:themeColor="text1"/>
                <w:sz w:val="19"/>
                <w:szCs w:val="19"/>
                <w14:textFill>
                  <w14:solidFill>
                    <w14:schemeClr w14:val="tx1"/>
                  </w14:solidFill>
                </w14:textFill>
              </w:rPr>
              <w:t xml:space="preserve"> 厅</w:t>
            </w:r>
          </w:p>
        </w:tc>
        <w:tc>
          <w:tcPr>
            <w:tcW w:w="1095" w:type="dxa"/>
            <w:vAlign w:val="top"/>
          </w:tcPr>
          <w:p>
            <w:pPr>
              <w:spacing w:line="284" w:lineRule="auto"/>
              <w:rPr>
                <w:rFonts w:ascii="Arial"/>
                <w:color w:val="000000" w:themeColor="text1"/>
                <w:sz w:val="21"/>
                <w14:textFill>
                  <w14:solidFill>
                    <w14:schemeClr w14:val="tx1"/>
                  </w14:solidFill>
                </w14:textFill>
              </w:rPr>
            </w:pPr>
          </w:p>
          <w:p>
            <w:pPr>
              <w:spacing w:line="284" w:lineRule="auto"/>
              <w:rPr>
                <w:rFonts w:ascii="Arial"/>
                <w:color w:val="000000" w:themeColor="text1"/>
                <w:sz w:val="21"/>
                <w14:textFill>
                  <w14:solidFill>
                    <w14:schemeClr w14:val="tx1"/>
                  </w14:solidFill>
                </w14:textFill>
              </w:rPr>
            </w:pPr>
          </w:p>
          <w:p>
            <w:pPr>
              <w:spacing w:line="284" w:lineRule="auto"/>
              <w:rPr>
                <w:rFonts w:ascii="Arial"/>
                <w:color w:val="000000" w:themeColor="text1"/>
                <w:sz w:val="21"/>
                <w14:textFill>
                  <w14:solidFill>
                    <w14:schemeClr w14:val="tx1"/>
                  </w14:solidFill>
                </w14:textFill>
              </w:rPr>
            </w:pPr>
          </w:p>
          <w:p>
            <w:pPr>
              <w:spacing w:line="284" w:lineRule="auto"/>
              <w:rPr>
                <w:rFonts w:ascii="Arial"/>
                <w:color w:val="000000" w:themeColor="text1"/>
                <w:sz w:val="21"/>
                <w14:textFill>
                  <w14:solidFill>
                    <w14:schemeClr w14:val="tx1"/>
                  </w14:solidFill>
                </w14:textFill>
              </w:rPr>
            </w:pPr>
          </w:p>
          <w:p>
            <w:pPr>
              <w:spacing w:line="284" w:lineRule="auto"/>
              <w:rPr>
                <w:rFonts w:ascii="Arial"/>
                <w:color w:val="000000" w:themeColor="text1"/>
                <w:sz w:val="21"/>
                <w14:textFill>
                  <w14:solidFill>
                    <w14:schemeClr w14:val="tx1"/>
                  </w14:solidFill>
                </w14:textFill>
              </w:rPr>
            </w:pPr>
          </w:p>
          <w:p>
            <w:pPr>
              <w:spacing w:before="62" w:line="271" w:lineRule="auto"/>
              <w:ind w:left="51" w:leftChars="0" w:right="86" w:rightChars="0" w:hanging="20" w:firstLineChars="0"/>
              <w:jc w:val="both"/>
              <w:rPr>
                <w:rFonts w:hint="eastAsia" w:ascii="宋体" w:hAnsi="宋体" w:eastAsia="宋体" w:cs="宋体"/>
                <w:snapToGrid w:val="0"/>
                <w:color w:val="000000" w:themeColor="text1"/>
                <w:kern w:val="0"/>
                <w:sz w:val="19"/>
                <w:szCs w:val="19"/>
                <w14:textFill>
                  <w14:solidFill>
                    <w14:schemeClr w14:val="tx1"/>
                  </w14:solidFill>
                </w14:textFill>
              </w:rPr>
            </w:pPr>
            <w:r>
              <w:rPr>
                <w:rFonts w:ascii="宋体" w:hAnsi="宋体" w:eastAsia="宋体" w:cs="宋体"/>
                <w:color w:val="000000" w:themeColor="text1"/>
                <w:spacing w:val="-1"/>
                <w:sz w:val="19"/>
                <w:szCs w:val="19"/>
                <w14:textFill>
                  <w14:solidFill>
                    <w14:schemeClr w14:val="tx1"/>
                  </w14:solidFill>
                </w14:textFill>
              </w:rPr>
              <w:t>对随意倾倒、抛</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2"/>
                <w:sz w:val="19"/>
                <w:szCs w:val="19"/>
                <w14:textFill>
                  <w14:solidFill>
                    <w14:schemeClr w14:val="tx1"/>
                  </w14:solidFill>
                </w14:textFill>
              </w:rPr>
              <w:t>洒、堆放城市生</w:t>
            </w:r>
            <w:r>
              <w:rPr>
                <w:rFonts w:ascii="宋体" w:hAnsi="宋体" w:eastAsia="宋体" w:cs="宋体"/>
                <w:color w:val="000000" w:themeColor="text1"/>
                <w:spacing w:val="3"/>
                <w:sz w:val="19"/>
                <w:szCs w:val="19"/>
                <w14:textFill>
                  <w14:solidFill>
                    <w14:schemeClr w14:val="tx1"/>
                  </w14:solidFill>
                </w14:textFill>
              </w:rPr>
              <w:t xml:space="preserve"> 活垃圾的处罚</w:t>
            </w:r>
          </w:p>
        </w:tc>
        <w:tc>
          <w:tcPr>
            <w:tcW w:w="9825" w:type="dxa"/>
            <w:vAlign w:val="top"/>
          </w:tcPr>
          <w:p>
            <w:pPr>
              <w:spacing w:line="355" w:lineRule="auto"/>
              <w:rPr>
                <w:rFonts w:ascii="Arial"/>
                <w:color w:val="000000" w:themeColor="text1"/>
                <w:sz w:val="21"/>
                <w14:textFill>
                  <w14:solidFill>
                    <w14:schemeClr w14:val="tx1"/>
                  </w14:solidFill>
                </w14:textFill>
              </w:rPr>
            </w:pPr>
          </w:p>
          <w:p>
            <w:pPr>
              <w:spacing w:before="62" w:line="219" w:lineRule="auto"/>
              <w:ind w:left="427"/>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6"/>
                <w:sz w:val="19"/>
                <w:szCs w:val="19"/>
                <w14:textFill>
                  <w14:solidFill>
                    <w14:schemeClr w14:val="tx1"/>
                  </w14:solidFill>
                </w14:textFill>
              </w:rPr>
              <w:t>【部门规章】《城市生活垃圾管理办法》(2015年建设部令第24号修正）</w:t>
            </w:r>
          </w:p>
          <w:p>
            <w:pPr>
              <w:spacing w:before="84" w:line="269" w:lineRule="auto"/>
              <w:ind w:left="72" w:firstLine="379"/>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pacing w:val="10"/>
                <w:sz w:val="18"/>
                <w:szCs w:val="18"/>
                <w14:textFill>
                  <w14:solidFill>
                    <w14:schemeClr w14:val="tx1"/>
                  </w14:solidFill>
                </w14:textFill>
              </w:rPr>
              <w:t>第十六条单位和个人应当按照规定的地点、时间等要求</w:t>
            </w:r>
            <w:r>
              <w:rPr>
                <w:rFonts w:ascii="宋体" w:hAnsi="宋体" w:eastAsia="宋体" w:cs="宋体"/>
                <w:color w:val="000000" w:themeColor="text1"/>
                <w:spacing w:val="9"/>
                <w:sz w:val="18"/>
                <w:szCs w:val="18"/>
                <w14:textFill>
                  <w14:solidFill>
                    <w14:schemeClr w14:val="tx1"/>
                  </w14:solidFill>
                </w14:textFill>
              </w:rPr>
              <w:t>，将生活垃圾投放到指定的垃圾容器或者收集</w:t>
            </w:r>
            <w:r>
              <w:rPr>
                <w:rFonts w:ascii="宋体" w:hAnsi="宋体" w:eastAsia="宋体" w:cs="宋体"/>
                <w:color w:val="000000" w:themeColor="text1"/>
                <w:spacing w:val="13"/>
                <w:sz w:val="18"/>
                <w:szCs w:val="18"/>
                <w14:textFill>
                  <w14:solidFill>
                    <w14:schemeClr w14:val="tx1"/>
                  </w14:solidFill>
                </w14:textFill>
              </w:rPr>
              <w:t>场所。废旧家具等大件垃圾应当按规定时间投放</w:t>
            </w:r>
            <w:r>
              <w:rPr>
                <w:rFonts w:ascii="宋体" w:hAnsi="宋体" w:eastAsia="宋体" w:cs="宋体"/>
                <w:color w:val="000000" w:themeColor="text1"/>
                <w:spacing w:val="12"/>
                <w:sz w:val="18"/>
                <w:szCs w:val="18"/>
                <w14:textFill>
                  <w14:solidFill>
                    <w14:schemeClr w14:val="tx1"/>
                  </w14:solidFill>
                </w14:textFill>
              </w:rPr>
              <w:t>在指定的收集场所。</w:t>
            </w:r>
          </w:p>
          <w:p>
            <w:pPr>
              <w:spacing w:before="85" w:line="264" w:lineRule="auto"/>
              <w:ind w:left="72" w:firstLine="379"/>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pacing w:val="10"/>
                <w:sz w:val="18"/>
                <w:szCs w:val="18"/>
                <w14:textFill>
                  <w14:solidFill>
                    <w14:schemeClr w14:val="tx1"/>
                  </w14:solidFill>
                </w14:textFill>
              </w:rPr>
              <w:t>城市生活垃圾实行分类收集的地区，单位和个人应当按</w:t>
            </w:r>
            <w:r>
              <w:rPr>
                <w:rFonts w:ascii="宋体" w:hAnsi="宋体" w:eastAsia="宋体" w:cs="宋体"/>
                <w:color w:val="000000" w:themeColor="text1"/>
                <w:spacing w:val="9"/>
                <w:sz w:val="18"/>
                <w:szCs w:val="18"/>
                <w14:textFill>
                  <w14:solidFill>
                    <w14:schemeClr w14:val="tx1"/>
                  </w14:solidFill>
                </w14:textFill>
              </w:rPr>
              <w:t>照规定的分类要求，将生活垃圾装入相应的垃</w:t>
            </w:r>
            <w:r>
              <w:rPr>
                <w:rFonts w:ascii="宋体" w:hAnsi="宋体" w:eastAsia="宋体" w:cs="宋体"/>
                <w:color w:val="000000" w:themeColor="text1"/>
                <w:spacing w:val="14"/>
                <w:sz w:val="18"/>
                <w:szCs w:val="18"/>
                <w14:textFill>
                  <w14:solidFill>
                    <w14:schemeClr w14:val="tx1"/>
                  </w14:solidFill>
                </w14:textFill>
              </w:rPr>
              <w:t>圾袋内，投入指定的垃圾容器或者收集场所。</w:t>
            </w:r>
          </w:p>
          <w:p>
            <w:pPr>
              <w:spacing w:before="86" w:line="268" w:lineRule="auto"/>
              <w:ind w:left="72" w:firstLine="379"/>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pacing w:val="10"/>
                <w:sz w:val="18"/>
                <w:szCs w:val="18"/>
                <w14:textFill>
                  <w14:solidFill>
                    <w14:schemeClr w14:val="tx1"/>
                  </w14:solidFill>
                </w14:textFill>
              </w:rPr>
              <w:t>宾馆、饭店、餐馆以及机关、院校等单位应当按照规定</w:t>
            </w:r>
            <w:r>
              <w:rPr>
                <w:rFonts w:ascii="宋体" w:hAnsi="宋体" w:eastAsia="宋体" w:cs="宋体"/>
                <w:color w:val="000000" w:themeColor="text1"/>
                <w:spacing w:val="9"/>
                <w:sz w:val="18"/>
                <w:szCs w:val="18"/>
                <w14:textFill>
                  <w14:solidFill>
                    <w14:schemeClr w14:val="tx1"/>
                  </w14:solidFill>
                </w14:textFill>
              </w:rPr>
              <w:t>单独收集、存放本单位产生的餐厨垃圾，并交</w:t>
            </w:r>
            <w:r>
              <w:rPr>
                <w:rFonts w:ascii="宋体" w:hAnsi="宋体" w:eastAsia="宋体" w:cs="宋体"/>
                <w:color w:val="000000" w:themeColor="text1"/>
                <w:spacing w:val="12"/>
                <w:sz w:val="18"/>
                <w:szCs w:val="18"/>
                <w14:textFill>
                  <w14:solidFill>
                    <w14:schemeClr w14:val="tx1"/>
                  </w14:solidFill>
                </w14:textFill>
              </w:rPr>
              <w:t>符合本办法要求的城市生活垃圾收集、运输企业运至规定的城市生活垃圾处理场所。</w:t>
            </w:r>
          </w:p>
          <w:p>
            <w:pPr>
              <w:spacing w:before="75" w:line="289" w:lineRule="auto"/>
              <w:ind w:left="72" w:leftChars="0" w:firstLine="379" w:firstLineChars="0"/>
              <w:rPr>
                <w:rFonts w:hint="eastAsia" w:ascii="宋体" w:hAnsi="宋体" w:eastAsia="宋体" w:cs="宋体"/>
                <w:snapToGrid w:val="0"/>
                <w:color w:val="000000" w:themeColor="text1"/>
                <w:kern w:val="0"/>
                <w:sz w:val="18"/>
                <w:szCs w:val="18"/>
                <w14:textFill>
                  <w14:solidFill>
                    <w14:schemeClr w14:val="tx1"/>
                  </w14:solidFill>
                </w14:textFill>
              </w:rPr>
            </w:pPr>
            <w:r>
              <w:rPr>
                <w:rFonts w:ascii="宋体" w:hAnsi="宋体" w:eastAsia="宋体" w:cs="宋体"/>
                <w:color w:val="000000" w:themeColor="text1"/>
                <w:spacing w:val="10"/>
                <w:sz w:val="18"/>
                <w:szCs w:val="18"/>
                <w14:textFill>
                  <w14:solidFill>
                    <w14:schemeClr w14:val="tx1"/>
                  </w14:solidFill>
                </w14:textFill>
              </w:rPr>
              <w:t>第四十二条违反本办法第十六条规定，随意倾倒、抛洒</w:t>
            </w:r>
            <w:r>
              <w:rPr>
                <w:rFonts w:ascii="宋体" w:hAnsi="宋体" w:eastAsia="宋体" w:cs="宋体"/>
                <w:color w:val="000000" w:themeColor="text1"/>
                <w:spacing w:val="9"/>
                <w:sz w:val="18"/>
                <w:szCs w:val="18"/>
                <w14:textFill>
                  <w14:solidFill>
                    <w14:schemeClr w14:val="tx1"/>
                  </w14:solidFill>
                </w14:textFill>
              </w:rPr>
              <w:t>、堆放城市生活垃圾的，由直辖市、市、县</w:t>
            </w:r>
            <w:r>
              <w:rPr>
                <w:rFonts w:ascii="宋体" w:hAnsi="宋体" w:eastAsia="宋体" w:cs="宋体"/>
                <w:color w:val="000000" w:themeColor="text1"/>
                <w:sz w:val="18"/>
                <w:szCs w:val="18"/>
                <w14:textFill>
                  <w14:solidFill>
                    <w14:schemeClr w14:val="tx1"/>
                  </w14:solidFill>
                </w14:textFill>
              </w:rPr>
              <w:t>人民政府</w:t>
            </w:r>
            <w:r>
              <w:rPr>
                <w:rFonts w:ascii="宋体" w:hAnsi="宋体" w:eastAsia="宋体" w:cs="宋体"/>
                <w:color w:val="000000" w:themeColor="text1"/>
                <w:spacing w:val="14"/>
                <w:sz w:val="18"/>
                <w:szCs w:val="18"/>
                <w14:textFill>
                  <w14:solidFill>
                    <w14:schemeClr w14:val="tx1"/>
                  </w14:solidFill>
                </w14:textFill>
              </w:rPr>
              <w:t>建设（环境卫生）主管部门责令停止违法行为，限期改正，对单位处以5000元以上5万元以下的罚</w:t>
            </w:r>
            <w:r>
              <w:rPr>
                <w:rFonts w:ascii="宋体" w:hAnsi="宋体" w:eastAsia="宋体" w:cs="宋体"/>
                <w:color w:val="000000" w:themeColor="text1"/>
                <w:spacing w:val="12"/>
                <w:sz w:val="18"/>
                <w:szCs w:val="18"/>
                <w14:textFill>
                  <w14:solidFill>
                    <w14:schemeClr w14:val="tx1"/>
                  </w14:solidFill>
                </w14:textFill>
              </w:rPr>
              <w:t>款。个人有以上行为的，处以200元以下的罚款。</w:t>
            </w:r>
          </w:p>
        </w:tc>
        <w:tc>
          <w:tcPr>
            <w:tcW w:w="825" w:type="dxa"/>
            <w:vAlign w:val="top"/>
          </w:tcPr>
          <w:p>
            <w:pPr>
              <w:spacing w:line="245" w:lineRule="auto"/>
              <w:rPr>
                <w:rFonts w:ascii="Arial"/>
                <w:color w:val="000000" w:themeColor="text1"/>
                <w:sz w:val="21"/>
                <w14:textFill>
                  <w14:solidFill>
                    <w14:schemeClr w14:val="tx1"/>
                  </w14:solidFill>
                </w14:textFill>
              </w:rPr>
            </w:pPr>
          </w:p>
          <w:p>
            <w:pPr>
              <w:spacing w:line="246" w:lineRule="auto"/>
              <w:rPr>
                <w:rFonts w:ascii="Arial"/>
                <w:color w:val="000000" w:themeColor="text1"/>
                <w:sz w:val="21"/>
                <w14:textFill>
                  <w14:solidFill>
                    <w14:schemeClr w14:val="tx1"/>
                  </w14:solidFill>
                </w14:textFill>
              </w:rPr>
            </w:pPr>
          </w:p>
          <w:p>
            <w:pPr>
              <w:spacing w:line="246" w:lineRule="auto"/>
              <w:rPr>
                <w:rFonts w:ascii="Arial"/>
                <w:color w:val="000000" w:themeColor="text1"/>
                <w:sz w:val="21"/>
                <w14:textFill>
                  <w14:solidFill>
                    <w14:schemeClr w14:val="tx1"/>
                  </w14:solidFill>
                </w14:textFill>
              </w:rPr>
            </w:pPr>
          </w:p>
          <w:p>
            <w:pPr>
              <w:spacing w:before="61" w:line="219" w:lineRule="auto"/>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设区的市</w:t>
            </w:r>
          </w:p>
          <w:p>
            <w:pPr>
              <w:spacing w:before="75" w:line="253" w:lineRule="auto"/>
              <w:ind w:left="49" w:right="45"/>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级、县级</w:t>
            </w:r>
            <w:r>
              <w:rPr>
                <w:rFonts w:ascii="宋体" w:hAnsi="宋体" w:eastAsia="宋体" w:cs="宋体"/>
                <w:color w:val="000000" w:themeColor="text1"/>
                <w:spacing w:val="3"/>
                <w:sz w:val="19"/>
                <w:szCs w:val="19"/>
                <w14:textFill>
                  <w14:solidFill>
                    <w14:schemeClr w14:val="tx1"/>
                  </w14:solidFill>
                </w14:textFill>
              </w:rPr>
              <w:t>人民政府</w:t>
            </w:r>
            <w:r>
              <w:rPr>
                <w:rFonts w:ascii="宋体" w:hAnsi="宋体" w:eastAsia="宋体" w:cs="宋体"/>
                <w:color w:val="000000" w:themeColor="text1"/>
                <w:spacing w:val="1"/>
                <w:sz w:val="19"/>
                <w:szCs w:val="19"/>
                <w14:textFill>
                  <w14:solidFill>
                    <w14:schemeClr w14:val="tx1"/>
                  </w14:solidFill>
                </w14:textFill>
              </w:rPr>
              <w:t>建设</w:t>
            </w:r>
          </w:p>
          <w:p>
            <w:pPr>
              <w:spacing w:before="87" w:line="266" w:lineRule="auto"/>
              <w:ind w:right="158" w:rightChars="0"/>
              <w:jc w:val="both"/>
              <w:rPr>
                <w:rFonts w:hint="eastAsia" w:ascii="宋体" w:hAnsi="宋体" w:eastAsia="宋体" w:cs="宋体"/>
                <w:snapToGrid w:val="0"/>
                <w:color w:val="000000" w:themeColor="text1"/>
                <w:kern w:val="0"/>
                <w:sz w:val="19"/>
                <w:szCs w:val="19"/>
                <w14:textFill>
                  <w14:solidFill>
                    <w14:schemeClr w14:val="tx1"/>
                  </w14:solidFill>
                </w14:textFill>
              </w:rPr>
            </w:pPr>
            <w:r>
              <w:rPr>
                <w:rFonts w:ascii="宋体" w:hAnsi="宋体" w:eastAsia="宋体" w:cs="宋体"/>
                <w:color w:val="000000" w:themeColor="text1"/>
                <w:spacing w:val="1"/>
                <w:sz w:val="19"/>
                <w:szCs w:val="19"/>
                <w14:textFill>
                  <w14:solidFill>
                    <w14:schemeClr w14:val="tx1"/>
                  </w14:solidFill>
                </w14:textFill>
              </w:rPr>
              <w:t>（环境卫</w:t>
            </w:r>
            <w:r>
              <w:rPr>
                <w:rFonts w:ascii="宋体" w:hAnsi="宋体" w:eastAsia="宋体" w:cs="宋体"/>
                <w:color w:val="000000" w:themeColor="text1"/>
                <w:spacing w:val="-2"/>
                <w:sz w:val="19"/>
                <w:szCs w:val="19"/>
                <w14:textFill>
                  <w14:solidFill>
                    <w14:schemeClr w14:val="tx1"/>
                  </w14:solidFill>
                </w14:textFill>
              </w:rPr>
              <w:t>生）主管部</w:t>
            </w:r>
            <w:r>
              <w:rPr>
                <w:rFonts w:ascii="宋体" w:hAnsi="宋体" w:eastAsia="宋体" w:cs="宋体"/>
                <w:color w:val="000000" w:themeColor="text1"/>
                <w:sz w:val="19"/>
                <w:szCs w:val="19"/>
                <w14:textFill>
                  <w14:solidFill>
                    <w14:schemeClr w14:val="tx1"/>
                  </w14:solidFill>
                </w14:textFill>
              </w:rPr>
              <w:t>门</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0" w:hRule="atLeast"/>
        </w:trPr>
        <w:tc>
          <w:tcPr>
            <w:tcW w:w="510" w:type="dxa"/>
            <w:vAlign w:val="top"/>
          </w:tcPr>
          <w:p>
            <w:pPr>
              <w:spacing w:line="264" w:lineRule="auto"/>
              <w:rPr>
                <w:rFonts w:ascii="Arial"/>
                <w:b/>
                <w:bCs/>
                <w:color w:val="000000" w:themeColor="text1"/>
                <w:sz w:val="21"/>
                <w14:textFill>
                  <w14:solidFill>
                    <w14:schemeClr w14:val="tx1"/>
                  </w14:solidFill>
                </w14:textFill>
              </w:rPr>
            </w:pPr>
          </w:p>
          <w:p>
            <w:pPr>
              <w:spacing w:line="264" w:lineRule="auto"/>
              <w:rPr>
                <w:rFonts w:ascii="Arial"/>
                <w:b/>
                <w:bCs/>
                <w:color w:val="000000" w:themeColor="text1"/>
                <w:sz w:val="21"/>
                <w14:textFill>
                  <w14:solidFill>
                    <w14:schemeClr w14:val="tx1"/>
                  </w14:solidFill>
                </w14:textFill>
              </w:rPr>
            </w:pPr>
          </w:p>
          <w:p>
            <w:pPr>
              <w:spacing w:line="264" w:lineRule="auto"/>
              <w:rPr>
                <w:rFonts w:ascii="Arial"/>
                <w:b/>
                <w:bCs/>
                <w:color w:val="000000" w:themeColor="text1"/>
                <w:sz w:val="21"/>
                <w14:textFill>
                  <w14:solidFill>
                    <w14:schemeClr w14:val="tx1"/>
                  </w14:solidFill>
                </w14:textFill>
              </w:rPr>
            </w:pPr>
          </w:p>
          <w:p>
            <w:pPr>
              <w:spacing w:line="264" w:lineRule="auto"/>
              <w:rPr>
                <w:rFonts w:ascii="Arial"/>
                <w:b/>
                <w:bCs/>
                <w:color w:val="000000" w:themeColor="text1"/>
                <w:sz w:val="21"/>
                <w14:textFill>
                  <w14:solidFill>
                    <w14:schemeClr w14:val="tx1"/>
                  </w14:solidFill>
                </w14:textFill>
              </w:rPr>
            </w:pPr>
          </w:p>
          <w:p>
            <w:pPr>
              <w:spacing w:before="62" w:line="183" w:lineRule="auto"/>
              <w:ind w:left="204" w:leftChars="0"/>
              <w:rPr>
                <w:rFonts w:hint="eastAsia" w:ascii="宋体" w:hAnsi="宋体" w:eastAsia="宋体" w:cs="宋体"/>
                <w:b/>
                <w:bCs/>
                <w:snapToGrid w:val="0"/>
                <w:color w:val="000000" w:themeColor="text1"/>
                <w:kern w:val="0"/>
                <w:sz w:val="19"/>
                <w:szCs w:val="19"/>
                <w14:textFill>
                  <w14:solidFill>
                    <w14:schemeClr w14:val="tx1"/>
                  </w14:solidFill>
                </w14:textFill>
              </w:rPr>
            </w:pPr>
            <w:r>
              <w:rPr>
                <w:rFonts w:ascii="宋体" w:hAnsi="宋体" w:eastAsia="宋体" w:cs="宋体"/>
                <w:b/>
                <w:bCs/>
                <w:color w:val="000000" w:themeColor="text1"/>
                <w:sz w:val="19"/>
                <w:szCs w:val="19"/>
                <w14:textFill>
                  <w14:solidFill>
                    <w14:schemeClr w14:val="tx1"/>
                  </w14:solidFill>
                </w14:textFill>
              </w:rPr>
              <w:t>8</w:t>
            </w:r>
          </w:p>
        </w:tc>
        <w:tc>
          <w:tcPr>
            <w:tcW w:w="930" w:type="dxa"/>
            <w:vAlign w:val="top"/>
          </w:tcPr>
          <w:p>
            <w:pPr>
              <w:spacing w:line="300" w:lineRule="auto"/>
              <w:rPr>
                <w:rFonts w:ascii="Arial"/>
                <w:color w:val="000000" w:themeColor="text1"/>
                <w:sz w:val="21"/>
                <w14:textFill>
                  <w14:solidFill>
                    <w14:schemeClr w14:val="tx1"/>
                  </w14:solidFill>
                </w14:textFill>
              </w:rPr>
            </w:pPr>
          </w:p>
          <w:p>
            <w:pPr>
              <w:spacing w:line="301" w:lineRule="auto"/>
              <w:rPr>
                <w:rFonts w:ascii="Arial"/>
                <w:color w:val="000000" w:themeColor="text1"/>
                <w:sz w:val="21"/>
                <w14:textFill>
                  <w14:solidFill>
                    <w14:schemeClr w14:val="tx1"/>
                  </w14:solidFill>
                </w14:textFill>
              </w:rPr>
            </w:pPr>
          </w:p>
          <w:p>
            <w:pPr>
              <w:spacing w:before="62" w:line="258" w:lineRule="auto"/>
              <w:ind w:left="20" w:leftChars="0" w:right="141" w:rightChars="0" w:firstLine="39" w:firstLineChars="0"/>
              <w:jc w:val="both"/>
              <w:rPr>
                <w:rFonts w:hint="eastAsia" w:ascii="宋体" w:hAnsi="宋体" w:eastAsia="宋体" w:cs="宋体"/>
                <w:snapToGrid w:val="0"/>
                <w:color w:val="000000" w:themeColor="text1"/>
                <w:kern w:val="0"/>
                <w:sz w:val="19"/>
                <w:szCs w:val="19"/>
                <w14:textFill>
                  <w14:solidFill>
                    <w14:schemeClr w14:val="tx1"/>
                  </w14:solidFill>
                </w14:textFill>
              </w:rPr>
            </w:pPr>
            <w:r>
              <w:rPr>
                <w:rFonts w:ascii="宋体" w:hAnsi="宋体" w:eastAsia="宋体" w:cs="宋体"/>
                <w:color w:val="000000" w:themeColor="text1"/>
                <w:spacing w:val="5"/>
                <w:sz w:val="19"/>
                <w:szCs w:val="19"/>
                <w14:textFill>
                  <w14:solidFill>
                    <w14:schemeClr w14:val="tx1"/>
                  </w14:solidFill>
                </w14:textFill>
              </w:rPr>
              <w:t>自治区</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11"/>
                <w:sz w:val="19"/>
                <w:szCs w:val="19"/>
                <w14:textFill>
                  <w14:solidFill>
                    <w14:schemeClr w14:val="tx1"/>
                  </w14:solidFill>
                </w14:textFill>
              </w:rPr>
              <w:t>住房城</w:t>
            </w:r>
            <w:r>
              <w:rPr>
                <w:rFonts w:ascii="宋体" w:hAnsi="宋体" w:eastAsia="宋体" w:cs="宋体"/>
                <w:color w:val="000000" w:themeColor="text1"/>
                <w:sz w:val="19"/>
                <w:szCs w:val="19"/>
                <w14:textFill>
                  <w14:solidFill>
                    <w14:schemeClr w14:val="tx1"/>
                  </w14:solidFill>
                </w14:textFill>
              </w:rPr>
              <w:t xml:space="preserve"> </w:t>
            </w:r>
            <w:r>
              <w:rPr>
                <w:rFonts w:ascii="宋体" w:hAnsi="宋体" w:eastAsia="宋体" w:cs="宋体"/>
                <w:color w:val="000000" w:themeColor="text1"/>
                <w:spacing w:val="9"/>
                <w:sz w:val="19"/>
                <w:szCs w:val="19"/>
                <w14:textFill>
                  <w14:solidFill>
                    <w14:schemeClr w14:val="tx1"/>
                  </w14:solidFill>
                </w14:textFill>
              </w:rPr>
              <w:t>乡建设</w:t>
            </w:r>
            <w:r>
              <w:rPr>
                <w:rFonts w:ascii="宋体" w:hAnsi="宋体" w:eastAsia="宋体" w:cs="宋体"/>
                <w:color w:val="000000" w:themeColor="text1"/>
                <w:spacing w:val="1"/>
                <w:sz w:val="19"/>
                <w:szCs w:val="19"/>
                <w14:textFill>
                  <w14:solidFill>
                    <w14:schemeClr w14:val="tx1"/>
                  </w14:solidFill>
                </w14:textFill>
              </w:rPr>
              <w:t xml:space="preserve"> </w:t>
            </w:r>
            <w:r>
              <w:rPr>
                <w:rFonts w:ascii="宋体" w:hAnsi="宋体" w:eastAsia="宋体" w:cs="宋体"/>
                <w:color w:val="000000" w:themeColor="text1"/>
                <w:sz w:val="19"/>
                <w:szCs w:val="19"/>
                <w14:textFill>
                  <w14:solidFill>
                    <w14:schemeClr w14:val="tx1"/>
                  </w14:solidFill>
                </w14:textFill>
              </w:rPr>
              <w:t>厅</w:t>
            </w:r>
          </w:p>
        </w:tc>
        <w:tc>
          <w:tcPr>
            <w:tcW w:w="1095" w:type="dxa"/>
            <w:vAlign w:val="top"/>
          </w:tcPr>
          <w:p>
            <w:pPr>
              <w:spacing w:before="274" w:line="242" w:lineRule="auto"/>
              <w:ind w:right="83"/>
              <w:rPr>
                <w:rFonts w:hint="eastAsia" w:ascii="宋体" w:hAnsi="宋体" w:eastAsia="宋体" w:cs="宋体"/>
                <w:snapToGrid w:val="0"/>
                <w:color w:val="000000" w:themeColor="text1"/>
                <w:kern w:val="0"/>
                <w:sz w:val="18"/>
                <w:szCs w:val="18"/>
                <w14:textFill>
                  <w14:solidFill>
                    <w14:schemeClr w14:val="tx1"/>
                  </w14:solidFill>
                </w14:textFill>
              </w:rPr>
            </w:pPr>
            <w:r>
              <w:rPr>
                <w:rFonts w:ascii="宋体" w:hAnsi="宋体" w:eastAsia="宋体" w:cs="宋体"/>
                <w:color w:val="000000" w:themeColor="text1"/>
                <w:spacing w:val="-1"/>
                <w:sz w:val="19"/>
                <w:szCs w:val="19"/>
                <w14:textFill>
                  <w14:solidFill>
                    <w14:schemeClr w14:val="tx1"/>
                  </w14:solidFill>
                </w14:textFill>
              </w:rPr>
              <w:t>对从事城市生活</w:t>
            </w:r>
            <w:r>
              <w:rPr>
                <w:rFonts w:ascii="宋体" w:hAnsi="宋体" w:eastAsia="宋体" w:cs="宋体"/>
                <w:color w:val="000000" w:themeColor="text1"/>
                <w:spacing w:val="-2"/>
                <w:sz w:val="19"/>
                <w:szCs w:val="19"/>
                <w14:textFill>
                  <w14:solidFill>
                    <w14:schemeClr w14:val="tx1"/>
                  </w14:solidFill>
                </w14:textFill>
              </w:rPr>
              <w:t>垃圾经营性清</w:t>
            </w:r>
            <w:r>
              <w:rPr>
                <w:rFonts w:ascii="宋体" w:hAnsi="宋体" w:eastAsia="宋体" w:cs="宋体"/>
                <w:color w:val="000000" w:themeColor="text1"/>
                <w:spacing w:val="6"/>
                <w:sz w:val="18"/>
                <w:szCs w:val="18"/>
                <w14:textFill>
                  <w14:solidFill>
                    <w14:schemeClr w14:val="tx1"/>
                  </w14:solidFill>
                </w14:textFill>
              </w:rPr>
              <w:t>扫、收集、运输</w:t>
            </w:r>
            <w:r>
              <w:rPr>
                <w:rFonts w:ascii="宋体" w:hAnsi="宋体" w:eastAsia="宋体" w:cs="宋体"/>
                <w:color w:val="000000" w:themeColor="text1"/>
                <w:spacing w:val="8"/>
                <w:sz w:val="18"/>
                <w:szCs w:val="18"/>
                <w14:textFill>
                  <w14:solidFill>
                    <w14:schemeClr w14:val="tx1"/>
                  </w14:solidFill>
                </w14:textFill>
              </w:rPr>
              <w:t>的企业在运输过</w:t>
            </w:r>
            <w:r>
              <w:rPr>
                <w:rFonts w:ascii="宋体" w:hAnsi="宋体" w:eastAsia="宋体" w:cs="宋体"/>
                <w:color w:val="000000" w:themeColor="text1"/>
                <w:spacing w:val="20"/>
                <w:sz w:val="18"/>
                <w:szCs w:val="18"/>
                <w14:textFill>
                  <w14:solidFill>
                    <w14:schemeClr w14:val="tx1"/>
                  </w14:solidFill>
                </w14:textFill>
              </w:rPr>
              <w:t>程中沿途丢弃、</w:t>
            </w:r>
            <w:r>
              <w:rPr>
                <w:rFonts w:ascii="宋体" w:hAnsi="宋体" w:eastAsia="宋体" w:cs="宋体"/>
                <w:color w:val="000000" w:themeColor="text1"/>
                <w:spacing w:val="9"/>
                <w:sz w:val="18"/>
                <w:szCs w:val="18"/>
                <w14:textFill>
                  <w14:solidFill>
                    <w14:schemeClr w14:val="tx1"/>
                  </w14:solidFill>
                </w14:textFill>
              </w:rPr>
              <w:t>遗撒生活垃圾的</w:t>
            </w:r>
            <w:r>
              <w:rPr>
                <w:rFonts w:ascii="宋体" w:hAnsi="宋体" w:eastAsia="宋体" w:cs="宋体"/>
                <w:color w:val="000000" w:themeColor="text1"/>
                <w:spacing w:val="18"/>
                <w:sz w:val="18"/>
                <w:szCs w:val="18"/>
                <w14:textFill>
                  <w14:solidFill>
                    <w14:schemeClr w14:val="tx1"/>
                  </w14:solidFill>
                </w14:textFill>
              </w:rPr>
              <w:t>处罚</w:t>
            </w:r>
          </w:p>
        </w:tc>
        <w:tc>
          <w:tcPr>
            <w:tcW w:w="9825" w:type="dxa"/>
            <w:vAlign w:val="top"/>
          </w:tcPr>
          <w:p>
            <w:pPr>
              <w:spacing w:line="284" w:lineRule="auto"/>
              <w:rPr>
                <w:rFonts w:ascii="Arial"/>
                <w:color w:val="000000" w:themeColor="text1"/>
                <w:sz w:val="21"/>
                <w14:textFill>
                  <w14:solidFill>
                    <w14:schemeClr w14:val="tx1"/>
                  </w14:solidFill>
                </w14:textFill>
              </w:rPr>
            </w:pPr>
          </w:p>
          <w:p>
            <w:pPr>
              <w:spacing w:line="285" w:lineRule="auto"/>
              <w:rPr>
                <w:rFonts w:ascii="Arial"/>
                <w:color w:val="000000" w:themeColor="text1"/>
                <w:sz w:val="21"/>
                <w14:textFill>
                  <w14:solidFill>
                    <w14:schemeClr w14:val="tx1"/>
                  </w14:solidFill>
                </w14:textFill>
              </w:rPr>
            </w:pPr>
          </w:p>
          <w:p>
            <w:pPr>
              <w:spacing w:before="62" w:line="219" w:lineRule="auto"/>
              <w:ind w:left="437"/>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6"/>
                <w:sz w:val="19"/>
                <w:szCs w:val="19"/>
                <w14:textFill>
                  <w14:solidFill>
                    <w14:schemeClr w14:val="tx1"/>
                  </w14:solidFill>
                </w14:textFill>
              </w:rPr>
              <w:t>【部门规章】《城市生活垃圾管理办法》(2015年建设部令第24号修正）</w:t>
            </w:r>
          </w:p>
          <w:p>
            <w:pPr>
              <w:spacing w:before="86" w:line="282" w:lineRule="auto"/>
              <w:ind w:left="72" w:leftChars="0" w:firstLine="369" w:firstLineChars="0"/>
              <w:rPr>
                <w:rFonts w:hint="eastAsia" w:ascii="宋体" w:hAnsi="宋体" w:eastAsia="宋体" w:cs="宋体"/>
                <w:snapToGrid w:val="0"/>
                <w:color w:val="000000" w:themeColor="text1"/>
                <w:kern w:val="0"/>
                <w:sz w:val="18"/>
                <w:szCs w:val="18"/>
                <w14:textFill>
                  <w14:solidFill>
                    <w14:schemeClr w14:val="tx1"/>
                  </w14:solidFill>
                </w14:textFill>
              </w:rPr>
            </w:pPr>
            <w:r>
              <w:rPr>
                <w:rFonts w:ascii="宋体" w:hAnsi="宋体" w:eastAsia="宋体" w:cs="宋体"/>
                <w:color w:val="000000" w:themeColor="text1"/>
                <w:spacing w:val="10"/>
                <w:sz w:val="18"/>
                <w:szCs w:val="18"/>
                <w14:textFill>
                  <w14:solidFill>
                    <w14:schemeClr w14:val="tx1"/>
                  </w14:solidFill>
                </w14:textFill>
              </w:rPr>
              <w:t>第四十四条违反本办法规定，从事城市生活垃圾经营性清扫、收集、运输的企</w:t>
            </w:r>
            <w:r>
              <w:rPr>
                <w:rFonts w:ascii="宋体" w:hAnsi="宋体" w:eastAsia="宋体" w:cs="宋体"/>
                <w:color w:val="000000" w:themeColor="text1"/>
                <w:spacing w:val="9"/>
                <w:sz w:val="18"/>
                <w:szCs w:val="18"/>
                <w14:textFill>
                  <w14:solidFill>
                    <w14:schemeClr w14:val="tx1"/>
                  </w14:solidFill>
                </w14:textFill>
              </w:rPr>
              <w:t>业在运输过程中沿途丢</w:t>
            </w:r>
            <w:r>
              <w:rPr>
                <w:rFonts w:ascii="宋体" w:hAnsi="宋体" w:eastAsia="宋体" w:cs="宋体"/>
                <w:color w:val="000000" w:themeColor="text1"/>
                <w:spacing w:val="13"/>
                <w:sz w:val="18"/>
                <w:szCs w:val="18"/>
                <w14:textFill>
                  <w14:solidFill>
                    <w14:schemeClr w14:val="tx1"/>
                  </w14:solidFill>
                </w14:textFill>
              </w:rPr>
              <w:t>弃、遗撒生活垃圾的，由直辖市、市、县人民政府建设（环境卫生）主管部</w:t>
            </w:r>
            <w:r>
              <w:rPr>
                <w:rFonts w:ascii="宋体" w:hAnsi="宋体" w:eastAsia="宋体" w:cs="宋体"/>
                <w:color w:val="000000" w:themeColor="text1"/>
                <w:spacing w:val="12"/>
                <w:sz w:val="18"/>
                <w:szCs w:val="18"/>
                <w14:textFill>
                  <w14:solidFill>
                    <w14:schemeClr w14:val="tx1"/>
                  </w14:solidFill>
                </w14:textFill>
              </w:rPr>
              <w:t>门责令停止违法行为，限期改</w:t>
            </w:r>
            <w:r>
              <w:rPr>
                <w:rFonts w:ascii="宋体" w:hAnsi="宋体" w:eastAsia="宋体" w:cs="宋体"/>
                <w:color w:val="000000" w:themeColor="text1"/>
                <w:spacing w:val="16"/>
                <w:sz w:val="18"/>
                <w:szCs w:val="18"/>
                <w14:textFill>
                  <w14:solidFill>
                    <w14:schemeClr w14:val="tx1"/>
                  </w14:solidFill>
                </w14:textFill>
              </w:rPr>
              <w:t>正，处以5000元以上5万元以下的罚款。</w:t>
            </w:r>
          </w:p>
        </w:tc>
        <w:tc>
          <w:tcPr>
            <w:tcW w:w="825" w:type="dxa"/>
            <w:vAlign w:val="top"/>
          </w:tcPr>
          <w:p>
            <w:pPr>
              <w:spacing w:line="282" w:lineRule="auto"/>
              <w:rPr>
                <w:rFonts w:ascii="Arial"/>
                <w:color w:val="000000" w:themeColor="text1"/>
                <w:sz w:val="21"/>
                <w14:textFill>
                  <w14:solidFill>
                    <w14:schemeClr w14:val="tx1"/>
                  </w14:solidFill>
                </w14:textFill>
              </w:rPr>
            </w:pPr>
          </w:p>
          <w:p>
            <w:pPr>
              <w:spacing w:before="62" w:line="219" w:lineRule="auto"/>
              <w:rPr>
                <w:rFonts w:ascii="宋体" w:hAnsi="宋体" w:eastAsia="宋体" w:cs="宋体"/>
                <w:color w:val="000000" w:themeColor="text1"/>
                <w:sz w:val="19"/>
                <w:szCs w:val="19"/>
                <w14:textFill>
                  <w14:solidFill>
                    <w14:schemeClr w14:val="tx1"/>
                  </w14:solidFill>
                </w14:textFill>
              </w:rPr>
            </w:pPr>
            <w:r>
              <w:rPr>
                <w:rFonts w:ascii="宋体" w:hAnsi="宋体" w:eastAsia="宋体" w:cs="宋体"/>
                <w:color w:val="000000" w:themeColor="text1"/>
                <w:spacing w:val="2"/>
                <w:sz w:val="19"/>
                <w:szCs w:val="19"/>
                <w14:textFill>
                  <w14:solidFill>
                    <w14:schemeClr w14:val="tx1"/>
                  </w14:solidFill>
                </w14:textFill>
              </w:rPr>
              <w:t>设区的市</w:t>
            </w:r>
          </w:p>
          <w:p>
            <w:pPr>
              <w:spacing w:before="75" w:line="274" w:lineRule="auto"/>
              <w:ind w:left="49" w:right="45"/>
              <w:rPr>
                <w:rFonts w:hint="eastAsia" w:ascii="宋体" w:hAnsi="宋体" w:eastAsia="宋体" w:cs="宋体"/>
                <w:snapToGrid w:val="0"/>
                <w:color w:val="000000" w:themeColor="text1"/>
                <w:kern w:val="0"/>
                <w:sz w:val="19"/>
                <w:szCs w:val="19"/>
                <w14:textFill>
                  <w14:solidFill>
                    <w14:schemeClr w14:val="tx1"/>
                  </w14:solidFill>
                </w14:textFill>
              </w:rPr>
            </w:pPr>
            <w:r>
              <w:rPr>
                <w:rFonts w:ascii="宋体" w:hAnsi="宋体" w:eastAsia="宋体" w:cs="宋体"/>
                <w:color w:val="000000" w:themeColor="text1"/>
                <w:spacing w:val="-3"/>
                <w:sz w:val="19"/>
                <w:szCs w:val="19"/>
                <w14:textFill>
                  <w14:solidFill>
                    <w14:schemeClr w14:val="tx1"/>
                  </w14:solidFill>
                </w14:textFill>
              </w:rPr>
              <w:t>级、县级</w:t>
            </w:r>
            <w:r>
              <w:rPr>
                <w:rFonts w:ascii="宋体" w:hAnsi="宋体" w:eastAsia="宋体" w:cs="宋体"/>
                <w:color w:val="000000" w:themeColor="text1"/>
                <w:spacing w:val="3"/>
                <w:sz w:val="19"/>
                <w:szCs w:val="19"/>
                <w14:textFill>
                  <w14:solidFill>
                    <w14:schemeClr w14:val="tx1"/>
                  </w14:solidFill>
                </w14:textFill>
              </w:rPr>
              <w:t>人民政府</w:t>
            </w:r>
            <w:r>
              <w:rPr>
                <w:rFonts w:ascii="宋体" w:hAnsi="宋体" w:eastAsia="宋体" w:cs="宋体"/>
                <w:color w:val="000000" w:themeColor="text1"/>
                <w:spacing w:val="1"/>
                <w:sz w:val="19"/>
                <w:szCs w:val="19"/>
                <w14:textFill>
                  <w14:solidFill>
                    <w14:schemeClr w14:val="tx1"/>
                  </w14:solidFill>
                </w14:textFill>
              </w:rPr>
              <w:t>建设</w:t>
            </w:r>
            <w:r>
              <w:rPr>
                <w:rFonts w:ascii="宋体" w:hAnsi="宋体" w:eastAsia="宋体" w:cs="宋体"/>
                <w:color w:val="000000" w:themeColor="text1"/>
                <w:spacing w:val="3"/>
                <w:sz w:val="19"/>
                <w:szCs w:val="19"/>
                <w14:textFill>
                  <w14:solidFill>
                    <w14:schemeClr w14:val="tx1"/>
                  </w14:solidFill>
                </w14:textFill>
              </w:rPr>
              <w:t>（</w:t>
            </w:r>
            <w:r>
              <w:rPr>
                <w:rFonts w:ascii="宋体" w:hAnsi="宋体" w:eastAsia="宋体" w:cs="宋体"/>
                <w:color w:val="000000" w:themeColor="text1"/>
                <w:spacing w:val="1"/>
                <w:sz w:val="19"/>
                <w:szCs w:val="19"/>
                <w14:textFill>
                  <w14:solidFill>
                    <w14:schemeClr w14:val="tx1"/>
                  </w14:solidFill>
                </w14:textFill>
              </w:rPr>
              <w:t>环境卫</w:t>
            </w:r>
            <w:r>
              <w:rPr>
                <w:rFonts w:ascii="宋体" w:hAnsi="宋体" w:eastAsia="宋体" w:cs="宋体"/>
                <w:color w:val="000000" w:themeColor="text1"/>
                <w:spacing w:val="-2"/>
                <w:sz w:val="19"/>
                <w:szCs w:val="19"/>
                <w14:textFill>
                  <w14:solidFill>
                    <w14:schemeClr w14:val="tx1"/>
                  </w14:solidFill>
                </w14:textFill>
              </w:rPr>
              <w:t>生）主管部</w:t>
            </w:r>
            <w:r>
              <w:rPr>
                <w:rFonts w:ascii="宋体" w:hAnsi="宋体" w:eastAsia="宋体" w:cs="宋体"/>
                <w:color w:val="000000" w:themeColor="text1"/>
                <w:sz w:val="19"/>
                <w:szCs w:val="19"/>
                <w14:textFill>
                  <w14:solidFill>
                    <w14:schemeClr w14:val="tx1"/>
                  </w14:solidFill>
                </w14:textFill>
              </w:rPr>
              <w:t>门</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pStyle w:val="2"/>
        <w:ind w:left="0" w:leftChars="0" w:firstLine="0" w:firstLineChars="0"/>
        <w:rPr>
          <w:rFonts w:hint="default"/>
          <w:lang w:val="en-US" w:eastAsia="zh-CN"/>
        </w:rPr>
      </w:pPr>
    </w:p>
    <w:p>
      <w:pPr>
        <w:rPr>
          <w:rFonts w:hint="default"/>
          <w:lang w:val="en-US" w:eastAsia="zh-CN"/>
        </w:rPr>
      </w:pPr>
    </w:p>
    <w:tbl>
      <w:tblPr>
        <w:tblStyle w:val="7"/>
        <w:tblW w:w="14115" w:type="dxa"/>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930"/>
        <w:gridCol w:w="1095"/>
        <w:gridCol w:w="9825"/>
        <w:gridCol w:w="810"/>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510" w:type="dxa"/>
          </w:tcPr>
          <w:p>
            <w:pPr>
              <w:spacing w:before="193" w:line="221" w:lineRule="auto"/>
              <w:ind w:left="5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30" w:lineRule="auto"/>
              <w:ind w:left="5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主管部门</w:t>
            </w:r>
          </w:p>
        </w:tc>
        <w:tc>
          <w:tcPr>
            <w:tcW w:w="1095" w:type="dxa"/>
          </w:tcPr>
          <w:p>
            <w:pPr>
              <w:spacing w:before="190" w:line="219" w:lineRule="auto"/>
              <w:ind w:left="373"/>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职权名称</w:t>
            </w:r>
          </w:p>
        </w:tc>
        <w:tc>
          <w:tcPr>
            <w:tcW w:w="9825" w:type="dxa"/>
          </w:tcPr>
          <w:p>
            <w:pPr>
              <w:spacing w:before="188" w:line="219" w:lineRule="auto"/>
              <w:ind w:left="376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810" w:type="dxa"/>
          </w:tcPr>
          <w:p>
            <w:pPr>
              <w:spacing w:before="49" w:line="246" w:lineRule="auto"/>
              <w:ind w:right="4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45" w:type="dxa"/>
          </w:tcPr>
          <w:p>
            <w:pPr>
              <w:spacing w:before="71" w:line="273" w:lineRule="auto"/>
              <w:jc w:val="both"/>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9" w:hRule="atLeast"/>
        </w:trPr>
        <w:tc>
          <w:tcPr>
            <w:tcW w:w="510" w:type="dxa"/>
          </w:tcPr>
          <w:p>
            <w:pPr>
              <w:spacing w:line="27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left="19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9</w:t>
            </w:r>
          </w:p>
        </w:tc>
        <w:tc>
          <w:tcPr>
            <w:tcW w:w="930" w:type="dxa"/>
          </w:tcPr>
          <w:p>
            <w:pPr>
              <w:spacing w:line="30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0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0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58" w:lineRule="auto"/>
              <w:ind w:left="20" w:right="149" w:firstLine="4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住房城</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乡建设</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厅</w:t>
            </w:r>
          </w:p>
        </w:tc>
        <w:tc>
          <w:tcPr>
            <w:tcW w:w="1095" w:type="dxa"/>
          </w:tcPr>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64" w:lineRule="auto"/>
              <w:ind w:right="78"/>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对物业服务企业将一个物业管理</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区域内的全部物</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业管理一并委托</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给他人的处罚</w:t>
            </w:r>
          </w:p>
        </w:tc>
        <w:tc>
          <w:tcPr>
            <w:tcW w:w="9825" w:type="dxa"/>
          </w:tcPr>
          <w:p>
            <w:pPr>
              <w:spacing w:before="138" w:line="219" w:lineRule="auto"/>
              <w:ind w:left="35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【行政法规】《物业管理条例》(2018年第三次修订）</w:t>
            </w:r>
          </w:p>
          <w:p>
            <w:pPr>
              <w:spacing w:before="52" w:line="273" w:lineRule="auto"/>
              <w:ind w:left="82" w:firstLine="38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第五十九条违反本条例的规定，物业服务企业将一个物业管理区域内的全部物业管理一并委托给他人</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的，由县级以上地方人民政府房地产行政主管部门责令限期改正，处委托合同价款30%以上50%以下</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的罚款。</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委托所得收益，用于物业管理区域内物业共用部位、共用设施设备的维修、养护，剩余</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部分按照业主大会</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的决定使用；给业主造成损失的，依法承担赔偿责任。</w:t>
            </w:r>
          </w:p>
          <w:p>
            <w:pPr>
              <w:spacing w:before="65" w:line="251" w:lineRule="auto"/>
              <w:ind w:left="52" w:right="1" w:firstLine="38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【地方性法规】《宁夏回族自治区物业管理条例》(2010年自治区第十届人民代表大会常务委</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员会会</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议通过）</w:t>
            </w:r>
          </w:p>
          <w:p>
            <w:pPr>
              <w:spacing w:before="42" w:line="269" w:lineRule="auto"/>
              <w:ind w:left="62" w:firstLine="39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第五十二条违反本条例的规定，物业服务企业将物业管理区域范围内的全部物业管理委托给他人的，</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由市、县（市、区）房地产行政主管部门依据职权责令限期改正，处以委托合同价款30%以上百分</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之五十以下的罚款。</w:t>
            </w:r>
          </w:p>
        </w:tc>
        <w:tc>
          <w:tcPr>
            <w:tcW w:w="810" w:type="dxa"/>
          </w:tcPr>
          <w:p>
            <w:pPr>
              <w:spacing w:line="25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62" w:line="21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人民政府房地</w:t>
            </w:r>
            <w:r>
              <w:rPr>
                <w:rFonts w:hint="eastAsia" w:asciiTheme="minorEastAsia" w:hAnsiTheme="minorEastAsia" w:eastAsiaTheme="minorEastAsia" w:cstheme="minorEastAsia"/>
                <w:color w:val="000000" w:themeColor="text1"/>
                <w:sz w:val="18"/>
                <w:szCs w:val="18"/>
                <w14:textFill>
                  <w14:solidFill>
                    <w14:schemeClr w14:val="tx1"/>
                  </w14:solidFill>
                </w14:textFill>
              </w:rPr>
              <w:t>产行政主管</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部门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5" w:hRule="atLeast"/>
        </w:trPr>
        <w:tc>
          <w:tcPr>
            <w:tcW w:w="510" w:type="dxa"/>
          </w:tcPr>
          <w:p>
            <w:pPr>
              <w:spacing w:line="24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4" w:lineRule="auto"/>
              <w:ind w:left="15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10</w:t>
            </w:r>
          </w:p>
        </w:tc>
        <w:tc>
          <w:tcPr>
            <w:tcW w:w="930" w:type="dxa"/>
          </w:tcPr>
          <w:p>
            <w:pPr>
              <w:spacing w:line="25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78" w:lineRule="auto"/>
              <w:ind w:left="20" w:right="132" w:firstLine="5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住房城</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乡建设</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厅</w:t>
            </w:r>
          </w:p>
        </w:tc>
        <w:tc>
          <w:tcPr>
            <w:tcW w:w="1095" w:type="dxa"/>
          </w:tcPr>
          <w:p>
            <w:pPr>
              <w:spacing w:before="173" w:line="280" w:lineRule="auto"/>
              <w:ind w:left="41" w:right="94" w:firstLine="9"/>
              <w:jc w:val="both"/>
              <w:rPr>
                <w:rFonts w:hint="eastAsia" w:asciiTheme="minorEastAsia" w:hAnsiTheme="minorEastAsia" w:eastAsiaTheme="minorEastAsia" w:cstheme="minorEastAsia"/>
                <w:color w:val="000000" w:themeColor="text1"/>
                <w:sz w:val="18"/>
                <w:szCs w:val="18"/>
                <w:lang w:val="en"/>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对建筑垃圾储运消纳场受纳工业</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垃圾、生活垃圾</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和有毒有害垃圾 </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的处罚</w:t>
            </w:r>
          </w:p>
        </w:tc>
        <w:tc>
          <w:tcPr>
            <w:tcW w:w="9825" w:type="dxa"/>
          </w:tcPr>
          <w:p>
            <w:pPr>
              <w:spacing w:line="40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35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【部门规章】《城市建筑垃圾管理规定》(2005年建设部令第139号）</w:t>
            </w:r>
          </w:p>
          <w:p>
            <w:pPr>
              <w:spacing w:before="84" w:line="268" w:lineRule="auto"/>
              <w:ind w:left="72" w:firstLine="39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第二十一条建筑垃圾储运消纳场受纳工业垃圾、生活垃圾和有毒有害垃圾的，由城市人民政府市容</w:t>
            </w:r>
            <w:r>
              <w:rPr>
                <w:rFonts w:hint="eastAsia" w:asciiTheme="minorEastAsia" w:hAnsiTheme="minorEastAsia" w:eastAsiaTheme="minorEastAsia" w:cstheme="minorEastAsia"/>
                <w:color w:val="000000" w:themeColor="text1"/>
                <w:spacing w:val="9"/>
                <w:sz w:val="18"/>
                <w:szCs w:val="18"/>
                <w:lang w:eastAsia="zh-CN"/>
                <w14:textFill>
                  <w14:solidFill>
                    <w14:schemeClr w14:val="tx1"/>
                  </w14:solidFill>
                </w14:textFill>
              </w:rPr>
              <w:t>环境</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卫生</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主管部门责令限期改正，给予警告，处5000元以上1万元以下罚款。</w:t>
            </w:r>
          </w:p>
        </w:tc>
        <w:tc>
          <w:tcPr>
            <w:tcW w:w="810" w:type="dxa"/>
          </w:tcPr>
          <w:p>
            <w:pPr>
              <w:spacing w:before="172" w:line="219" w:lineRule="auto"/>
              <w:ind w:left="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市容</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环境卫生主</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管部门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3"/>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5" w:hRule="atLeast"/>
        </w:trPr>
        <w:tc>
          <w:tcPr>
            <w:tcW w:w="510" w:type="dxa"/>
          </w:tcPr>
          <w:p>
            <w:pPr>
              <w:spacing w:line="248"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4" w:lineRule="auto"/>
              <w:ind w:left="15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11</w:t>
            </w:r>
          </w:p>
        </w:tc>
        <w:tc>
          <w:tcPr>
            <w:tcW w:w="930" w:type="dxa"/>
          </w:tcPr>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80" w:lineRule="auto"/>
              <w:ind w:left="20" w:right="132" w:firstLine="5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住房城</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乡建设</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厅</w:t>
            </w:r>
          </w:p>
        </w:tc>
        <w:tc>
          <w:tcPr>
            <w:tcW w:w="1095" w:type="dxa"/>
          </w:tcPr>
          <w:p>
            <w:pPr>
              <w:spacing w:line="27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76" w:lineRule="auto"/>
              <w:ind w:left="51" w:right="77"/>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对施工单位未及</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时清运工程施工</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过程中产生的建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筑垃圾的处罚</w:t>
            </w:r>
          </w:p>
        </w:tc>
        <w:tc>
          <w:tcPr>
            <w:tcW w:w="9825" w:type="dxa"/>
          </w:tcPr>
          <w:p>
            <w:pPr>
              <w:spacing w:before="183" w:line="219" w:lineRule="auto"/>
              <w:ind w:left="35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【部门规章】《城市建筑垃圾管理规定》(2005年建设部令第139号）</w:t>
            </w:r>
          </w:p>
          <w:p>
            <w:pPr>
              <w:spacing w:before="74" w:line="268" w:lineRule="auto"/>
              <w:ind w:left="92"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第二十二条施工单位未及时清运工程施工过程中产生的建筑垃圾，造成环境污染的，由城市人民政府</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市容环境卫生主管部门责令限期改正，给予警告，处5000元以上5万元以下罚</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款。</w:t>
            </w:r>
          </w:p>
          <w:p>
            <w:pPr>
              <w:spacing w:before="77" w:line="273" w:lineRule="auto"/>
              <w:ind w:left="92" w:firstLine="3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施工单位将建筑垃圾交给个人或者未经核准从事建筑垃圾</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运输的单位处置的，由城市人民政府市容环</w:t>
            </w:r>
            <w:r>
              <w:rPr>
                <w:rFonts w:hint="eastAsia" w:asciiTheme="minorEastAsia" w:hAnsiTheme="minorEastAsia" w:eastAsiaTheme="minorEastAsia" w:cstheme="minorEastAsia"/>
                <w:color w:val="000000" w:themeColor="text1"/>
                <w:sz w:val="18"/>
                <w:szCs w:val="18"/>
                <w14:textFill>
                  <w14:solidFill>
                    <w14:schemeClr w14:val="tx1"/>
                  </w14:solidFill>
                </w14:textFill>
              </w:rPr>
              <w:t>经卫生</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主管部门责令限期改正，给予警告，处1万元</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以上10万元以下罚款。</w:t>
            </w:r>
          </w:p>
        </w:tc>
        <w:tc>
          <w:tcPr>
            <w:tcW w:w="810" w:type="dxa"/>
          </w:tcPr>
          <w:p>
            <w:pPr>
              <w:spacing w:before="174" w:line="219" w:lineRule="auto"/>
              <w:ind w:left="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市容</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环境卫生主</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管部门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0" w:hRule="atLeast"/>
        </w:trPr>
        <w:tc>
          <w:tcPr>
            <w:tcW w:w="510" w:type="dxa"/>
          </w:tcPr>
          <w:p>
            <w:pPr>
              <w:spacing w:line="32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32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4" w:lineRule="auto"/>
              <w:ind w:left="15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12</w:t>
            </w:r>
          </w:p>
        </w:tc>
        <w:tc>
          <w:tcPr>
            <w:tcW w:w="930" w:type="dxa"/>
          </w:tcPr>
          <w:p>
            <w:pPr>
              <w:spacing w:before="256" w:line="273" w:lineRule="auto"/>
              <w:ind w:left="29" w:right="142" w:firstLine="4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住房城</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乡建设</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t>厅</w:t>
            </w:r>
          </w:p>
        </w:tc>
        <w:tc>
          <w:tcPr>
            <w:tcW w:w="1095" w:type="dxa"/>
          </w:tcPr>
          <w:p>
            <w:pPr>
              <w:spacing w:before="245" w:line="280" w:lineRule="auto"/>
              <w:ind w:left="51" w:right="79"/>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对单位和个人随</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意倾倒、抛撒或</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者堆放建筑垃圾</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的处罚</w:t>
            </w:r>
          </w:p>
        </w:tc>
        <w:tc>
          <w:tcPr>
            <w:tcW w:w="9825" w:type="dxa"/>
          </w:tcPr>
          <w:p>
            <w:pPr>
              <w:spacing w:before="236" w:line="320" w:lineRule="exact"/>
              <w:ind w:left="35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position w:val="9"/>
                <w:sz w:val="18"/>
                <w:szCs w:val="18"/>
                <w14:textFill>
                  <w14:solidFill>
                    <w14:schemeClr w14:val="tx1"/>
                  </w14:solidFill>
                </w14:textFill>
              </w:rPr>
              <w:t>【部门规章】《城市建筑垃圾管理规定》(2005年建设部令第139号）</w:t>
            </w:r>
          </w:p>
          <w:p>
            <w:pPr>
              <w:spacing w:line="219" w:lineRule="auto"/>
              <w:ind w:left="45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第十五条任何单位和个人不得随意倾倒、抛撒或者堆放建筑垃圾。</w:t>
            </w:r>
          </w:p>
          <w:p>
            <w:pPr>
              <w:spacing w:before="82" w:line="268" w:lineRule="auto"/>
              <w:ind w:left="92"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第二十六条任何单位和个人随意倾倒、抛撒或者堆放建筑垃圾的，由城市人民政府市容环境卫生主管</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部门责令限期改正，给予警告，并对单位处5000元以上5万元以下罚款，对个人处200元以下罚款。</w:t>
            </w:r>
          </w:p>
        </w:tc>
        <w:tc>
          <w:tcPr>
            <w:tcW w:w="810" w:type="dxa"/>
          </w:tcPr>
          <w:p>
            <w:pPr>
              <w:spacing w:before="106" w:line="21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p>
          <w:p>
            <w:pPr>
              <w:spacing w:before="85" w:line="271" w:lineRule="auto"/>
              <w:ind w:left="69" w:right="25" w:firstLine="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人民政府市容 </w:t>
            </w:r>
            <w:r>
              <w:rPr>
                <w:rFonts w:hint="eastAsia" w:asciiTheme="minorEastAsia" w:hAnsiTheme="minorEastAsia" w:eastAsiaTheme="minorEastAsia" w:cstheme="minorEastAsia"/>
                <w:color w:val="000000" w:themeColor="text1"/>
                <w:sz w:val="18"/>
                <w:szCs w:val="18"/>
                <w14:textFill>
                  <w14:solidFill>
                    <w14:schemeClr w14:val="tx1"/>
                  </w14:solidFill>
                </w14:textFill>
              </w:rPr>
              <w:t>环境卫生主</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管部门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1975" w:bottom="400" w:left="1679"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3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930"/>
        <w:gridCol w:w="1095"/>
        <w:gridCol w:w="90"/>
        <w:gridCol w:w="9720"/>
        <w:gridCol w:w="84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510" w:type="dxa"/>
          </w:tcPr>
          <w:p>
            <w:pPr>
              <w:spacing w:before="193" w:line="221" w:lineRule="auto"/>
              <w:ind w:left="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30" w:lineRule="auto"/>
              <w:ind w:left="3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主管部门</w:t>
            </w:r>
          </w:p>
        </w:tc>
        <w:tc>
          <w:tcPr>
            <w:tcW w:w="1095" w:type="dxa"/>
          </w:tcPr>
          <w:p>
            <w:pPr>
              <w:spacing w:before="192" w:line="219" w:lineRule="auto"/>
              <w:ind w:left="32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810" w:type="dxa"/>
            <w:gridSpan w:val="2"/>
          </w:tcPr>
          <w:p>
            <w:pPr>
              <w:spacing w:before="188" w:line="219" w:lineRule="auto"/>
              <w:ind w:left="370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设定和实施依据</w:t>
            </w:r>
          </w:p>
        </w:tc>
        <w:tc>
          <w:tcPr>
            <w:tcW w:w="840" w:type="dxa"/>
          </w:tcPr>
          <w:p>
            <w:pPr>
              <w:spacing w:before="63" w:line="26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15"/>
                <w:sz w:val="18"/>
                <w:szCs w:val="18"/>
                <w14:textFill>
                  <w14:solidFill>
                    <w14:schemeClr w14:val="tx1"/>
                  </w14:solidFill>
                </w14:textFill>
              </w:rPr>
              <w:t>及部门</w:t>
            </w:r>
          </w:p>
        </w:tc>
        <w:tc>
          <w:tcPr>
            <w:tcW w:w="930" w:type="dxa"/>
          </w:tcPr>
          <w:p>
            <w:pPr>
              <w:spacing w:before="71" w:line="273"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5" w:hRule="atLeast"/>
        </w:trPr>
        <w:tc>
          <w:tcPr>
            <w:tcW w:w="510" w:type="dxa"/>
          </w:tcPr>
          <w:p>
            <w:pPr>
              <w:spacing w:line="35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35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4" w:lineRule="auto"/>
              <w:ind w:left="1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13</w:t>
            </w:r>
          </w:p>
        </w:tc>
        <w:tc>
          <w:tcPr>
            <w:tcW w:w="930" w:type="dxa"/>
          </w:tcPr>
          <w:p>
            <w:pPr>
              <w:spacing w:before="299" w:line="289" w:lineRule="exact"/>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7"/>
                <w:sz w:val="18"/>
                <w:szCs w:val="18"/>
                <w14:textFill>
                  <w14:solidFill>
                    <w14:schemeClr w14:val="tx1"/>
                  </w14:solidFill>
                </w14:textFill>
              </w:rPr>
              <w:t>自治区</w:t>
            </w:r>
          </w:p>
          <w:p>
            <w:pPr>
              <w:spacing w:line="219"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住房城</w:t>
            </w:r>
          </w:p>
          <w:p>
            <w:pPr>
              <w:spacing w:before="55" w:line="221"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乡建设</w:t>
            </w:r>
          </w:p>
          <w:p>
            <w:pPr>
              <w:spacing w:before="75" w:line="223"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厅</w:t>
            </w:r>
          </w:p>
        </w:tc>
        <w:tc>
          <w:tcPr>
            <w:tcW w:w="1095" w:type="dxa"/>
          </w:tcPr>
          <w:p>
            <w:pPr>
              <w:spacing w:before="61" w:line="259" w:lineRule="auto"/>
              <w:ind w:right="74"/>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对在运输建筑垃圾过程中沿途丢 弃、遗撒建筑垃圾的处罚</w:t>
            </w:r>
          </w:p>
        </w:tc>
        <w:tc>
          <w:tcPr>
            <w:tcW w:w="9810" w:type="dxa"/>
            <w:gridSpan w:val="2"/>
          </w:tcPr>
          <w:p>
            <w:pPr>
              <w:spacing w:line="3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41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【部门规章】《城市建筑垃圾管理规定》(2005年建</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设部令第139号）</w:t>
            </w:r>
          </w:p>
          <w:p>
            <w:pPr>
              <w:spacing w:before="64" w:line="245" w:lineRule="auto"/>
              <w:ind w:left="71" w:right="8"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第二十三条处置建筑垃圾的单位在运输建筑垃圾过程中沿途丢弃、遗撒建筑垃圾的</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，由城市人民政府</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市容环境卫生主管部门责令限期改正，给予警告，处5000元以上5万元以下罚款。</w:t>
            </w:r>
          </w:p>
        </w:tc>
        <w:tc>
          <w:tcPr>
            <w:tcW w:w="840" w:type="dxa"/>
          </w:tcPr>
          <w:p>
            <w:pPr>
              <w:spacing w:before="148" w:line="219" w:lineRule="auto"/>
              <w:ind w:left="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民政府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市容</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环境卫生主</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管部门</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0" w:hRule="atLeast"/>
        </w:trPr>
        <w:tc>
          <w:tcPr>
            <w:tcW w:w="510" w:type="dxa"/>
          </w:tcPr>
          <w:p>
            <w:pP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4" w:lineRule="auto"/>
              <w:ind w:left="1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14</w:t>
            </w:r>
          </w:p>
        </w:tc>
        <w:tc>
          <w:tcPr>
            <w:tcW w:w="930" w:type="dxa"/>
          </w:tcPr>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79" w:lineRule="exact"/>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6"/>
                <w:sz w:val="18"/>
                <w:szCs w:val="18"/>
                <w14:textFill>
                  <w14:solidFill>
                    <w14:schemeClr w14:val="tx1"/>
                  </w14:solidFill>
                </w14:textFill>
              </w:rPr>
              <w:t>自治区</w:t>
            </w:r>
          </w:p>
          <w:p>
            <w:pPr>
              <w:spacing w:line="219"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住房城</w:t>
            </w:r>
          </w:p>
          <w:p>
            <w:pPr>
              <w:spacing w:before="55" w:line="221"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乡建设</w:t>
            </w:r>
          </w:p>
          <w:p>
            <w:pPr>
              <w:spacing w:before="65" w:line="223"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厅</w:t>
            </w:r>
          </w:p>
        </w:tc>
        <w:tc>
          <w:tcPr>
            <w:tcW w:w="1095" w:type="dxa"/>
          </w:tcPr>
          <w:p>
            <w:pPr>
              <w:spacing w:line="26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66" w:lineRule="auto"/>
              <w:ind w:left="71" w:right="74"/>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对擅自拆除、迁</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移环境卫生设施</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的处罚</w:t>
            </w:r>
          </w:p>
        </w:tc>
        <w:tc>
          <w:tcPr>
            <w:tcW w:w="9810" w:type="dxa"/>
            <w:gridSpan w:val="2"/>
          </w:tcPr>
          <w:p>
            <w:pPr>
              <w:keepNext w:val="0"/>
              <w:keepLines w:val="0"/>
              <w:pageBreakBefore w:val="0"/>
              <w:widowControl w:val="0"/>
              <w:kinsoku/>
              <w:wordWrap/>
              <w:overflowPunct/>
              <w:topLinePunct w:val="0"/>
              <w:autoSpaceDE/>
              <w:autoSpaceDN/>
              <w:bidi w:val="0"/>
              <w:adjustRightInd/>
              <w:snapToGrid/>
              <w:spacing w:before="74" w:line="260" w:lineRule="exact"/>
              <w:ind w:left="68" w:firstLine="380"/>
              <w:textAlignment w:val="auto"/>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pPr>
            <w:r>
              <w:rPr>
                <w:rFonts w:hint="eastAsia"/>
                <w:color w:val="000000" w:themeColor="text1"/>
                <w14:textFill>
                  <w14:solidFill>
                    <w14:schemeClr w14:val="tx1"/>
                  </w14:solidFill>
                </w14:textFill>
              </w:rPr>
              <w:t>【</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行政法规】《城市市容和环境卫生管理条例》(2017年国务院令第676号修正）</w:t>
            </w:r>
          </w:p>
          <w:p>
            <w:pPr>
              <w:keepNext w:val="0"/>
              <w:keepLines w:val="0"/>
              <w:pageBreakBefore w:val="0"/>
              <w:widowControl w:val="0"/>
              <w:kinsoku/>
              <w:wordWrap/>
              <w:overflowPunct/>
              <w:topLinePunct w:val="0"/>
              <w:autoSpaceDE/>
              <w:autoSpaceDN/>
              <w:bidi w:val="0"/>
              <w:adjustRightInd/>
              <w:snapToGrid/>
              <w:spacing w:before="74" w:line="260" w:lineRule="exact"/>
              <w:ind w:left="68" w:firstLine="380"/>
              <w:textAlignment w:val="auto"/>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三十八条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p>
            <w:pPr>
              <w:keepNext w:val="0"/>
              <w:keepLines w:val="0"/>
              <w:pageBreakBefore w:val="0"/>
              <w:widowControl w:val="0"/>
              <w:kinsoku/>
              <w:wordWrap/>
              <w:overflowPunct/>
              <w:topLinePunct w:val="0"/>
              <w:autoSpaceDE/>
              <w:autoSpaceDN/>
              <w:bidi w:val="0"/>
              <w:adjustRightInd/>
              <w:snapToGrid/>
              <w:spacing w:before="74" w:line="260" w:lineRule="exact"/>
              <w:ind w:left="68" w:firstLine="380"/>
              <w:textAlignment w:val="auto"/>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【地方性法规】《宁夏回族自治区市容环境卫生管理条例》(2023年第四次修正）</w:t>
            </w:r>
          </w:p>
          <w:p>
            <w:pPr>
              <w:keepNext w:val="0"/>
              <w:keepLines w:val="0"/>
              <w:pageBreakBefore w:val="0"/>
              <w:widowControl w:val="0"/>
              <w:kinsoku/>
              <w:wordWrap/>
              <w:overflowPunct/>
              <w:topLinePunct w:val="0"/>
              <w:autoSpaceDE/>
              <w:autoSpaceDN/>
              <w:bidi w:val="0"/>
              <w:adjustRightInd/>
              <w:snapToGrid/>
              <w:spacing w:before="74" w:line="260" w:lineRule="exact"/>
              <w:ind w:left="68" w:firstLine="380"/>
              <w:textAlignment w:val="auto"/>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十四条车站、机场、广场、大型商场、公园、旅游景点、文化体育娱乐场所、城市加油站、高速公路和其他道路两侧的加油站等公共场所，应当按照环境卫生设施标准，配套建设公共厕所和其他环境卫生设施。配套建设的公共厕所及其他环境卫生设施应当与主体工程同时投入使用。</w:t>
            </w:r>
          </w:p>
          <w:p>
            <w:pPr>
              <w:keepNext w:val="0"/>
              <w:keepLines w:val="0"/>
              <w:pageBreakBefore w:val="0"/>
              <w:widowControl w:val="0"/>
              <w:kinsoku/>
              <w:wordWrap/>
              <w:overflowPunct/>
              <w:topLinePunct w:val="0"/>
              <w:autoSpaceDE/>
              <w:autoSpaceDN/>
              <w:bidi w:val="0"/>
              <w:adjustRightInd/>
              <w:snapToGrid/>
              <w:spacing w:before="74" w:line="260" w:lineRule="exact"/>
              <w:ind w:left="68" w:firstLine="380"/>
              <w:textAlignment w:val="auto"/>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任何单位和个人不得损坏或者擅自拆除环境卫生设施。因建设需要必须拆除的，建设单位应当事先提出拆迁方案，报市容环境卫生行政主管部门批准。</w:t>
            </w:r>
          </w:p>
          <w:p>
            <w:pPr>
              <w:keepNext w:val="0"/>
              <w:keepLines w:val="0"/>
              <w:pageBreakBefore w:val="0"/>
              <w:widowControl w:val="0"/>
              <w:kinsoku/>
              <w:wordWrap/>
              <w:overflowPunct/>
              <w:topLinePunct w:val="0"/>
              <w:autoSpaceDE/>
              <w:autoSpaceDN/>
              <w:bidi w:val="0"/>
              <w:adjustRightInd/>
              <w:snapToGrid/>
              <w:spacing w:before="74" w:line="260" w:lineRule="exact"/>
              <w:ind w:left="68" w:firstLine="380"/>
              <w:textAlignment w:val="auto"/>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第四十三条违反本条例规定，未经批准擅自拆除环境卫生设施或者未按批准的拆迁方案进行拆迁的，责令停止违法行为，限期采取补救措施，对违法行为单位处十万元以上一百万元以下的罚款。</w:t>
            </w:r>
          </w:p>
          <w:p>
            <w:pPr>
              <w:keepNext w:val="0"/>
              <w:keepLines w:val="0"/>
              <w:pageBreakBefore w:val="0"/>
              <w:widowControl w:val="0"/>
              <w:kinsoku/>
              <w:wordWrap/>
              <w:overflowPunct/>
              <w:topLinePunct w:val="0"/>
              <w:autoSpaceDE/>
              <w:autoSpaceDN/>
              <w:bidi w:val="0"/>
              <w:adjustRightInd/>
              <w:snapToGrid/>
              <w:spacing w:before="74" w:line="260" w:lineRule="exact"/>
              <w:ind w:left="68" w:firstLine="380"/>
              <w:textAlignment w:val="auto"/>
              <w:rPr>
                <w:rFonts w:hint="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违反本条例规定，损坏各类环境卫生设施及其附属设施的，责令恢复原状，处二百元至二千元的罚款；构成违反治安管理行为的，由公安机关依法处理。</w:t>
            </w:r>
          </w:p>
        </w:tc>
        <w:tc>
          <w:tcPr>
            <w:tcW w:w="840" w:type="dxa"/>
          </w:tcPr>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19" w:lineRule="auto"/>
              <w:ind w:left="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市容</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环境卫生行</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政主管部门</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或者其委托</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的单位</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88" w:line="200" w:lineRule="exact"/>
              <w:ind w:right="23" w:firstLine="194" w:firstLineChars="100"/>
              <w:jc w:val="both"/>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194" w:firstLineChars="100"/>
              <w:jc w:val="both"/>
              <w:textAlignment w:val="auto"/>
              <w:rPr>
                <w:rFonts w:hint="eastAsia"/>
                <w:lang w:eastAsia="zh-CN"/>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spacing w:before="61" w:line="219" w:lineRule="auto"/>
              <w:ind w:left="49"/>
              <w:jc w:val="center"/>
              <w:rPr>
                <w:rFonts w:hint="eastAsia" w:asciiTheme="minorEastAsia" w:hAnsiTheme="minorEastAsia" w:eastAsiaTheme="minorEastAsia" w:cstheme="minorEastAsia"/>
                <w:color w:val="000000" w:themeColor="text1"/>
                <w:spacing w:val="2"/>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9" w:hRule="atLeast"/>
        </w:trPr>
        <w:tc>
          <w:tcPr>
            <w:tcW w:w="510" w:type="dxa"/>
          </w:tcPr>
          <w:p>
            <w:pPr>
              <w:spacing w:line="248"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4" w:lineRule="auto"/>
              <w:ind w:left="1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15</w:t>
            </w:r>
          </w:p>
        </w:tc>
        <w:tc>
          <w:tcPr>
            <w:tcW w:w="930" w:type="dxa"/>
          </w:tcPr>
          <w:p>
            <w:pPr>
              <w:spacing w:line="26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89" w:lineRule="exact"/>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7"/>
                <w:sz w:val="18"/>
                <w:szCs w:val="18"/>
                <w14:textFill>
                  <w14:solidFill>
                    <w14:schemeClr w14:val="tx1"/>
                  </w14:solidFill>
                </w14:textFill>
              </w:rPr>
              <w:t>自治区</w:t>
            </w:r>
          </w:p>
          <w:p>
            <w:pPr>
              <w:spacing w:line="219"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住房城</w:t>
            </w:r>
          </w:p>
          <w:p>
            <w:pPr>
              <w:spacing w:before="65" w:line="221"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乡建设</w:t>
            </w:r>
          </w:p>
          <w:p>
            <w:pPr>
              <w:spacing w:before="55" w:line="223"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厅</w:t>
            </w:r>
          </w:p>
        </w:tc>
        <w:tc>
          <w:tcPr>
            <w:tcW w:w="1095" w:type="dxa"/>
          </w:tcPr>
          <w:p>
            <w:pPr>
              <w:keepNext w:val="0"/>
              <w:keepLines w:val="0"/>
              <w:pageBreakBefore w:val="0"/>
              <w:widowControl w:val="0"/>
              <w:kinsoku/>
              <w:wordWrap/>
              <w:overflowPunct/>
              <w:topLinePunct w:val="0"/>
              <w:autoSpaceDE/>
              <w:autoSpaceDN/>
              <w:bidi w:val="0"/>
              <w:adjustRightInd/>
              <w:snapToGrid/>
              <w:spacing w:before="44" w:line="240" w:lineRule="exact"/>
              <w:jc w:val="both"/>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对临街建筑物外立面污浊的；在</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临街建筑物的阳</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台和窗外堆放、</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吊挂有碍市容物</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品的；临街建筑</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物上安装空调室</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外机、排气扇</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（管）、</w:t>
            </w:r>
          </w:p>
        </w:tc>
        <w:tc>
          <w:tcPr>
            <w:tcW w:w="9810" w:type="dxa"/>
            <w:gridSpan w:val="2"/>
          </w:tcPr>
          <w:p>
            <w:pPr>
              <w:spacing w:before="74" w:line="268" w:lineRule="auto"/>
              <w:ind w:left="71" w:firstLine="379"/>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【行政法规】《城市市容和环境卫生管理条例》(2017年国务院令第676号修正）</w:t>
            </w:r>
          </w:p>
          <w:p>
            <w:pPr>
              <w:spacing w:before="74" w:line="268" w:lineRule="auto"/>
              <w:ind w:left="71" w:firstLine="379"/>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第三十四条有下列行为之一者，城市人民政府市容环境卫生行政主管部门或者其委托的单位除责令其 纠正违法行为、采取补救措施外，可以并处警告、罚款</w:t>
            </w:r>
            <w:r>
              <w:rPr>
                <w:rFonts w:hint="eastAsia" w:asciiTheme="minorEastAsia" w:hAnsiTheme="minorEastAsia" w:eastAsiaTheme="minorEastAsia" w:cstheme="minorEastAsia"/>
                <w:color w:val="000000" w:themeColor="text1"/>
                <w:spacing w:val="10"/>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（一）随地吐痰、便溺，乱扔果皮、纸屑和烟头 等废弃物的；（二）在城市建筑物、设施以及树木上涂写、刻画或者未经批准张挂、张贴宣传品等的；（三）在城市人民政府规定的街道的临街建筑物的阳台和窗外，堆放、吊挂有碍市容的物品的；（四）不按规定 的时间、地点、方式，倾倒垃圾、粪便的；（五）不履行卫生责任区清扫保洁义务或者不按规定清运、处理垃圾和粪便的；（六）运输液体、散装货物不作密封、包扎、覆盖，造成泄漏、遗撒的；（七）临街工 地不设置护栏或者不作遮挡、停工场地不及时整理并作必要覆盖或者竣工后不及时清理和平整场地，影响市容和环境卫生的。</w:t>
            </w:r>
          </w:p>
          <w:p>
            <w:pPr>
              <w:spacing w:before="42" w:line="277" w:lineRule="auto"/>
              <w:ind w:left="71" w:firstLine="388"/>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840" w:type="dxa"/>
          </w:tcPr>
          <w:p>
            <w:pPr>
              <w:spacing w:before="125" w:line="219" w:lineRule="auto"/>
              <w:ind w:left="4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125" w:line="219" w:lineRule="auto"/>
              <w:ind w:left="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民政府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市容</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环境卫生行</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政主管部门</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或者其委托</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的单位</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2"/>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10" w:type="dxa"/>
          </w:tcPr>
          <w:p>
            <w:pPr>
              <w:spacing w:before="193" w:line="221" w:lineRule="auto"/>
              <w:ind w:left="64"/>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30" w:lineRule="auto"/>
              <w:ind w:left="10"/>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4"/>
                <w:sz w:val="18"/>
                <w:szCs w:val="18"/>
                <w14:textFill>
                  <w14:solidFill>
                    <w14:schemeClr w14:val="tx1"/>
                  </w14:solidFill>
                </w14:textFill>
              </w:rPr>
              <w:t>主管部门</w:t>
            </w:r>
          </w:p>
        </w:tc>
        <w:tc>
          <w:tcPr>
            <w:tcW w:w="1185" w:type="dxa"/>
            <w:gridSpan w:val="2"/>
          </w:tcPr>
          <w:p>
            <w:pPr>
              <w:spacing w:before="192" w:line="219" w:lineRule="auto"/>
              <w:ind w:left="351"/>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720" w:type="dxa"/>
          </w:tcPr>
          <w:p>
            <w:pPr>
              <w:spacing w:before="188" w:line="219" w:lineRule="auto"/>
              <w:ind w:left="3745"/>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840" w:type="dxa"/>
          </w:tcPr>
          <w:p>
            <w:pPr>
              <w:spacing w:before="49" w:line="269"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11"/>
                <w:sz w:val="18"/>
                <w:szCs w:val="18"/>
                <w14:textFill>
                  <w14:solidFill>
                    <w14:schemeClr w14:val="tx1"/>
                  </w14:solidFill>
                </w14:textFill>
              </w:rPr>
              <w:t>及部门</w:t>
            </w:r>
          </w:p>
        </w:tc>
        <w:tc>
          <w:tcPr>
            <w:tcW w:w="930" w:type="dxa"/>
          </w:tcPr>
          <w:p>
            <w:pPr>
              <w:spacing w:before="71" w:line="273" w:lineRule="auto"/>
              <w:jc w:val="both"/>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35" w:hRule="atLeast"/>
        </w:trPr>
        <w:tc>
          <w:tcPr>
            <w:tcW w:w="51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3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185" w:type="dxa"/>
            <w:gridSpan w:val="2"/>
          </w:tcPr>
          <w:p>
            <w:pPr>
              <w:spacing w:before="58" w:line="217" w:lineRule="auto"/>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防盗窗</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（网）、遮阳篷、</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太阳能热水器等</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不符合市容管理规定的；公交车</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等机动车辆上的</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广告画面和字迹</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陈旧、污损，未</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及时清洗、修复</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或者更换的；在市容环境卫生行</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政主管部门划定</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地区域以外摆摊设点地；在城市</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建筑物、设施以</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及树木上涂写、</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刻画的；未经批准在城市建筑</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物、设施上张挂、</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张贴宣传品的</w:t>
            </w:r>
            <w:r>
              <w:rPr>
                <w:rFonts w:hint="eastAsia" w:asciiTheme="minorEastAsia" w:hAnsiTheme="minorEastAsia" w:eastAsiaTheme="minorEastAsia" w:cstheme="minorEastAsia"/>
                <w:color w:val="000000" w:themeColor="text1"/>
                <w:spacing w:val="2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城市内的工程施</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工现场不符合市容环境卫生规定</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的处罚</w:t>
            </w:r>
          </w:p>
        </w:tc>
        <w:tc>
          <w:tcPr>
            <w:tcW w:w="9720" w:type="dxa"/>
          </w:tcPr>
          <w:p>
            <w:pPr>
              <w:spacing w:before="56" w:line="219" w:lineRule="auto"/>
              <w:ind w:left="42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【地方性法规】《宁夏回族自治区市容环境卫生管理条例》(2023年第四次修正）</w:t>
            </w:r>
          </w:p>
          <w:p>
            <w:pPr>
              <w:spacing w:before="52" w:line="228" w:lineRule="auto"/>
              <w:ind w:firstLine="396"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第二十二条一切单位和个人都应当保持建筑物的整洁、美观。在城市人民政府规定的街道的临街建筑</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物的阳台和窗外，不得堆放、吊挂有碍市容的物品。搭建或者封闭阳台应当符合市</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容环境卫生行政主管部</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门的有关规定。</w:t>
            </w:r>
          </w:p>
          <w:p>
            <w:pPr>
              <w:spacing w:before="53" w:line="226" w:lineRule="auto"/>
              <w:ind w:firstLine="412"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第二十四条临街建筑物上安装空调室外机、排气扇（管）、防盗窗（网）、遮阳</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篷、太阳能热水器等，</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应当保持外形整洁、美观，并将空调室外机的冷却水引入室内或者下水道，不得随意排放。</w:t>
            </w:r>
          </w:p>
          <w:p>
            <w:pPr>
              <w:spacing w:before="50" w:line="228" w:lineRule="auto"/>
              <w:ind w:firstLine="396"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第二十五条户外广告、霓虹灯、标语牌、画廊、橱窗、招牌、指示牌等设施的规格应当符合城市容貌</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标准，其所有者或者管理者应当保证安全、牢固，并保持其外形整洁、美观。设置</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大型户外广告，应当经</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市容环境卫生行政主管部门同意后，按照自治区户外广告监督管理的规定办理审批</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手续。公共场所设施的</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标志、招牌、户外广告牌应当内容文明健康，语言文字规范，外形美观整洁，设置保证安全。</w:t>
            </w:r>
          </w:p>
          <w:p>
            <w:pPr>
              <w:spacing w:before="41" w:line="229" w:lineRule="auto"/>
              <w:ind w:firstLine="396"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第二十六条进入市区行驶的交通运输工具，应当保持外形完好、整洁。利用公交车等机动车辆进行推广</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搞宣传的，应当保持广告画面和字迹整洁完好，语言文字规范；出现陈旧、污损的</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，应当及时清洗、修复</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或者更换</w:t>
            </w:r>
          </w:p>
          <w:p>
            <w:pPr>
              <w:spacing w:before="52" w:line="230" w:lineRule="auto"/>
              <w:ind w:firstLine="400"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第二十七条市容环境卫生行政主管部门应当按照不影响</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市容环境卫生、安全、道路通行和方便居民生活</w:t>
            </w:r>
            <w:r>
              <w:rPr>
                <w:rFonts w:hint="eastAsia" w:asciiTheme="minorEastAsia" w:hAnsiTheme="minorEastAsia" w:eastAsiaTheme="minorEastAsia" w:cstheme="minorEastAsia"/>
                <w:color w:val="000000" w:themeColor="text1"/>
                <w:sz w:val="18"/>
                <w:szCs w:val="18"/>
                <w14:textFill>
                  <w14:solidFill>
                    <w14:schemeClr w14:val="tx1"/>
                  </w14:solidFill>
                </w14:textFill>
              </w:rPr>
              <w:t>活的原则，合理划分区域，设置餐饮、集市、季节性农副产品销售等摊点，明确</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经营时间、经营范围；可</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以根据需要，确定并公布允许超出门窗、外墙进行店外经营、作业或者</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展示商品的区域范围、时段、业态，</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明确经营者的市容环境卫生责任等管理要求。禁止在市容环境卫生行政</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主管部门划定的区域以外摆摊设点。</w:t>
            </w:r>
          </w:p>
          <w:p>
            <w:pPr>
              <w:spacing w:before="57" w:line="226" w:lineRule="auto"/>
              <w:ind w:firstLine="400"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第二十八条一切单位和个人，都不得在城市建筑物、设</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施以及树木上涂写、刻画。单位和个人在城市</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建筑物、设施上张挂、张贴宣传品等，应当经市容环境卫生行政主管部门或者其他有关部门批准。</w:t>
            </w:r>
          </w:p>
          <w:p>
            <w:pPr>
              <w:spacing w:before="55" w:line="230" w:lineRule="auto"/>
              <w:ind w:firstLine="364"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第二十九条城市内地工程施工现场应当符合下列规定：</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一）在批准的占地范围内封闭作业</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二）</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及时清运渣土，保持整洁；（三）出入工地的车辆保</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持清洁；</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四）施工用水按照规定排放，不得外泄污</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染路面；</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五）临街工地周围设置安全护栏和围蔽设施不低于1.8米；</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六）停工场地应当及时整理并做</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必要的覆盖；</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七）工程竣工后，应当及时清理和平整场地；</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八）有符合卫生要求的厕所和垃圾容器。</w:t>
            </w:r>
          </w:p>
          <w:p>
            <w:pPr>
              <w:spacing w:before="57" w:line="265" w:lineRule="auto"/>
              <w:ind w:left="82" w:firstLine="376" w:firstLineChars="200"/>
              <w:rPr>
                <w:rFonts w:hint="eastAsia" w:asciiTheme="minorEastAsia" w:hAnsiTheme="minorEastAsia" w:eastAsiaTheme="minorEastAsia" w:cstheme="minorEastAsia"/>
                <w:color w:val="000000" w:themeColor="text1"/>
                <w:spacing w:val="15"/>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第四十四条有下列情形之一的，责令限期改正，给予警告</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；逾期拒不改正的，给予罚款：（一）临街建筑物外立面污浊的，处以五百元至二千元的罚款；（二）在临街建筑物的阳台和窗外堆放、吊挂有碍市</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容物品的，处以二十元至五十元的罚款；（三）临街建筑物上安装空调室外机、排气扇（管）、防盗窗（网）、</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遮阳篷、太阳能热水器等不符合市容管理规定的，处以二十元至二</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百元的罚款；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四）公交车等机动车辆</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上的广告画面和字迹陈旧、污损，未及时清洗、修复或者更换的，对广告经营者或者车辆营运人处以五十</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元至二百元的罚款；（五）在市容环境卫生行</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政主管部门划定的区域以外摆摊设点的，处以一百元至五百</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元的罚款；（六）在城市建筑物、设施以及树木上涂</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写、刻画的，对行为人处以一百元至一千元的罚款</w:t>
            </w:r>
            <w:r>
              <w:rPr>
                <w:rFonts w:hint="eastAsia" w:asciiTheme="minorEastAsia" w:hAnsiTheme="minorEastAsia" w:eastAsiaTheme="minorEastAsia" w:cstheme="minorEastAsia"/>
                <w:color w:val="000000" w:themeColor="text1"/>
                <w:spacing w:val="11"/>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情节严重的，处以五百元至二千元的罚款；（七）未经批准在城市建筑物、设施上张挂、张贴宣传品的，</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处以二百元至一千元的罚款；（八）城市内地工程施工现场不符合市容环境卫生规定的，处以五百元至一</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千元的罚款</w:t>
            </w:r>
            <w:r>
              <w:rPr>
                <w:rFonts w:hint="eastAsia" w:asciiTheme="minorEastAsia" w:hAnsiTheme="minorEastAsia" w:eastAsiaTheme="minorEastAsia" w:cstheme="minorEastAsia"/>
                <w:color w:val="000000" w:themeColor="text1"/>
                <w:spacing w:val="15"/>
                <w:sz w:val="18"/>
                <w:szCs w:val="18"/>
                <w:lang w:eastAsia="zh-CN"/>
                <w14:textFill>
                  <w14:solidFill>
                    <w14:schemeClr w14:val="tx1"/>
                  </w14:solidFill>
                </w14:textFill>
              </w:rPr>
              <w:t>。</w:t>
            </w:r>
          </w:p>
        </w:tc>
        <w:tc>
          <w:tcPr>
            <w:tcW w:w="84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30" w:type="dxa"/>
          </w:tcPr>
          <w:p>
            <w:pPr>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79" w:bottom="400" w:left="1583"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19"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930"/>
        <w:gridCol w:w="1185"/>
        <w:gridCol w:w="9705"/>
        <w:gridCol w:w="885"/>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10" w:type="dxa"/>
          </w:tcPr>
          <w:p>
            <w:pPr>
              <w:spacing w:before="193" w:line="221" w:lineRule="auto"/>
              <w:ind w:left="3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30" w:lineRule="auto"/>
              <w:ind w:left="3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9"/>
                <w:sz w:val="18"/>
                <w:szCs w:val="18"/>
                <w14:textFill>
                  <w14:solidFill>
                    <w14:schemeClr w14:val="tx1"/>
                  </w14:solidFill>
                </w14:textFill>
              </w:rPr>
              <w:t>主管部门</w:t>
            </w:r>
          </w:p>
        </w:tc>
        <w:tc>
          <w:tcPr>
            <w:tcW w:w="1185" w:type="dxa"/>
          </w:tcPr>
          <w:p>
            <w:pPr>
              <w:spacing w:before="192" w:line="219" w:lineRule="auto"/>
              <w:ind w:left="34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705" w:type="dxa"/>
          </w:tcPr>
          <w:p>
            <w:pPr>
              <w:spacing w:before="188" w:line="219" w:lineRule="auto"/>
              <w:ind w:left="372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设定和实施依据</w:t>
            </w:r>
          </w:p>
        </w:tc>
        <w:tc>
          <w:tcPr>
            <w:tcW w:w="885" w:type="dxa"/>
          </w:tcPr>
          <w:p>
            <w:pPr>
              <w:spacing w:before="80"/>
              <w:ind w:right="53"/>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00" w:type="dxa"/>
          </w:tcPr>
          <w:p>
            <w:pPr>
              <w:spacing w:before="71" w:line="273" w:lineRule="auto"/>
              <w:jc w:val="both"/>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4" w:hRule="atLeast"/>
        </w:trPr>
        <w:tc>
          <w:tcPr>
            <w:tcW w:w="510" w:type="dxa"/>
          </w:tcPr>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4" w:lineRule="auto"/>
              <w:ind w:left="34" w:firstLine="169" w:firstLineChars="1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16</w:t>
            </w:r>
          </w:p>
        </w:tc>
        <w:tc>
          <w:tcPr>
            <w:tcW w:w="930" w:type="dxa"/>
          </w:tcPr>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58" w:lineRule="auto"/>
              <w:ind w:left="30" w:right="111" w:firstLine="5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住房城</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2"/>
                <w:sz w:val="18"/>
                <w:szCs w:val="18"/>
                <w14:textFill>
                  <w14:solidFill>
                    <w14:schemeClr w14:val="tx1"/>
                  </w14:solidFill>
                </w14:textFill>
              </w:rPr>
              <w:t>乡建设</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t>厅</w:t>
            </w:r>
          </w:p>
        </w:tc>
        <w:tc>
          <w:tcPr>
            <w:tcW w:w="1185" w:type="dxa"/>
          </w:tcPr>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5" w:line="288" w:lineRule="auto"/>
              <w:ind w:left="82"/>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对在公共场所随</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地吐痰、拂鼻涕、</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便溺的；单位或者个人违反本条</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例规定，在市区</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内饲养家畜家禽</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的处罚</w:t>
            </w:r>
          </w:p>
        </w:tc>
        <w:tc>
          <w:tcPr>
            <w:tcW w:w="9705" w:type="dxa"/>
          </w:tcPr>
          <w:p>
            <w:pPr>
              <w:spacing w:before="250" w:line="219" w:lineRule="auto"/>
              <w:ind w:left="42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【行政法规】《城市市容和环境卫生管理条例》(20</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17年国务院令第676号修正）</w:t>
            </w:r>
          </w:p>
          <w:p>
            <w:pPr>
              <w:spacing w:before="54" w:line="275" w:lineRule="auto"/>
              <w:ind w:left="82" w:firstLine="36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第三十四条有下列行为之一者，城市人民政府市容环境卫生行政主管部门或者其委托的单位</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除责令其</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纠正违法行为、采取补救措施外，可以并处警告、罚款：（一）随地吐痰、便溺，乱扔果皮、纸屑</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和烟头</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等废弃物的；（二）在城市建筑物、设施以及树木上涂写、刻画或者未经批准张挂、张贴宣传品等的；（</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三）</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在城市人民政府规定的街道的临街建筑物的阳台和窗外，堆放、吊挂有碍市容的物品的；（四）不按规</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定</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的时间、地点、方式，倾倒垃圾、粪便的；（五）不履行卫生责任区清扫保洁义务或者不按</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规定清运、处</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理垃圾和粪便的；（六）运输液体、散装货物不作密封、包扎、覆盖，造成泄漏、遗撒的</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；（七）临街工</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地不设置护栏或者不作遮挡、停工场地不及时整理并作必要覆盖或者竣工后不及时清理和平整场地</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，影响</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市容和环境卫生的。</w:t>
            </w:r>
          </w:p>
          <w:p>
            <w:pPr>
              <w:spacing w:before="26" w:line="219" w:lineRule="auto"/>
              <w:ind w:left="43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【地方性法规】《宁夏回族自治区市容环境卫生管理条例》(2023年第四次修正）</w:t>
            </w:r>
          </w:p>
          <w:p>
            <w:pPr>
              <w:spacing w:before="51" w:line="270" w:lineRule="auto"/>
              <w:ind w:left="82"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第三十条禁止下列影响环境卫生的行为：（一）在公共场所随地吐痰、换鼻涕、便溺；（二）在</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公共</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场所乱扔烟头、纸屑、果皮（核）、口香糖、饮料瓶、废旧电池和一次性</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餐具、塑料等废弃物；（三）在</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街巷和居住区焚烧垃圾、枯枝树叶和冥纸或者抛撒冥纸；（四）乱倒垃圾、污水、渣土、粪便等污物；（</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五）</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在街巷和居住区从事屠宰家畜家禽和加工肉类、水产品等影响公共环境卫生的经营活动；（六）在街道两</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 xml:space="preserve"> 侧从事经营性废品收购和废弃物接纳作业；（七）影响环境卫生的其他行为。</w:t>
            </w:r>
          </w:p>
          <w:p>
            <w:pPr>
              <w:spacing w:before="46" w:line="263" w:lineRule="auto"/>
              <w:ind w:left="82"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第三十三条按国家行政建制设立的市的市区内，禁止饲养鸡、鸭、鹅、兔、羊、猪等家畜家禽；因教</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学、科研以及其他特殊需要饲养的除外。</w:t>
            </w:r>
          </w:p>
          <w:p>
            <w:pPr>
              <w:spacing w:before="37" w:line="248" w:lineRule="auto"/>
              <w:ind w:left="82" w:right="1" w:firstLine="38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第四十五条有下列情形之一的，给予行政处罚：（一）在公</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共场所随地吐痰、换鼻涕、便溺，给予警告，并可处五元至五十元的罚款；（二）单位或者个人违反本条例规定，在市区内饲养家畜家禽的，责令限期改正；逾期拒不改正的，处以二百元至一千元的罚款。</w:t>
            </w:r>
          </w:p>
        </w:tc>
        <w:tc>
          <w:tcPr>
            <w:tcW w:w="885" w:type="dxa"/>
          </w:tcPr>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市容</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环境卫生行</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政主管部门</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或者其委托</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的单位</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p>
            <w:pPr>
              <w:pStyle w:val="2"/>
              <w:ind w:left="0" w:leftChars="0" w:firstLine="0" w:firstLineChars="0"/>
              <w:rPr>
                <w:rFonts w:hint="eastAsia"/>
                <w:lang w:eastAsia="zh-CN"/>
              </w:rPr>
            </w:pP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105" w:bottom="400" w:left="1565"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9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930"/>
        <w:gridCol w:w="1185"/>
        <w:gridCol w:w="9690"/>
        <w:gridCol w:w="915"/>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10" w:type="dxa"/>
          </w:tcPr>
          <w:p>
            <w:pPr>
              <w:spacing w:before="193" w:line="221" w:lineRule="auto"/>
              <w:ind w:left="5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30" w:lineRule="auto"/>
              <w:ind w:left="5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主管部门</w:t>
            </w:r>
          </w:p>
        </w:tc>
        <w:tc>
          <w:tcPr>
            <w:tcW w:w="1185" w:type="dxa"/>
          </w:tcPr>
          <w:p>
            <w:pPr>
              <w:spacing w:before="192" w:line="219" w:lineRule="auto"/>
              <w:ind w:left="33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690" w:type="dxa"/>
          </w:tcPr>
          <w:p>
            <w:pPr>
              <w:spacing w:before="188" w:line="219" w:lineRule="auto"/>
              <w:ind w:left="373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915" w:type="dxa"/>
          </w:tcPr>
          <w:p>
            <w:pPr>
              <w:spacing w:before="69" w:line="23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及部门</w:t>
            </w:r>
          </w:p>
        </w:tc>
        <w:tc>
          <w:tcPr>
            <w:tcW w:w="885" w:type="dxa"/>
          </w:tcPr>
          <w:p>
            <w:pPr>
              <w:spacing w:before="71" w:line="273" w:lineRule="auto"/>
              <w:jc w:val="both"/>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95" w:hRule="atLeast"/>
        </w:trPr>
        <w:tc>
          <w:tcPr>
            <w:tcW w:w="510" w:type="dxa"/>
          </w:tcPr>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4" w:lineRule="auto"/>
              <w:ind w:left="15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17</w:t>
            </w:r>
          </w:p>
        </w:tc>
        <w:tc>
          <w:tcPr>
            <w:tcW w:w="930" w:type="dxa"/>
          </w:tcPr>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310" w:lineRule="exact"/>
              <w:ind w:left="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8"/>
                <w:sz w:val="18"/>
                <w:szCs w:val="18"/>
                <w14:textFill>
                  <w14:solidFill>
                    <w14:schemeClr w14:val="tx1"/>
                  </w14:solidFill>
                </w14:textFill>
              </w:rPr>
              <w:t>自治区</w:t>
            </w:r>
          </w:p>
          <w:p>
            <w:pPr>
              <w:spacing w:line="219" w:lineRule="auto"/>
              <w:ind w:left="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水利厅</w:t>
            </w:r>
          </w:p>
        </w:tc>
        <w:tc>
          <w:tcPr>
            <w:tcW w:w="1185" w:type="dxa"/>
          </w:tcPr>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74" w:lineRule="auto"/>
              <w:ind w:left="61" w:right="94" w:hanging="1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对围湖造地或者</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未经批准围垦河</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道阻碍行洪等行</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为的处罚</w:t>
            </w:r>
          </w:p>
        </w:tc>
        <w:tc>
          <w:tcPr>
            <w:tcW w:w="9690" w:type="dxa"/>
          </w:tcPr>
          <w:p>
            <w:pPr>
              <w:spacing w:before="88" w:line="219" w:lineRule="auto"/>
              <w:ind w:left="41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【法律】《中华人民共和国水法》(2016年第二次修正）</w:t>
            </w:r>
          </w:p>
          <w:p>
            <w:pPr>
              <w:spacing w:before="72" w:line="294" w:lineRule="auto"/>
              <w:ind w:left="62"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第六十六条有下列行为之一，且防洪法未作规定的，由县级以上人民政府水行政主管部门或者流域管理机构依据职权，责令停止违法行为，限期清除障碍或者采取其他补救措施，处一万元以上五万元以下的</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罚款：（一）在江河、湖泊、水库、运河、渠道内弃置、堆放阻碍行洪的物体和种</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植阻碍行洪的林木及高</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秆作物的；</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二）围湖造地或者未经批准围垦河道的。</w:t>
            </w:r>
          </w:p>
          <w:p>
            <w:pPr>
              <w:spacing w:before="65" w:line="219" w:lineRule="auto"/>
              <w:ind w:left="41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【法律】《中华人民共和国防洪法》(2016年第三次修正）</w:t>
            </w:r>
          </w:p>
          <w:p>
            <w:pPr>
              <w:spacing w:before="83" w:line="280" w:lineRule="auto"/>
              <w:ind w:left="62" w:firstLine="38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第十五条国务院水行政主管部门应当会同有关部门和省、自治区、直辖市人民政府制定长江、黄河、</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珠江、辽河、淮河、海河入海河口的整治规划。</w:t>
            </w:r>
          </w:p>
          <w:p>
            <w:pPr>
              <w:spacing w:before="95" w:line="281" w:lineRule="auto"/>
              <w:ind w:left="62" w:firstLine="38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第二十三条禁止围湖造地。已经围垦的，应当按照国家规定的防洪标准进行治理，有计划地退</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地还湖。</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禁止围垦河道。确需围垦的，应当进行科学论证，经水行政主管部门确认不妨碍行洪</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、输水后，报省级以</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上人民政府批准。</w:t>
            </w:r>
          </w:p>
          <w:p>
            <w:pPr>
              <w:spacing w:before="69" w:line="293" w:lineRule="auto"/>
              <w:ind w:left="62" w:firstLine="36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第五十五条违反本法第二十二条第二款、第三款规定，有下列行为之一的，责令</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停止违法行为，排除</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阻碍或者采取其他补救措施，可以处五万元以下的罚款：（二）在河道、湖泊管理范围内倾倒垃圾、渣土，</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从事影响河势稳定、危害河岸堤防安全和其他妨碍河道行洪的活动的</w:t>
            </w:r>
            <w:r>
              <w:rPr>
                <w:rFonts w:hint="eastAsia" w:asciiTheme="minorEastAsia" w:hAnsiTheme="minorEastAsia" w:eastAsiaTheme="minorEastAsia" w:cstheme="minorEastAsia"/>
                <w:color w:val="000000" w:themeColor="text1"/>
                <w:spacing w:val="4"/>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三）在行洪河道内种植阻碍行洪</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的林木和高秆作物的。</w:t>
            </w:r>
          </w:p>
        </w:tc>
        <w:tc>
          <w:tcPr>
            <w:tcW w:w="915" w:type="dxa"/>
          </w:tcPr>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63" w:lineRule="auto"/>
              <w:ind w:left="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自</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治区级、 设区的市级、县级人民政府水行政主管部门或者流域管 理机构</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1" w:hRule="atLeast"/>
        </w:trPr>
        <w:tc>
          <w:tcPr>
            <w:tcW w:w="510" w:type="dxa"/>
          </w:tcPr>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4" w:lineRule="auto"/>
              <w:ind w:left="15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18</w:t>
            </w:r>
          </w:p>
        </w:tc>
        <w:tc>
          <w:tcPr>
            <w:tcW w:w="930" w:type="dxa"/>
          </w:tcPr>
          <w:p>
            <w:pPr>
              <w:spacing w:line="27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339" w:lineRule="exact"/>
              <w:ind w:left="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11"/>
                <w:sz w:val="18"/>
                <w:szCs w:val="18"/>
                <w14:textFill>
                  <w14:solidFill>
                    <w14:schemeClr w14:val="tx1"/>
                  </w14:solidFill>
                </w14:textFill>
              </w:rPr>
              <w:t>自治区</w:t>
            </w:r>
          </w:p>
          <w:p>
            <w:pPr>
              <w:spacing w:line="219" w:lineRule="auto"/>
              <w:ind w:left="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水利厅</w:t>
            </w:r>
          </w:p>
        </w:tc>
        <w:tc>
          <w:tcPr>
            <w:tcW w:w="1185" w:type="dxa"/>
          </w:tcPr>
          <w:p>
            <w:pPr>
              <w:spacing w:line="31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1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1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ind w:left="61" w:right="45" w:firstLine="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对未经批准擅自</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取水或未依照批准的取水许可规定条件取水的处</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t>罚</w:t>
            </w:r>
          </w:p>
        </w:tc>
        <w:tc>
          <w:tcPr>
            <w:tcW w:w="9690" w:type="dxa"/>
          </w:tcPr>
          <w:p>
            <w:pPr>
              <w:spacing w:before="73" w:line="219" w:lineRule="auto"/>
              <w:ind w:left="43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【法律】《中华人民共和国水法》(2016年第二次修正）</w:t>
            </w:r>
          </w:p>
          <w:p>
            <w:pPr>
              <w:spacing w:before="84" w:line="267" w:lineRule="auto"/>
              <w:ind w:left="62" w:right="20" w:firstLine="39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第六十九条有下列行为之一的，由县级以上人民政府水行政主管部门或者流域管理机构依据职</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权，责令停止违法行为，限期采取补救措施，处二万元以上十万元以下的罚款；情节严重的，吊销其</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取水许可证：（一）未经批准擅自取水的；（二）未依照批准的取水许可规定条件取水的。</w:t>
            </w:r>
          </w:p>
          <w:p>
            <w:pPr>
              <w:spacing w:before="82" w:line="219" w:lineRule="auto"/>
              <w:ind w:left="42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法</w:t>
            </w:r>
            <w:r>
              <w:rPr>
                <w:rFonts w:hint="eastAsia" w:asciiTheme="minorEastAsia" w:hAnsiTheme="minorEastAsia" w:eastAsiaTheme="minorEastAsia" w:cstheme="minorEastAsia"/>
                <w:color w:val="000000" w:themeColor="text1"/>
                <w:spacing w:val="-26"/>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律</w:t>
            </w:r>
            <w:r>
              <w:rPr>
                <w:rFonts w:hint="eastAsia" w:asciiTheme="minorEastAsia" w:hAnsiTheme="minorEastAsia" w:eastAsiaTheme="minorEastAsia" w:cstheme="minorEastAsia"/>
                <w:color w:val="000000" w:themeColor="text1"/>
                <w:spacing w:val="-33"/>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《中华人民共和国黄河保护法》(2022年第十三届全国人民代表大会常务委员会会议通过）</w:t>
            </w:r>
          </w:p>
          <w:p>
            <w:pPr>
              <w:spacing w:before="86" w:line="285" w:lineRule="auto"/>
              <w:ind w:left="62" w:firstLine="37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第一百一十三条</w:t>
            </w:r>
            <w:r>
              <w:rPr>
                <w:rFonts w:hint="eastAsia" w:asciiTheme="minorEastAsia" w:hAnsiTheme="minorEastAsia" w:eastAsiaTheme="minorEastAsia" w:cstheme="minorEastAsia"/>
                <w:color w:val="000000" w:themeColor="text1"/>
                <w:spacing w:val="2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违反本法规定，未经批准擅自取水，或者未依照批准的取水许可规定条件取水的，</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由县级以上地方人民政府水行政主管部门或者黄河流域管理机构及其所属管理机构责令</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停止违法行为，限</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期采取补救措施，处五万元以上五十万元以下罚款</w:t>
            </w:r>
            <w:r>
              <w:rPr>
                <w:rFonts w:hint="eastAsia" w:asciiTheme="minorEastAsia" w:hAnsiTheme="minorEastAsia" w:eastAsiaTheme="minorEastAsia" w:cstheme="minorEastAsia"/>
                <w:color w:val="000000" w:themeColor="text1"/>
                <w:spacing w:val="12"/>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情节严重的，吊销取</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水许可证。</w:t>
            </w:r>
          </w:p>
          <w:p>
            <w:pPr>
              <w:spacing w:before="85" w:line="219" w:lineRule="auto"/>
              <w:ind w:left="42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【行政法规】</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《取水许可和水资源费征收管理条</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例》(2017年国务院令第676号修订）</w:t>
            </w:r>
          </w:p>
          <w:p>
            <w:pPr>
              <w:spacing w:before="86" w:line="266" w:lineRule="auto"/>
              <w:ind w:left="62" w:firstLine="37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第四十八条未经批准擅自取水，或者未依照批准的取水许可规定条件取水的，依照《中华人民共和国</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水法》第六十九条规定处罚；给他人造成妨碍或者损失的，应当排除妨碍、赔</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偿损失。</w:t>
            </w:r>
          </w:p>
        </w:tc>
        <w:tc>
          <w:tcPr>
            <w:tcW w:w="915" w:type="dxa"/>
          </w:tcPr>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pacing w:val="2"/>
                <w:sz w:val="18"/>
                <w:szCs w:val="18"/>
                <w:lang w:eastAsia="zh-CN"/>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lang w:eastAsia="zh-CN"/>
                <w14:textFill>
                  <w14:solidFill>
                    <w14:schemeClr w14:val="tx1"/>
                  </w14:solidFill>
                </w14:textFill>
              </w:rPr>
              <w:t>自治区级、 设区的市级、县级人民政府水行政主管部门或者流域管 理机构</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34" w:bottom="400" w:left="1632"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9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930"/>
        <w:gridCol w:w="1185"/>
        <w:gridCol w:w="9705"/>
        <w:gridCol w:w="885"/>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10" w:type="dxa"/>
          </w:tcPr>
          <w:p>
            <w:pPr>
              <w:spacing w:before="191" w:line="221" w:lineRule="auto"/>
              <w:ind w:left="67"/>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序号</w:t>
            </w:r>
          </w:p>
        </w:tc>
        <w:tc>
          <w:tcPr>
            <w:tcW w:w="930" w:type="dxa"/>
          </w:tcPr>
          <w:p>
            <w:pPr>
              <w:spacing w:before="192" w:line="230" w:lineRule="auto"/>
              <w:ind w:left="4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主管部门</w:t>
            </w:r>
          </w:p>
        </w:tc>
        <w:tc>
          <w:tcPr>
            <w:tcW w:w="1185" w:type="dxa"/>
          </w:tcPr>
          <w:p>
            <w:pPr>
              <w:spacing w:before="190" w:line="219" w:lineRule="auto"/>
              <w:ind w:left="33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职权名称</w:t>
            </w:r>
          </w:p>
        </w:tc>
        <w:tc>
          <w:tcPr>
            <w:tcW w:w="9705" w:type="dxa"/>
          </w:tcPr>
          <w:p>
            <w:pPr>
              <w:spacing w:before="188" w:line="219" w:lineRule="auto"/>
              <w:ind w:left="372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设定和实施依据</w:t>
            </w:r>
          </w:p>
        </w:tc>
        <w:tc>
          <w:tcPr>
            <w:tcW w:w="885" w:type="dxa"/>
          </w:tcPr>
          <w:p>
            <w:pPr>
              <w:spacing w:before="62" w:line="23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00" w:type="dxa"/>
          </w:tcPr>
          <w:p>
            <w:pPr>
              <w:spacing w:before="71" w:line="273" w:lineRule="auto"/>
              <w:jc w:val="both"/>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1" w:hRule="atLeast"/>
        </w:trPr>
        <w:tc>
          <w:tcPr>
            <w:tcW w:w="510" w:type="dxa"/>
          </w:tcPr>
          <w:p>
            <w:pPr>
              <w:spacing w:line="27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4" w:lineRule="auto"/>
              <w:ind w:left="16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19</w:t>
            </w:r>
          </w:p>
        </w:tc>
        <w:tc>
          <w:tcPr>
            <w:tcW w:w="930" w:type="dxa"/>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45" w:lineRule="auto"/>
              <w:ind w:left="40" w:right="15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水利厅</w:t>
            </w:r>
          </w:p>
        </w:tc>
        <w:tc>
          <w:tcPr>
            <w:tcW w:w="1185" w:type="dxa"/>
          </w:tcPr>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51" w:lineRule="auto"/>
              <w:ind w:left="41" w:right="10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对侵占、毁坏水</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工程及水利设</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施、从事影响水</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利工程安全行为</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的处罚</w:t>
            </w:r>
          </w:p>
        </w:tc>
        <w:tc>
          <w:tcPr>
            <w:tcW w:w="9705" w:type="dxa"/>
          </w:tcPr>
          <w:p>
            <w:pPr>
              <w:spacing w:before="248" w:line="219" w:lineRule="auto"/>
              <w:ind w:left="43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【法律】《中华人民共和国水法》(2016年第二次修正）</w:t>
            </w:r>
          </w:p>
          <w:p>
            <w:pPr>
              <w:spacing w:before="72" w:line="298" w:lineRule="auto"/>
              <w:ind w:left="82" w:firstLine="37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第七十二条有下列行为之一，构成犯罪的，依照刑法的有关规定追究刑事责任；尚不够刑事处罚，且</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防洪法未作规定的，由县级以上地方人民政府水行政主管部门或者流域管理机构依据职权，责令停</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止违法</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行为，采取补救措施，处一万元以上五万元以下的罚款；违反治安管理处罚法的，由公安机关依法给予</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治安管理处罚；给他人造成损失的，依法承担赔偿责任：（一）侵占、毁坏水工程及堤防、护岸等有关设</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施，毁坏防汛、水文监测、水文地质监测设施的；（二）在水工</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程保护范围内，从事影响水工程运行和危</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害水工程安全的爆破、打井、采石、取土等活动的。</w:t>
            </w:r>
          </w:p>
        </w:tc>
        <w:tc>
          <w:tcPr>
            <w:tcW w:w="885" w:type="dxa"/>
          </w:tcPr>
          <w:p>
            <w:pPr>
              <w:spacing w:before="279" w:line="263" w:lineRule="auto"/>
              <w:ind w:left="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自治区级、设区的市级、县级人民政府水行政主管部门或者流域管理机构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0" w:hRule="atLeast"/>
        </w:trPr>
        <w:tc>
          <w:tcPr>
            <w:tcW w:w="510" w:type="dxa"/>
          </w:tcPr>
          <w:p>
            <w:pP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3" w:lineRule="auto"/>
              <w:ind w:left="16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20</w:t>
            </w:r>
          </w:p>
        </w:tc>
        <w:tc>
          <w:tcPr>
            <w:tcW w:w="930" w:type="dxa"/>
          </w:tcPr>
          <w:p>
            <w:pPr>
              <w:spacing w:line="25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60" w:lineRule="auto"/>
              <w:ind w:left="40" w:right="15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水利厅</w:t>
            </w:r>
          </w:p>
        </w:tc>
        <w:tc>
          <w:tcPr>
            <w:tcW w:w="1185" w:type="dxa"/>
          </w:tcPr>
          <w:p>
            <w:pPr>
              <w:spacing w:line="31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1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72" w:lineRule="auto"/>
              <w:ind w:left="41" w:right="103"/>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对侵占、破坏水</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源和抗旱设施行</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为的处罚</w:t>
            </w:r>
          </w:p>
        </w:tc>
        <w:tc>
          <w:tcPr>
            <w:tcW w:w="9705" w:type="dxa"/>
          </w:tcPr>
          <w:p>
            <w:pPr>
              <w:spacing w:line="31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42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【行政法规】《中华人民共和国抗旱条例》(2009年国务院第552号令）</w:t>
            </w:r>
          </w:p>
          <w:p>
            <w:pPr>
              <w:spacing w:before="85" w:line="293" w:lineRule="auto"/>
              <w:ind w:left="82"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第六十一条违反本条例规定，侵占、破坏水源和抗旱设施的，由县级以上人民政府水行政主管部门或</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者流域管理机构责令停止违法行为，采取补救措施，处1万元以上5万元以下的罚款；造成损坏的，依法</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承担民事责任；构成违反治安管理行为的，依照《中华人民共和国治安管理处罚法</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》的规定处罚；构成犯</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罪的，依法追究刑事责任。</w:t>
            </w:r>
          </w:p>
        </w:tc>
        <w:tc>
          <w:tcPr>
            <w:tcW w:w="885" w:type="dxa"/>
          </w:tcPr>
          <w:p>
            <w:pPr>
              <w:spacing w:before="102" w:line="258" w:lineRule="auto"/>
              <w:ind w:left="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自治区级、设区的市级、县级人民政府水行政主管部门或者流域管理机构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1" w:hRule="atLeast"/>
        </w:trPr>
        <w:tc>
          <w:tcPr>
            <w:tcW w:w="510" w:type="dxa"/>
          </w:tcPr>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4" w:lineRule="auto"/>
              <w:ind w:left="16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21</w:t>
            </w:r>
          </w:p>
        </w:tc>
        <w:tc>
          <w:tcPr>
            <w:tcW w:w="930" w:type="dxa"/>
          </w:tcPr>
          <w:p>
            <w:pPr>
              <w:spacing w:line="25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49" w:lineRule="auto"/>
              <w:ind w:left="40" w:right="15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水利厅</w:t>
            </w:r>
          </w:p>
        </w:tc>
        <w:tc>
          <w:tcPr>
            <w:tcW w:w="1185" w:type="dxa"/>
          </w:tcPr>
          <w:p>
            <w:pPr>
              <w:spacing w:line="25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88" w:lineRule="auto"/>
              <w:ind w:left="41" w:right="8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对单位和个人占用行水、蓄水区</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域或因生产、集</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市贸易或者其他</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活动使行洪沟道成为通行道行为</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的处罚</w:t>
            </w:r>
          </w:p>
        </w:tc>
        <w:tc>
          <w:tcPr>
            <w:tcW w:w="9705" w:type="dxa"/>
          </w:tcPr>
          <w:p>
            <w:pPr>
              <w:spacing w:line="37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42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【地方性法规】《宁夏回族自治区水工程管理条例》(2022年修正）</w:t>
            </w:r>
          </w:p>
          <w:p>
            <w:pPr>
              <w:spacing w:before="73" w:line="274" w:lineRule="auto"/>
              <w:ind w:left="82" w:firstLine="37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第二十一条退水沟道、蕃水塘洼，由县级以上人民政府水行政主管部门划定。任何单位和个人不得占</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用行水、蓄水区域。</w:t>
            </w:r>
          </w:p>
          <w:p>
            <w:pPr>
              <w:spacing w:before="75" w:line="285" w:lineRule="auto"/>
              <w:ind w:left="82"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第二十二条汛期内行洪沟道禁止通行，任何单位和个人不得因生产、集市贸易或者其他活动使行洪沟道成为通行道。因紧急情况作为通行道时，应当经县级以上人民政府水行政主管部</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门或者防汛指挥机构批</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准</w:t>
            </w:r>
            <w:r>
              <w:rPr>
                <w:rFonts w:hint="eastAsia" w:asciiTheme="minorEastAsia" w:hAnsiTheme="minorEastAsia" w:eastAsiaTheme="minorEastAsia" w:cstheme="minorEastAsia"/>
                <w:color w:val="000000" w:themeColor="text1"/>
                <w:spacing w:val="16"/>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并采取防汛安全措施。</w:t>
            </w:r>
          </w:p>
          <w:p>
            <w:pPr>
              <w:spacing w:before="87" w:line="268" w:lineRule="auto"/>
              <w:ind w:left="82" w:firstLine="35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第四十二条违反本条例第二十一条、二十二条规定的，由县级以上人民政府水</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行政主管部门或者自治</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区水行政主管部门所属的水工程管理机构依据职权责令纠正违法行为，可以处一万元以上五万元以下罚款。</w:t>
            </w:r>
          </w:p>
        </w:tc>
        <w:tc>
          <w:tcPr>
            <w:tcW w:w="885" w:type="dxa"/>
          </w:tcPr>
          <w:p>
            <w:pPr>
              <w:spacing w:line="26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68" w:lineRule="auto"/>
              <w:rPr>
                <w:rFonts w:hint="eastAsia" w:asciiTheme="minorEastAsia" w:hAnsiTheme="minorEastAsia" w:eastAsiaTheme="minorEastAsia" w:cstheme="minorEastAsia"/>
                <w:color w:val="000000" w:themeColor="text1"/>
                <w:sz w:val="18"/>
                <w:szCs w:val="18"/>
                <w:lang w:val="en"/>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自治区级、设区的市级、县级人民政府水行政主管部门或者流域管理机构</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105" w:bottom="400" w:left="1595"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9"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10"/>
        <w:gridCol w:w="930"/>
        <w:gridCol w:w="1185"/>
        <w:gridCol w:w="9690"/>
        <w:gridCol w:w="885"/>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10" w:type="dxa"/>
          </w:tcPr>
          <w:p>
            <w:pPr>
              <w:spacing w:before="193" w:line="221" w:lineRule="auto"/>
              <w:ind w:left="7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30" w:lineRule="auto"/>
              <w:ind w:left="5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主管部门</w:t>
            </w:r>
          </w:p>
        </w:tc>
        <w:tc>
          <w:tcPr>
            <w:tcW w:w="1185" w:type="dxa"/>
          </w:tcPr>
          <w:p>
            <w:pPr>
              <w:spacing w:before="192" w:line="219" w:lineRule="auto"/>
              <w:ind w:left="33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690" w:type="dxa"/>
          </w:tcPr>
          <w:p>
            <w:pPr>
              <w:spacing w:before="188" w:line="219" w:lineRule="auto"/>
              <w:ind w:left="372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设定和实施依据</w:t>
            </w:r>
          </w:p>
        </w:tc>
        <w:tc>
          <w:tcPr>
            <w:tcW w:w="885" w:type="dxa"/>
          </w:tcPr>
          <w:p>
            <w:pPr>
              <w:spacing w:before="58" w:line="26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12"/>
                <w:sz w:val="18"/>
                <w:szCs w:val="18"/>
                <w14:textFill>
                  <w14:solidFill>
                    <w14:schemeClr w14:val="tx1"/>
                  </w14:solidFill>
                </w14:textFill>
              </w:rPr>
              <w:t>及部门</w:t>
            </w:r>
          </w:p>
        </w:tc>
        <w:tc>
          <w:tcPr>
            <w:tcW w:w="915"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58" w:line="264" w:lineRule="auto"/>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3" w:hRule="atLeast"/>
        </w:trPr>
        <w:tc>
          <w:tcPr>
            <w:tcW w:w="510" w:type="dxa"/>
          </w:tcPr>
          <w:p>
            <w:pPr>
              <w:spacing w:line="24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left="1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22</w:t>
            </w:r>
          </w:p>
        </w:tc>
        <w:tc>
          <w:tcPr>
            <w:tcW w:w="930" w:type="dxa"/>
          </w:tcPr>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36" w:lineRule="auto"/>
              <w:ind w:left="50" w:right="142"/>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水利厅</w:t>
            </w:r>
          </w:p>
        </w:tc>
        <w:tc>
          <w:tcPr>
            <w:tcW w:w="1185" w:type="dxa"/>
          </w:tcPr>
          <w:p>
            <w:pPr>
              <w:spacing w:line="2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87" w:lineRule="auto"/>
              <w:ind w:left="41" w:right="85"/>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对未经批准，擅</w:t>
            </w:r>
            <w:r>
              <w:rPr>
                <w:rFonts w:hint="eastAsia" w:asciiTheme="minorEastAsia" w:hAnsiTheme="minorEastAsia" w:eastAsiaTheme="minorEastAsia" w:cstheme="minorEastAsia"/>
                <w:color w:val="000000" w:themeColor="text1"/>
                <w:sz w:val="18"/>
                <w:szCs w:val="18"/>
                <w14:textFill>
                  <w14:solidFill>
                    <w14:schemeClr w14:val="tx1"/>
                  </w14:solidFill>
                </w14:textFill>
              </w:rPr>
              <w:t>自在水工程管理</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范围内开采地下</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资源或者进行考</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古发掘等行为的</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处罚</w:t>
            </w:r>
          </w:p>
        </w:tc>
        <w:tc>
          <w:tcPr>
            <w:tcW w:w="9690" w:type="dxa"/>
          </w:tcPr>
          <w:p>
            <w:pPr>
              <w:spacing w:before="85" w:line="286" w:lineRule="auto"/>
              <w:ind w:left="62" w:firstLine="389"/>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【地方性法规】《宁夏回族自治区水工程管理条例》(2022年修正）</w:t>
            </w:r>
          </w:p>
          <w:p>
            <w:pPr>
              <w:spacing w:before="85" w:line="286" w:lineRule="auto"/>
              <w:ind w:left="62" w:firstLine="389"/>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六条水工程管理范围内，禁止下列行为：（一）扒口、爆破、建窑、筑坟、打井、开矿，修建房屋或者从事其他建筑活动；（二）弃置砂石淤泥、存放物料，倾倒垃圾、废渣、尾矿，掩埋污染水体的物体；（三）损毁水工程及其观测、通讯、供电、照明、交通、消防等附属设施；（四）在库区、蓄滞洪区、湖泊、堤坝或者渠堤上从事影响蓄洪、行洪活动； （五）向水域排放超过国家标准的污水，以爆炸、 投毒、电击或者打坝等方式的捕捞活动；（六）在水闸工作桥、测水桥、渡槽、无路面的坝顶、堤顶上行  驶车辆。但是维护水工程的车辆除外；（七）擅自操作水工程设备或者取用水；（八）其他妨碍水工程运行或者危及水工程安全的行为。</w:t>
            </w:r>
          </w:p>
          <w:p>
            <w:pPr>
              <w:spacing w:before="85" w:line="286" w:lineRule="auto"/>
              <w:ind w:left="62" w:firstLine="389"/>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第二十七条未经县级以上人民政府水行政主管部门批准，在水工程管理范围内，不得从事下列活动：（一）钻探、采石、采砂、取土、淘金；（二）设置取用水设施、向水域排水、挖筑鱼池、水塘；（三） 开采地下资源或者进行考古发掘；（四）在坝、渠、沟堤上修路；（五）砍伐水工程防护林木；（六）在 通讯、供电等水利专用线路上搭接其他线路。</w:t>
            </w:r>
          </w:p>
          <w:p>
            <w:pPr>
              <w:spacing w:before="85" w:line="286" w:lineRule="auto"/>
              <w:ind w:left="62" w:firstLine="389"/>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第二十八条县级以上人民政府水行政主管部门应当按照自治区人民政府有关规定，在水工程管理范围 相邻地域划定水工程保护范围，并确定保护职责。在水工程保护范围内，禁止从事影响水工程运行和危害水工程安全的爆破、打井、采石、采砂、取土等活动。</w:t>
            </w:r>
          </w:p>
          <w:p>
            <w:pPr>
              <w:spacing w:before="85" w:line="286" w:lineRule="auto"/>
              <w:ind w:left="62" w:firstLine="38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第四十三条违反本条例第二十六条、第二十七条、第二十八条第二款规定的，由县级以上人民政府水行政主管部门或者自治区水行政主管部门所属的水工程管理机构依据职权责令纠正违法行为，采取补救措 施可以并处五万元以下罚款。</w:t>
            </w:r>
          </w:p>
        </w:tc>
        <w:tc>
          <w:tcPr>
            <w:tcW w:w="885" w:type="dxa"/>
          </w:tcPr>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自治区级、 设区的市级、县级人民政府水行政主管部门 或者流域管理机构</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2" w:hRule="atLeast"/>
        </w:trPr>
        <w:tc>
          <w:tcPr>
            <w:tcW w:w="510" w:type="dxa"/>
          </w:tcPr>
          <w:p>
            <w:pPr>
              <w:spacing w:line="31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31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3" w:lineRule="auto"/>
              <w:ind w:left="1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23</w:t>
            </w:r>
          </w:p>
        </w:tc>
        <w:tc>
          <w:tcPr>
            <w:tcW w:w="930" w:type="dxa"/>
          </w:tcPr>
          <w:p>
            <w:pPr>
              <w:spacing w:line="25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70" w:lineRule="auto"/>
              <w:ind w:left="50" w:right="142"/>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水利厅</w:t>
            </w:r>
          </w:p>
        </w:tc>
        <w:tc>
          <w:tcPr>
            <w:tcW w:w="1185" w:type="dxa"/>
          </w:tcPr>
          <w:p>
            <w:pPr>
              <w:spacing w:before="91" w:line="283" w:lineRule="auto"/>
              <w:ind w:left="41" w:right="94" w:firstLine="20"/>
              <w:jc w:val="both"/>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对在崩塌、滑坡</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危险区或者泥石流易发区从事取</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土、挖砂、采石</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等可能造成水土流失的行为的处</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t>罚</w:t>
            </w:r>
          </w:p>
        </w:tc>
        <w:tc>
          <w:tcPr>
            <w:tcW w:w="9690" w:type="dxa"/>
          </w:tcPr>
          <w:p>
            <w:pPr>
              <w:spacing w:line="46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42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法</w:t>
            </w:r>
            <w:r>
              <w:rPr>
                <w:rFonts w:hint="eastAsia" w:asciiTheme="minorEastAsia" w:hAnsiTheme="minorEastAsia" w:eastAsiaTheme="minorEastAsia" w:cstheme="minorEastAsia"/>
                <w:color w:val="000000" w:themeColor="text1"/>
                <w:spacing w:val="-26"/>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律</w:t>
            </w:r>
            <w:r>
              <w:rPr>
                <w:rFonts w:hint="eastAsia" w:asciiTheme="minorEastAsia" w:hAnsiTheme="minorEastAsia" w:eastAsiaTheme="minorEastAsia" w:cstheme="minorEastAsia"/>
                <w:color w:val="000000" w:themeColor="text1"/>
                <w:spacing w:val="-33"/>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《中华人民共和国水土保持法》(2010年修订）</w:t>
            </w:r>
          </w:p>
          <w:p>
            <w:pPr>
              <w:spacing w:before="85" w:line="286" w:lineRule="auto"/>
              <w:ind w:left="62" w:firstLine="38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第四十八条违反本法规定，在崩塌、滑坡危险区或者泥石流易发区从事取土、挖砂、采石等可能造成水土流失的活动的，由县级以上地方人民政府水行政主管部门责令停止违法行为，没收违法所得，对个人</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处一千元以上一万元以下的罚款，对单位处二万元以上二十万元以下的罚款。</w:t>
            </w:r>
          </w:p>
        </w:tc>
        <w:tc>
          <w:tcPr>
            <w:tcW w:w="885" w:type="dxa"/>
          </w:tcPr>
          <w:p>
            <w:pPr>
              <w:spacing w:line="3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53" w:lineRule="auto"/>
              <w:ind w:left="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自治区级、 设区的市级、县级人民政府水行政主管部门</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105" w:bottom="400" w:left="1571"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49"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1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705"/>
        <w:gridCol w:w="885"/>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25" w:type="dxa"/>
          </w:tcPr>
          <w:p>
            <w:pPr>
              <w:spacing w:before="193" w:line="221" w:lineRule="auto"/>
              <w:ind w:left="9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92" w:line="230" w:lineRule="auto"/>
              <w:ind w:left="4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主管部门</w:t>
            </w:r>
          </w:p>
        </w:tc>
        <w:tc>
          <w:tcPr>
            <w:tcW w:w="1185" w:type="dxa"/>
          </w:tcPr>
          <w:p>
            <w:pPr>
              <w:spacing w:before="190" w:line="219" w:lineRule="auto"/>
              <w:ind w:left="32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职权名称</w:t>
            </w:r>
          </w:p>
        </w:tc>
        <w:tc>
          <w:tcPr>
            <w:tcW w:w="9705" w:type="dxa"/>
          </w:tcPr>
          <w:p>
            <w:pPr>
              <w:spacing w:before="188" w:line="219" w:lineRule="auto"/>
              <w:ind w:left="372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设定和实施依据</w:t>
            </w:r>
          </w:p>
        </w:tc>
        <w:tc>
          <w:tcPr>
            <w:tcW w:w="885" w:type="dxa"/>
          </w:tcPr>
          <w:p>
            <w:pPr>
              <w:spacing w:before="59" w:line="245" w:lineRule="auto"/>
              <w:ind w:right="63"/>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00"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59" w:line="245" w:lineRule="auto"/>
              <w:ind w:left="301" w:right="63" w:hanging="239"/>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6" w:hRule="atLeast"/>
        </w:trPr>
        <w:tc>
          <w:tcPr>
            <w:tcW w:w="525" w:type="dxa"/>
          </w:tcPr>
          <w:p>
            <w:pPr>
              <w:spacing w:line="26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3" w:lineRule="auto"/>
              <w:ind w:left="9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24</w:t>
            </w:r>
          </w:p>
        </w:tc>
        <w:tc>
          <w:tcPr>
            <w:tcW w:w="915" w:type="dxa"/>
          </w:tcPr>
          <w:p>
            <w:pPr>
              <w:spacing w:line="28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8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8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8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8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70" w:lineRule="auto"/>
              <w:ind w:left="40" w:right="15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水利厅</w:t>
            </w:r>
          </w:p>
        </w:tc>
        <w:tc>
          <w:tcPr>
            <w:tcW w:w="1185" w:type="dxa"/>
          </w:tcPr>
          <w:p>
            <w:pPr>
              <w:spacing w:before="59" w:line="301" w:lineRule="auto"/>
              <w:jc w:val="both"/>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pPr>
          </w:p>
          <w:p>
            <w:pPr>
              <w:spacing w:before="59" w:line="301" w:lineRule="auto"/>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对在禁止开垦坡度以上陡坡地开垦种植农作物或者在禁止开垦、开发的植物保护带内开垦、开发行为的处罚</w:t>
            </w:r>
          </w:p>
        </w:tc>
        <w:tc>
          <w:tcPr>
            <w:tcW w:w="9705" w:type="dxa"/>
          </w:tcPr>
          <w:p>
            <w:pPr>
              <w:spacing w:before="279" w:line="219" w:lineRule="auto"/>
              <w:ind w:left="40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【法律】《中华人民共和国水土保持法》(2010年修订）</w:t>
            </w:r>
          </w:p>
          <w:p>
            <w:pPr>
              <w:spacing w:before="84" w:line="286" w:lineRule="auto"/>
              <w:ind w:left="72" w:firstLine="37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w:t>
            </w:r>
            <w:r>
              <w:rPr>
                <w:rFonts w:hint="eastAsia" w:asciiTheme="minorEastAsia" w:hAnsiTheme="minorEastAsia" w:eastAsiaTheme="minorEastAsia" w:cstheme="minorEastAsia"/>
                <w:color w:val="000000" w:themeColor="text1"/>
                <w:spacing w:val="22"/>
                <w:sz w:val="18"/>
                <w:szCs w:val="18"/>
                <w14:textFill>
                  <w14:solidFill>
                    <w14:schemeClr w14:val="tx1"/>
                  </w14:solidFill>
                </w14:textFill>
              </w:rPr>
              <w:t>元以下的罚款。</w:t>
            </w:r>
          </w:p>
          <w:p>
            <w:pPr>
              <w:spacing w:before="103" w:line="219" w:lineRule="auto"/>
              <w:ind w:left="42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【法律】《中华人民共和国黄河保护法》(2022年第十三届全国人民代</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表大会常务委员会会议通过）</w:t>
            </w:r>
          </w:p>
          <w:p>
            <w:pPr>
              <w:spacing w:before="75" w:line="294" w:lineRule="auto"/>
              <w:ind w:left="72" w:firstLine="37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一百一十条违反本法规定，在黄河流域禁止开垦坡度以上陡坡地开垦种植农作物的，由县级以上地方人民政府水行政主管部门或者黄河流域管理机构及其所属管理机构责令停止违法行为，采取退耕、恢复植被等补救措施；按照开垦面积，可以对单位处每平方米一百元以下罚款、对个人处每平方米二十元以下</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罚</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款</w:t>
            </w:r>
            <w:r>
              <w:rPr>
                <w:rFonts w:hint="eastAsia" w:asciiTheme="minorEastAsia" w:hAnsiTheme="minorEastAsia" w:eastAsiaTheme="minorEastAsia" w:cstheme="minorEastAsia"/>
                <w:color w:val="000000" w:themeColor="text1"/>
                <w:spacing w:val="-20"/>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w:t>
            </w:r>
          </w:p>
        </w:tc>
        <w:tc>
          <w:tcPr>
            <w:tcW w:w="885" w:type="dxa"/>
          </w:tcPr>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自治区级、设区的市级、县级人民政府水行政主管部门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8" w:hRule="atLeast"/>
        </w:trPr>
        <w:tc>
          <w:tcPr>
            <w:tcW w:w="525" w:type="dxa"/>
          </w:tcPr>
          <w:p>
            <w:pPr>
              <w:spacing w:line="27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left="9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25</w:t>
            </w:r>
          </w:p>
        </w:tc>
        <w:tc>
          <w:tcPr>
            <w:tcW w:w="915" w:type="dxa"/>
          </w:tcPr>
          <w:p>
            <w:pPr>
              <w:spacing w:line="26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55" w:lineRule="auto"/>
              <w:ind w:left="40" w:right="15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水利厅</w:t>
            </w:r>
          </w:p>
        </w:tc>
        <w:tc>
          <w:tcPr>
            <w:tcW w:w="1185" w:type="dxa"/>
          </w:tcPr>
          <w:p>
            <w:pPr>
              <w:spacing w:before="222" w:line="297" w:lineRule="auto"/>
              <w:ind w:left="51"/>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对采集发菜或者</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在水土流失重点预防区和重点治</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理区铲草皮、挖树蔸</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、滥挖虫草、</w:t>
            </w:r>
            <w:r>
              <w:rPr>
                <w:rFonts w:hint="eastAsia" w:asciiTheme="minorEastAsia" w:hAnsiTheme="minorEastAsia" w:eastAsiaTheme="minorEastAsia" w:cstheme="minorEastAsia"/>
                <w:color w:val="000000" w:themeColor="text1"/>
                <w:sz w:val="18"/>
                <w:szCs w:val="18"/>
                <w14:textFill>
                  <w14:solidFill>
                    <w14:schemeClr w14:val="tx1"/>
                  </w14:solidFill>
                </w14:textFill>
              </w:rPr>
              <w:t>甘草、麻黄等行</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为的处罚</w:t>
            </w:r>
          </w:p>
        </w:tc>
        <w:tc>
          <w:tcPr>
            <w:tcW w:w="9705" w:type="dxa"/>
          </w:tcPr>
          <w:p>
            <w:pPr>
              <w:spacing w:line="30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0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41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【法律】《中华人民共和国水土保持法》(2010年修订）</w:t>
            </w:r>
          </w:p>
          <w:p>
            <w:pPr>
              <w:spacing w:before="72" w:line="289" w:lineRule="auto"/>
              <w:ind w:left="72" w:firstLine="36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第五十一条违反本法规定，采集发菜，或者在水土流失重点预防区和重点治理</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区铲草皮、挖树蔸、滥</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挖虫草、甘草、麻黄等的，由县级以上地方人民政府水行政主管部门责令停止违法行为，采取补救措施，</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没收违法所得，并处违法所得一倍以上五倍以下的罚款；没有违法所得的，可以处五万元以下的</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罚款。</w:t>
            </w:r>
          </w:p>
        </w:tc>
        <w:tc>
          <w:tcPr>
            <w:tcW w:w="885" w:type="dxa"/>
          </w:tcPr>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自治区级、设区的市级、县级人民政府水行政主管部门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4" w:hRule="atLeast"/>
        </w:trPr>
        <w:tc>
          <w:tcPr>
            <w:tcW w:w="525" w:type="dxa"/>
          </w:tcPr>
          <w:p>
            <w:pPr>
              <w:spacing w:line="29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9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9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left="9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26</w:t>
            </w:r>
          </w:p>
        </w:tc>
        <w:tc>
          <w:tcPr>
            <w:tcW w:w="915" w:type="dxa"/>
          </w:tcPr>
          <w:p>
            <w:pPr>
              <w:spacing w:line="35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5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55" w:lineRule="auto"/>
              <w:ind w:left="40" w:right="15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水利厅</w:t>
            </w:r>
          </w:p>
        </w:tc>
        <w:tc>
          <w:tcPr>
            <w:tcW w:w="1185" w:type="dxa"/>
          </w:tcPr>
          <w:p>
            <w:pPr>
              <w:spacing w:before="287" w:line="300" w:lineRule="auto"/>
              <w:ind w:left="51"/>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对在河流、湖泊、</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水库、渠道以及</w:t>
            </w:r>
            <w:r>
              <w:rPr>
                <w:rFonts w:hint="eastAsia" w:asciiTheme="minorEastAsia" w:hAnsiTheme="minorEastAsia" w:eastAsiaTheme="minorEastAsia" w:cstheme="minorEastAsia"/>
                <w:color w:val="000000" w:themeColor="text1"/>
                <w:sz w:val="18"/>
                <w:szCs w:val="18"/>
                <w14:textFill>
                  <w14:solidFill>
                    <w14:schemeClr w14:val="tx1"/>
                  </w14:solidFill>
                </w14:textFill>
              </w:rPr>
              <w:t>专门存放地以外</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的沟道倾倒固体</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废弃物的处罚</w:t>
            </w:r>
          </w:p>
        </w:tc>
        <w:tc>
          <w:tcPr>
            <w:tcW w:w="9705" w:type="dxa"/>
          </w:tcPr>
          <w:p>
            <w:pPr>
              <w:spacing w:line="39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41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【地方性法规】《宁夏回族自治区实施（中华人民共和国水土保持法〉办法》(2015年修订）</w:t>
            </w:r>
          </w:p>
          <w:p>
            <w:pPr>
              <w:spacing w:before="84" w:line="282" w:lineRule="auto"/>
              <w:ind w:left="72"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第二十四条违反本办法规定，在河流、湖泊、水库、渠</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道以及专门存放地以外的沟道倾倒固体废弃物的，由县级以上人民政府水行政主管部门责令停止违法行为，限期清理，按照倾倒数量处每立方米十元以</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上二十元以下的罚款。</w:t>
            </w:r>
          </w:p>
        </w:tc>
        <w:tc>
          <w:tcPr>
            <w:tcW w:w="885" w:type="dxa"/>
          </w:tcPr>
          <w:p>
            <w:pPr>
              <w:spacing w:before="148" w:line="219" w:lineRule="auto"/>
              <w:ind w:left="4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县级以上人民政府水行政主管部门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135" w:bottom="400" w:left="1542"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9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720"/>
        <w:gridCol w:w="87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25" w:type="dxa"/>
          </w:tcPr>
          <w:p>
            <w:pPr>
              <w:spacing w:before="193" w:line="221" w:lineRule="auto"/>
              <w:ind w:left="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92" w:line="230" w:lineRule="auto"/>
              <w:ind w:left="3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2"/>
                <w:sz w:val="18"/>
                <w:szCs w:val="18"/>
                <w14:textFill>
                  <w14:solidFill>
                    <w14:schemeClr w14:val="tx1"/>
                  </w14:solidFill>
                </w14:textFill>
              </w:rPr>
              <w:t>主管部门</w:t>
            </w:r>
          </w:p>
        </w:tc>
        <w:tc>
          <w:tcPr>
            <w:tcW w:w="1185" w:type="dxa"/>
          </w:tcPr>
          <w:p>
            <w:pPr>
              <w:spacing w:before="192" w:line="219" w:lineRule="auto"/>
              <w:ind w:left="35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720" w:type="dxa"/>
          </w:tcPr>
          <w:p>
            <w:pPr>
              <w:spacing w:before="188" w:line="219" w:lineRule="auto"/>
              <w:ind w:left="374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870" w:type="dxa"/>
          </w:tcPr>
          <w:p>
            <w:pPr>
              <w:spacing w:before="70" w:line="258"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12"/>
                <w:sz w:val="18"/>
                <w:szCs w:val="18"/>
                <w14:textFill>
                  <w14:solidFill>
                    <w14:schemeClr w14:val="tx1"/>
                  </w14:solidFill>
                </w14:textFill>
              </w:rPr>
              <w:t>及部门</w:t>
            </w:r>
          </w:p>
        </w:tc>
        <w:tc>
          <w:tcPr>
            <w:tcW w:w="900"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70" w:line="258" w:lineRule="auto"/>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9" w:hRule="atLeast"/>
        </w:trPr>
        <w:tc>
          <w:tcPr>
            <w:tcW w:w="525" w:type="dxa"/>
          </w:tcPr>
          <w:p>
            <w:pPr>
              <w:spacing w:line="248"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8"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8"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8"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8"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8"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8"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8"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8"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left="154"/>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27</w:t>
            </w:r>
          </w:p>
        </w:tc>
        <w:tc>
          <w:tcPr>
            <w:tcW w:w="915" w:type="dxa"/>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301" w:lineRule="exact"/>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8"/>
                <w:sz w:val="18"/>
                <w:szCs w:val="18"/>
                <w14:textFill>
                  <w14:solidFill>
                    <w14:schemeClr w14:val="tx1"/>
                  </w14:solidFill>
                </w14:textFill>
              </w:rPr>
              <w:t>自治区</w:t>
            </w:r>
          </w:p>
          <w:p>
            <w:pPr>
              <w:spacing w:line="221"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农业农</w:t>
            </w:r>
          </w:p>
          <w:p>
            <w:pPr>
              <w:spacing w:before="38" w:line="219"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村厅</w:t>
            </w:r>
          </w:p>
        </w:tc>
        <w:tc>
          <w:tcPr>
            <w:tcW w:w="1185" w:type="dxa"/>
          </w:tcPr>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53" w:lineRule="auto"/>
              <w:ind w:left="51" w:right="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对在县级以上</w:t>
            </w:r>
            <w:r>
              <w:rPr>
                <w:rFonts w:hint="eastAsia" w:asciiTheme="minorEastAsia" w:hAnsiTheme="minorEastAsia" w:eastAsiaTheme="minorEastAsia" w:cstheme="minorEastAsia"/>
                <w:color w:val="000000" w:themeColor="text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划定区域内露天焚烧秸</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秆、落叶、枯草</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等产生烟尘污染</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的物质的处罚</w:t>
            </w:r>
          </w:p>
        </w:tc>
        <w:tc>
          <w:tcPr>
            <w:tcW w:w="9720" w:type="dxa"/>
          </w:tcPr>
          <w:p>
            <w:pPr>
              <w:spacing w:before="138" w:line="219" w:lineRule="auto"/>
              <w:ind w:left="39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【法律】《中华人民共和国大气污染防治法》(2018年修正）</w:t>
            </w:r>
          </w:p>
          <w:p>
            <w:pPr>
              <w:spacing w:before="53" w:line="270" w:lineRule="auto"/>
              <w:ind w:left="72" w:firstLine="3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第七十七条省、自治区、直辖市人民政府应当划定区域，禁止露天焚烧秸秆、落叶等产生烟尘污染的</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物</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质</w:t>
            </w:r>
            <w:r>
              <w:rPr>
                <w:rFonts w:hint="eastAsia" w:asciiTheme="minorEastAsia" w:hAnsiTheme="minorEastAsia" w:eastAsiaTheme="minorEastAsia" w:cstheme="minorEastAsia"/>
                <w:color w:val="000000" w:themeColor="text1"/>
                <w:spacing w:val="-2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w:t>
            </w:r>
          </w:p>
          <w:p>
            <w:pPr>
              <w:spacing w:before="64" w:line="272" w:lineRule="auto"/>
              <w:ind w:left="72" w:firstLine="3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第一百一十九条</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违反本法规定，在人口集中地区对树木、花草喷洒剧毒、高毒农药，或者露天焚烧</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秸秆、落叶等产生烟尘污染的物质的，由县级以上地方人民</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政府确定的监督管理部门责令改正，并可以处</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五百元以上二千元以下的罚款。</w:t>
            </w:r>
          </w:p>
          <w:p>
            <w:pPr>
              <w:spacing w:before="73" w:line="265" w:lineRule="auto"/>
              <w:ind w:left="72" w:firstLine="35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违反本法规定，在人口集中地区和其他依法需要特殊保护的区域内，焚烧沥青、油毡、橡胶、塑料、</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皮革、垃圾以及其他产生有毒有害烟尘和恶臭气体的物质的，由县级人民政府</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确定的监督管理部门责令改</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正，对单位处一万元以上十万元以下的罚款，对个人处五百元以上二千元以下的罚款。</w:t>
            </w:r>
          </w:p>
          <w:p>
            <w:pPr>
              <w:spacing w:before="85" w:line="258" w:lineRule="auto"/>
              <w:ind w:left="72"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违反本法规定，在城市人民政府禁止的时段和区域内燃放</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烟花爆竹的，由县级以上地方人民政府确定</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的监督管理部门依法予以处罚。</w:t>
            </w:r>
          </w:p>
          <w:p>
            <w:pPr>
              <w:spacing w:before="68" w:line="219" w:lineRule="auto"/>
              <w:ind w:left="42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【地方性法规】《宁夏回族自治区大气污染防治条例》(2019年修正）</w:t>
            </w:r>
          </w:p>
          <w:p>
            <w:pPr>
              <w:spacing w:before="54" w:line="271" w:lineRule="auto"/>
              <w:ind w:left="72" w:firstLine="35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第三十一条县级以上人民政府鼓励、支持对产生有毒有害、恶臭或者强烈异味气体物质的综合利用和</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处置，并公布处置场所。禁止在城乡规划区、人</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口集中地区和其他依法需要特殊保护的区域内，焚烧油毡、</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橡胶、塑料、皮革、沥青、垃圾等物质。</w:t>
            </w:r>
          </w:p>
          <w:p>
            <w:pPr>
              <w:spacing w:before="76" w:line="219" w:lineRule="auto"/>
              <w:ind w:left="43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禁止在县级以上人民政府划定的区域内，露天焚烧秸秆、落叶、枯草等产生烟尘污染的物质。</w:t>
            </w:r>
          </w:p>
        </w:tc>
        <w:tc>
          <w:tcPr>
            <w:tcW w:w="870" w:type="dxa"/>
          </w:tcPr>
          <w:p>
            <w:pPr>
              <w:spacing w:line="27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19" w:lineRule="auto"/>
              <w:ind w:left="3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确定</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的监督管理</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部门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trPr>
        <w:tc>
          <w:tcPr>
            <w:tcW w:w="525" w:type="dxa"/>
          </w:tcPr>
          <w:p>
            <w:pPr>
              <w:spacing w:line="243"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3" w:lineRule="auto"/>
              <w:ind w:left="154"/>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28</w:t>
            </w:r>
          </w:p>
        </w:tc>
        <w:tc>
          <w:tcPr>
            <w:tcW w:w="915" w:type="dxa"/>
          </w:tcPr>
          <w:p>
            <w:pPr>
              <w:spacing w:line="28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8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8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8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331" w:lineRule="exact"/>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10"/>
                <w:sz w:val="18"/>
                <w:szCs w:val="18"/>
                <w14:textFill>
                  <w14:solidFill>
                    <w14:schemeClr w14:val="tx1"/>
                  </w14:solidFill>
                </w14:textFill>
              </w:rPr>
              <w:t>自治区</w:t>
            </w:r>
          </w:p>
          <w:p>
            <w:pPr>
              <w:spacing w:line="220"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卫生健</w:t>
            </w:r>
          </w:p>
          <w:p>
            <w:pPr>
              <w:spacing w:before="51" w:line="219" w:lineRule="auto"/>
              <w:ind w:left="3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康委</w:t>
            </w:r>
          </w:p>
        </w:tc>
        <w:tc>
          <w:tcPr>
            <w:tcW w:w="1185" w:type="dxa"/>
          </w:tcPr>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46" w:lineRule="auto"/>
              <w:ind w:left="51" w:right="9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对在禁止吸烟场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所吸烟的处罚</w:t>
            </w:r>
          </w:p>
        </w:tc>
        <w:tc>
          <w:tcPr>
            <w:tcW w:w="9720" w:type="dxa"/>
          </w:tcPr>
          <w:p>
            <w:pPr>
              <w:spacing w:before="104" w:line="219" w:lineRule="auto"/>
              <w:ind w:left="43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【地方性法规】《宁夏回族自治区爱国卫生工作条例》(2022年修订）</w:t>
            </w:r>
          </w:p>
          <w:p>
            <w:pPr>
              <w:spacing w:before="32" w:line="284" w:lineRule="auto"/>
              <w:ind w:left="72" w:firstLine="37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第三十六条下列公共场所禁止吸烟（含电子烟）</w:t>
            </w:r>
            <w:r>
              <w:rPr>
                <w:rFonts w:hint="eastAsia" w:asciiTheme="minorEastAsia" w:hAnsiTheme="minorEastAsia" w:eastAsiaTheme="minorEastAsia" w:cstheme="minorEastAsia"/>
                <w:color w:val="000000" w:themeColor="text1"/>
                <w:spacing w:val="8"/>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35"/>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一）医疗卫生机构；</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二）中小学校、幼儿园、</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托育机构以及未成年人集中活动的其他场所；</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三）中等职业学校，普通高等学</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校教学区、办公区、图书</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馆等室内场所；</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四）公共汽车、出租车等公共交通工具、电梯轿厢内；</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五）飞机、火车、长途汽车等</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公共交通工具的候车室、售票厅等室内场所；</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六）影剧院</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、音乐厅、展览馆、博物馆、美术馆、图书馆、</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科技馆、文化馆、体育馆等公共文化场馆；</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七）法律法规规定的其他禁止吸烟场所。</w:t>
            </w:r>
          </w:p>
          <w:p>
            <w:pPr>
              <w:spacing w:before="67" w:line="268" w:lineRule="auto"/>
              <w:ind w:left="72" w:firstLine="39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第四十九条违反本条例规定，在禁止吸烟场所吸烟的，由县级以上人民政府卫生健康、教育、交通运</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输、文化和旅游等部门按照各自职责，责令改正；拒不改正的，处五十元罚款。</w:t>
            </w:r>
          </w:p>
          <w:p>
            <w:pPr>
              <w:spacing w:before="68" w:line="256" w:lineRule="auto"/>
              <w:ind w:left="72" w:right="6"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第五十条违反本条例规定，禁止吸烟场所的经营者或者管理者未履行相应控烟职责</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的，由县级以上</w:t>
            </w:r>
            <w:r>
              <w:rPr>
                <w:rFonts w:hint="eastAsia" w:asciiTheme="minorEastAsia" w:hAnsiTheme="minorEastAsia" w:eastAsiaTheme="minorEastAsia" w:cstheme="minorEastAsia"/>
                <w:color w:val="000000" w:themeColor="text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卫生健康、教育、交通运输、文化和旅游等部门按照各自职责，责令限期改正，并给予警告；对逾</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期不改正的，处一千元以上五千元以下罚款。</w:t>
            </w:r>
          </w:p>
        </w:tc>
        <w:tc>
          <w:tcPr>
            <w:tcW w:w="870" w:type="dxa"/>
          </w:tcPr>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6" w:line="299" w:lineRule="auto"/>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县级以上</w:t>
            </w:r>
            <w:r>
              <w:rPr>
                <w:rFonts w:hint="eastAsia" w:asciiTheme="minorEastAsia" w:hAnsiTheme="minorEastAsia" w:eastAsiaTheme="minorEastAsia" w:cstheme="minorEastAsia"/>
                <w:color w:val="000000" w:themeColor="text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卫生</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健康、教育、</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交通运输、</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文化和旅游</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等部门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1975" w:bottom="400" w:left="1692"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112"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3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720"/>
        <w:gridCol w:w="900"/>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25" w:type="dxa"/>
          </w:tcPr>
          <w:p>
            <w:pPr>
              <w:spacing w:before="193" w:line="22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92" w:line="230" w:lineRule="auto"/>
              <w:ind w:left="1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4"/>
                <w:sz w:val="18"/>
                <w:szCs w:val="18"/>
                <w14:textFill>
                  <w14:solidFill>
                    <w14:schemeClr w14:val="tx1"/>
                  </w14:solidFill>
                </w14:textFill>
              </w:rPr>
              <w:t>主管部门</w:t>
            </w:r>
          </w:p>
        </w:tc>
        <w:tc>
          <w:tcPr>
            <w:tcW w:w="1185" w:type="dxa"/>
          </w:tcPr>
          <w:p>
            <w:pPr>
              <w:spacing w:before="192" w:line="219" w:lineRule="auto"/>
              <w:ind w:firstLine="177" w:firstLineChars="10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720" w:type="dxa"/>
          </w:tcPr>
          <w:p>
            <w:pPr>
              <w:spacing w:before="188" w:line="219" w:lineRule="auto"/>
              <w:ind w:left="372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设定和实施依据</w:t>
            </w:r>
          </w:p>
        </w:tc>
        <w:tc>
          <w:tcPr>
            <w:tcW w:w="900" w:type="dxa"/>
          </w:tcPr>
          <w:p>
            <w:pPr>
              <w:spacing w:before="40" w:line="219" w:lineRule="auto"/>
              <w:ind w:left="10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及部门</w:t>
            </w:r>
          </w:p>
        </w:tc>
        <w:tc>
          <w:tcPr>
            <w:tcW w:w="870" w:type="dxa"/>
          </w:tcPr>
          <w:p>
            <w:pPr>
              <w:spacing w:before="71" w:line="273" w:lineRule="auto"/>
              <w:jc w:val="both"/>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25" w:type="dxa"/>
          </w:tcPr>
          <w:p>
            <w:pPr>
              <w:spacing w:line="257"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7"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8"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8"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8"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3" w:lineRule="auto"/>
              <w:ind w:left="74"/>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29</w:t>
            </w:r>
          </w:p>
        </w:tc>
        <w:tc>
          <w:tcPr>
            <w:tcW w:w="915" w:type="dxa"/>
          </w:tcPr>
          <w:p>
            <w:pPr>
              <w:spacing w:line="31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1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1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73" w:lineRule="auto"/>
              <w:ind w:left="41" w:right="99" w:firstLine="5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宁夏消</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2"/>
                <w:sz w:val="18"/>
                <w:szCs w:val="18"/>
                <w14:textFill>
                  <w14:solidFill>
                    <w14:schemeClr w14:val="tx1"/>
                  </w14:solidFill>
                </w14:textFill>
              </w:rPr>
              <w:t>防救援</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总队</w:t>
            </w:r>
          </w:p>
        </w:tc>
        <w:tc>
          <w:tcPr>
            <w:tcW w:w="1185" w:type="dxa"/>
          </w:tcPr>
          <w:p>
            <w:pPr>
              <w:spacing w:line="32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2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96" w:lineRule="auto"/>
              <w:ind w:left="51"/>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对占用、堵塞、封闭疏散通道、</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安全出口或者有</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其他妨碍安全疏</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散行为的处罚</w:t>
            </w:r>
          </w:p>
        </w:tc>
        <w:tc>
          <w:tcPr>
            <w:tcW w:w="9720" w:type="dxa"/>
          </w:tcPr>
          <w:p>
            <w:pPr>
              <w:spacing w:before="259" w:line="219" w:lineRule="auto"/>
              <w:ind w:left="43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【法律】《中华人民共和国消防法》(2021年修正）</w:t>
            </w:r>
          </w:p>
          <w:p>
            <w:pPr>
              <w:spacing w:before="74" w:line="293" w:lineRule="auto"/>
              <w:ind w:left="82" w:firstLine="35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第六十条单位违反本法规定，有下列行为之一的，责令改正，处五千元以上五万元以下罚款：（三）</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占用、堵塞、封闭疏散通道、安全出口或者有其他妨碍安全疏散行为的；个人有前款第二项、第三项、第</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四项、第五项行为之一的，处警告或者五百元以下</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罚款。有本条第一款第三项、第四项、第五项、第六项</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行为，经责令改正拒不改正的，强制执行，所需费用由违法行为人</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承担。</w:t>
            </w:r>
          </w:p>
          <w:p>
            <w:pPr>
              <w:spacing w:before="66" w:line="219" w:lineRule="auto"/>
              <w:ind w:left="33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【地方规章】《宁夏回族自治区个体经营场所消防安全管理办法》(2022年修正）</w:t>
            </w:r>
          </w:p>
          <w:p>
            <w:pPr>
              <w:spacing w:before="74" w:line="256" w:lineRule="auto"/>
              <w:ind w:left="82" w:right="23"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第二十二条个体经营场所有下列情形之一的，由消防救援机构责令改正，处警告或者五百元以</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下罚款：</w:t>
            </w:r>
            <w:r>
              <w:rPr>
                <w:rFonts w:hint="eastAsia" w:asciiTheme="minorEastAsia" w:hAnsiTheme="minorEastAsia" w:eastAsiaTheme="minorEastAsia" w:cstheme="minorEastAsia"/>
                <w:color w:val="000000" w:themeColor="text1"/>
                <w:spacing w:val="25"/>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二）占用、堵塞、封闭疏散通道、安全出口或者有其他妨碍安全疏散行为的。</w:t>
            </w:r>
          </w:p>
        </w:tc>
        <w:tc>
          <w:tcPr>
            <w:tcW w:w="900" w:type="dxa"/>
          </w:tcPr>
          <w:p>
            <w:pPr>
              <w:spacing w:line="31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1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1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级、县级消</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防救援机构</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525" w:type="dxa"/>
          </w:tcPr>
          <w:p>
            <w:pPr>
              <w:spacing w:line="288"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8"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8"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8"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3"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30</w:t>
            </w:r>
          </w:p>
        </w:tc>
        <w:tc>
          <w:tcPr>
            <w:tcW w:w="915" w:type="dxa"/>
          </w:tcPr>
          <w:p>
            <w:pPr>
              <w:spacing w:line="27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73" w:lineRule="auto"/>
              <w:ind w:left="41" w:right="99" w:firstLine="5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宁夏消</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2"/>
                <w:sz w:val="18"/>
                <w:szCs w:val="18"/>
                <w14:textFill>
                  <w14:solidFill>
                    <w14:schemeClr w14:val="tx1"/>
                  </w14:solidFill>
                </w14:textFill>
              </w:rPr>
              <w:t>防救援</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总队</w:t>
            </w:r>
          </w:p>
        </w:tc>
        <w:tc>
          <w:tcPr>
            <w:tcW w:w="1185" w:type="dxa"/>
          </w:tcPr>
          <w:p>
            <w:pPr>
              <w:spacing w:line="33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93" w:lineRule="auto"/>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对埋压、圈占、</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遮挡消火栓或者</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占用防火间距的</w:t>
            </w:r>
            <w:r>
              <w:rPr>
                <w:rFonts w:hint="eastAsia" w:asciiTheme="minorEastAsia" w:hAnsiTheme="minorEastAsia" w:eastAsiaTheme="minorEastAsia" w:cstheme="minorEastAsia"/>
                <w:color w:val="000000" w:themeColor="text1"/>
                <w:spacing w:val="20"/>
                <w:sz w:val="18"/>
                <w:szCs w:val="18"/>
                <w14:textFill>
                  <w14:solidFill>
                    <w14:schemeClr w14:val="tx1"/>
                  </w14:solidFill>
                </w14:textFill>
              </w:rPr>
              <w:t>处罚</w:t>
            </w:r>
          </w:p>
        </w:tc>
        <w:tc>
          <w:tcPr>
            <w:tcW w:w="9720" w:type="dxa"/>
          </w:tcPr>
          <w:p>
            <w:pPr>
              <w:spacing w:before="109" w:line="219" w:lineRule="auto"/>
              <w:ind w:left="45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法</w:t>
            </w:r>
            <w:r>
              <w:rPr>
                <w:rFonts w:hint="eastAsia" w:asciiTheme="minorEastAsia" w:hAnsiTheme="minorEastAsia" w:eastAsiaTheme="minorEastAsia" w:cstheme="minorEastAsia"/>
                <w:color w:val="000000" w:themeColor="text1"/>
                <w:spacing w:val="-26"/>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律</w:t>
            </w:r>
            <w:r>
              <w:rPr>
                <w:rFonts w:hint="eastAsia" w:asciiTheme="minorEastAsia" w:hAnsiTheme="minorEastAsia" w:eastAsiaTheme="minorEastAsia" w:cstheme="minorEastAsia"/>
                <w:color w:val="000000" w:themeColor="text1"/>
                <w:spacing w:val="-33"/>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《中华人民共和国消防法》(2021年修正）</w:t>
            </w:r>
          </w:p>
          <w:p>
            <w:pPr>
              <w:spacing w:before="95" w:line="286" w:lineRule="auto"/>
              <w:ind w:left="52" w:firstLine="40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第六十条单位违反本法规定，有下列行为之一的，责令改</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正，处五千元以上五万元以下罚款：</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四）</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埋压、圈占、遮挡消火栓或者占用防火间距的；个人有前款第二项、第三项、第</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四项、第五项行为之一的，</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处警告或者五百元以下罚款。有本条第一款第三项、第四项、第五项、第六项行为，经责令改正拒不改正</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的，强制执行，所需费用由违法行为人承担。</w:t>
            </w:r>
          </w:p>
          <w:p>
            <w:pPr>
              <w:spacing w:before="85" w:line="219" w:lineRule="auto"/>
              <w:ind w:left="43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w:t>【地方规章】《宁夏回族自治区个体经营场所消</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防安全管理办法》(2022年修正）</w:t>
            </w:r>
          </w:p>
          <w:p>
            <w:pPr>
              <w:spacing w:before="84" w:line="256" w:lineRule="auto"/>
              <w:ind w:left="82" w:right="33"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第二十二条个体经营场所有下列情形之一的，由消防救援机构责令改正，处警告或者五百元以</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下罚款：</w:t>
            </w:r>
            <w:r>
              <w:rPr>
                <w:rFonts w:hint="eastAsia" w:asciiTheme="minorEastAsia" w:hAnsiTheme="minorEastAsia" w:eastAsiaTheme="minorEastAsia" w:cstheme="minorEastAsia"/>
                <w:color w:val="000000" w:themeColor="text1"/>
                <w:spacing w:val="27"/>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三）埋压、圈占、遮挡消火栓或者占用防火间距的。</w:t>
            </w:r>
          </w:p>
        </w:tc>
        <w:tc>
          <w:tcPr>
            <w:tcW w:w="900" w:type="dxa"/>
          </w:tcPr>
          <w:p>
            <w:pPr>
              <w:spacing w:line="26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级、县级消</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防救援机构</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2" w:hRule="atLeast"/>
        </w:trPr>
        <w:tc>
          <w:tcPr>
            <w:tcW w:w="525" w:type="dxa"/>
          </w:tcPr>
          <w:p>
            <w:pPr>
              <w:spacing w:line="290"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91"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91"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91"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4" w:lineRule="auto"/>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31</w:t>
            </w:r>
          </w:p>
        </w:tc>
        <w:tc>
          <w:tcPr>
            <w:tcW w:w="915" w:type="dxa"/>
          </w:tcPr>
          <w:p>
            <w:pPr>
              <w:spacing w:line="27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76" w:lineRule="auto"/>
              <w:ind w:left="31" w:right="99" w:firstLine="6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宁夏消</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6"/>
                <w:sz w:val="18"/>
                <w:szCs w:val="18"/>
                <w14:textFill>
                  <w14:solidFill>
                    <w14:schemeClr w14:val="tx1"/>
                  </w14:solidFill>
                </w14:textFill>
              </w:rPr>
              <w:t>防救援</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总队</w:t>
            </w:r>
          </w:p>
        </w:tc>
        <w:tc>
          <w:tcPr>
            <w:tcW w:w="1185" w:type="dxa"/>
          </w:tcPr>
          <w:p>
            <w:pPr>
              <w:spacing w:line="33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3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68" w:lineRule="auto"/>
              <w:ind w:left="5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对占用、堵塞、</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封闭消防车通</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道、妨碍消防车</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通行的处罚</w:t>
            </w:r>
          </w:p>
        </w:tc>
        <w:tc>
          <w:tcPr>
            <w:tcW w:w="9720" w:type="dxa"/>
          </w:tcPr>
          <w:p>
            <w:pPr>
              <w:spacing w:before="124" w:line="219" w:lineRule="auto"/>
              <w:ind w:left="43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【法律】《中华人民共和国消防法》(2021年修正）</w:t>
            </w:r>
          </w:p>
          <w:p>
            <w:pPr>
              <w:spacing w:before="75" w:line="293" w:lineRule="auto"/>
              <w:ind w:left="82" w:firstLine="35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第六十条单位违反本法规定，有下列行为之一的，责令改正，处五千元以上五万元以下罚款：（五）</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占用、堵塞、封闭消防车通道，妨碍消防车通行的；个人有前款第二项、第三项、第四项、第五项行为之</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一的，处警告或者五百元以下罚款。有本条第一款第三项、第四项、第五项、第六项行为，</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经责令改正拒</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不改正的，强制执行，所需费用由违法行为人承担。</w:t>
            </w:r>
          </w:p>
          <w:p>
            <w:pPr>
              <w:spacing w:before="105" w:line="219" w:lineRule="auto"/>
              <w:ind w:left="45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【地方规章】《宁夏回族自治区个体经营场所消防安全管理办法》(2022年修正）</w:t>
            </w:r>
          </w:p>
          <w:p>
            <w:pPr>
              <w:spacing w:before="54" w:line="256" w:lineRule="auto"/>
              <w:ind w:left="93" w:right="3" w:firstLine="3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第二十二条个体经营场所有下列情形之一的，由消防救援机构责令改正，处警告或者五百元以</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下罚款：</w:t>
            </w:r>
            <w:r>
              <w:rPr>
                <w:rFonts w:hint="eastAsia" w:asciiTheme="minorEastAsia" w:hAnsiTheme="minorEastAsia" w:eastAsiaTheme="minorEastAsia" w:cstheme="minorEastAsia"/>
                <w:color w:val="000000" w:themeColor="text1"/>
                <w:spacing w:val="20"/>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四）占用、堵塞、封闭消防车通道，妨碍消防车</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通行的。</w:t>
            </w:r>
          </w:p>
        </w:tc>
        <w:tc>
          <w:tcPr>
            <w:tcW w:w="900" w:type="dxa"/>
          </w:tcPr>
          <w:p>
            <w:pPr>
              <w:spacing w:line="27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19" w:lineRule="auto"/>
              <w:ind w:left="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级、县级消</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防救援机构</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970" w:h="12090"/>
          <w:pgMar w:top="1027" w:right="2065" w:bottom="400" w:left="1762" w:header="0" w:footer="0" w:gutter="0"/>
          <w:cols w:space="720" w:num="1"/>
        </w:sectPr>
      </w:pPr>
    </w:p>
    <w:tbl>
      <w:tblPr>
        <w:tblStyle w:val="7"/>
        <w:tblpPr w:leftFromText="180" w:rightFromText="180" w:vertAnchor="text" w:horzAnchor="page" w:tblpX="1359" w:tblpY="131"/>
        <w:tblOverlap w:val="never"/>
        <w:tblW w:w="141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720"/>
        <w:gridCol w:w="900"/>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25" w:type="dxa"/>
          </w:tcPr>
          <w:p>
            <w:pPr>
              <w:spacing w:before="193" w:line="221" w:lineRule="auto"/>
              <w:ind w:left="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92" w:line="230" w:lineRule="auto"/>
              <w:ind w:left="49"/>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主管部门</w:t>
            </w:r>
          </w:p>
        </w:tc>
        <w:tc>
          <w:tcPr>
            <w:tcW w:w="1185" w:type="dxa"/>
          </w:tcPr>
          <w:p>
            <w:pPr>
              <w:spacing w:before="190" w:line="219" w:lineRule="auto"/>
              <w:ind w:left="333"/>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职权名称</w:t>
            </w:r>
          </w:p>
        </w:tc>
        <w:tc>
          <w:tcPr>
            <w:tcW w:w="9720" w:type="dxa"/>
          </w:tcPr>
          <w:p>
            <w:pPr>
              <w:spacing w:before="188" w:line="219" w:lineRule="auto"/>
              <w:ind w:left="373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设定和实施依据</w:t>
            </w:r>
          </w:p>
        </w:tc>
        <w:tc>
          <w:tcPr>
            <w:tcW w:w="900" w:type="dxa"/>
          </w:tcPr>
          <w:p>
            <w:pPr>
              <w:spacing w:before="82" w:line="24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15"/>
                <w:sz w:val="18"/>
                <w:szCs w:val="18"/>
                <w14:textFill>
                  <w14:solidFill>
                    <w14:schemeClr w14:val="tx1"/>
                  </w14:solidFill>
                </w14:textFill>
              </w:rPr>
              <w:t>及部门</w:t>
            </w:r>
          </w:p>
        </w:tc>
        <w:tc>
          <w:tcPr>
            <w:tcW w:w="870" w:type="dxa"/>
          </w:tcPr>
          <w:p>
            <w:pPr>
              <w:spacing w:before="71" w:line="273" w:lineRule="auto"/>
              <w:jc w:val="both"/>
              <w:rPr>
                <w:rFonts w:hint="eastAsia" w:asciiTheme="minorEastAsia" w:hAnsiTheme="minorEastAsia" w:eastAsiaTheme="minorEastAsia" w:cstheme="minorEastAsia"/>
                <w:b/>
                <w:bCs/>
                <w:color w:val="000000" w:themeColor="text1"/>
                <w:spacing w:val="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6" w:hRule="atLeast"/>
        </w:trPr>
        <w:tc>
          <w:tcPr>
            <w:tcW w:w="525" w:type="dxa"/>
          </w:tcPr>
          <w:p>
            <w:pPr>
              <w:spacing w:line="27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left="15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32</w:t>
            </w:r>
          </w:p>
        </w:tc>
        <w:tc>
          <w:tcPr>
            <w:tcW w:w="915" w:type="dxa"/>
          </w:tcPr>
          <w:p>
            <w:pPr>
              <w:spacing w:before="62" w:line="279" w:lineRule="auto"/>
              <w:ind w:right="150"/>
              <w:jc w:val="cente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pPr>
          </w:p>
          <w:p>
            <w:pPr>
              <w:spacing w:before="62" w:line="279" w:lineRule="auto"/>
              <w:ind w:right="1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宁夏消</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防救援</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总队</w:t>
            </w:r>
          </w:p>
        </w:tc>
        <w:tc>
          <w:tcPr>
            <w:tcW w:w="1185" w:type="dxa"/>
          </w:tcPr>
          <w:p>
            <w:pPr>
              <w:spacing w:before="249" w:line="278" w:lineRule="auto"/>
              <w:ind w:left="51" w:right="79"/>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对人员密集场所在门窗上设置影</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响疏散逃生和灭</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火救援的障碍物</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的处罚</w:t>
            </w:r>
          </w:p>
        </w:tc>
        <w:tc>
          <w:tcPr>
            <w:tcW w:w="9720" w:type="dxa"/>
          </w:tcPr>
          <w:p>
            <w:pPr>
              <w:spacing w:line="3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33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法</w:t>
            </w:r>
            <w:r>
              <w:rPr>
                <w:rFonts w:hint="eastAsia" w:asciiTheme="minorEastAsia" w:hAnsiTheme="minorEastAsia" w:eastAsiaTheme="minorEastAsia" w:cstheme="minorEastAsia"/>
                <w:color w:val="000000" w:themeColor="text1"/>
                <w:spacing w:val="-27"/>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律</w:t>
            </w:r>
            <w:r>
              <w:rPr>
                <w:rFonts w:hint="eastAsia" w:asciiTheme="minorEastAsia" w:hAnsiTheme="minorEastAsia" w:eastAsiaTheme="minorEastAsia" w:cstheme="minorEastAsia"/>
                <w:color w:val="000000" w:themeColor="text1"/>
                <w:spacing w:val="-33"/>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《中华人民共和国消防法》(2021</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年修正）</w:t>
            </w:r>
          </w:p>
          <w:p>
            <w:pPr>
              <w:spacing w:before="65" w:line="285" w:lineRule="auto"/>
              <w:ind w:left="71" w:firstLine="38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第六十条</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单位违反本法规定，有下列行为之一的，责令改正，处五千元以上五万元以下罚款：（六）</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人员密集场所在门窗上设置影响逃生和灭火救援的障碍物的；有本条第一款第三项、第四项、第五项、第</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六项行为，经责令改正拒不改正的，强制执行，所需费用由违法行为人承担</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w:t>
            </w:r>
          </w:p>
        </w:tc>
        <w:tc>
          <w:tcPr>
            <w:tcW w:w="900" w:type="dxa"/>
          </w:tcPr>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19" w:lineRule="auto"/>
              <w:ind w:left="5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级、县级消</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防救援机构</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1" w:hRule="atLeast"/>
        </w:trPr>
        <w:tc>
          <w:tcPr>
            <w:tcW w:w="525" w:type="dxa"/>
          </w:tcPr>
          <w:p>
            <w:pPr>
              <w:spacing w:line="28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3" w:lineRule="auto"/>
              <w:ind w:left="15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33</w:t>
            </w:r>
          </w:p>
        </w:tc>
        <w:tc>
          <w:tcPr>
            <w:tcW w:w="915" w:type="dxa"/>
          </w:tcPr>
          <w:p>
            <w:pPr>
              <w:spacing w:line="26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66" w:lineRule="auto"/>
              <w:ind w:left="49" w:right="15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宁夏消</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防救援</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总队</w:t>
            </w:r>
          </w:p>
        </w:tc>
        <w:tc>
          <w:tcPr>
            <w:tcW w:w="1185" w:type="dxa"/>
            <w:vAlign w:val="top"/>
          </w:tcPr>
          <w:p>
            <w:pPr>
              <w:spacing w:before="168" w:line="281" w:lineRule="auto"/>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对在高层民用建</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筑的公共门厅、</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疏散走道、楼梯</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间、安全出口停</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放电动自行车或</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者为电动自行车</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充电，拒不改正</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的处罚</w:t>
            </w:r>
          </w:p>
        </w:tc>
        <w:tc>
          <w:tcPr>
            <w:tcW w:w="9720" w:type="dxa"/>
          </w:tcPr>
          <w:p>
            <w:pPr>
              <w:spacing w:line="33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3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44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【部门规章】《高层民用建筑消防安全管理规定》（应急管理部令第5号）</w:t>
            </w:r>
          </w:p>
          <w:p>
            <w:pPr>
              <w:spacing w:before="55" w:line="275" w:lineRule="auto"/>
              <w:ind w:left="81"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第四十七条违反本规定，有下列行为之一的，由消防救援机构责令改正，对经营性单位和个人处2000</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元以上10000元以下罚款，对非经营性单位和个人处500元以上1000元以下罚款：（</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七）在高层民用建筑</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的公共门厅、疏散走道、楼梯间、安全出口停放电动自行车或者为电动自行车充</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电，拒不改正的。</w:t>
            </w:r>
          </w:p>
        </w:tc>
        <w:tc>
          <w:tcPr>
            <w:tcW w:w="900" w:type="dxa"/>
          </w:tcPr>
          <w:p>
            <w:pPr>
              <w:spacing w:line="27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19" w:lineRule="auto"/>
              <w:ind w:left="5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设区的市级、县级消 防救援机构</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8" w:hRule="atLeast"/>
        </w:trPr>
        <w:tc>
          <w:tcPr>
            <w:tcW w:w="525" w:type="dxa"/>
          </w:tcPr>
          <w:p>
            <w:pPr>
              <w:spacing w:line="328"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328"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left="15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34</w:t>
            </w:r>
          </w:p>
        </w:tc>
        <w:tc>
          <w:tcPr>
            <w:tcW w:w="915" w:type="dxa"/>
          </w:tcPr>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45" w:lineRule="auto"/>
              <w:ind w:left="49" w:right="15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林草局</w:t>
            </w:r>
          </w:p>
        </w:tc>
        <w:tc>
          <w:tcPr>
            <w:tcW w:w="1185" w:type="dxa"/>
          </w:tcPr>
          <w:p>
            <w:pPr>
              <w:spacing w:before="233" w:line="219" w:lineRule="auto"/>
              <w:ind w:left="5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对在森林防火</w:t>
            </w:r>
          </w:p>
          <w:p>
            <w:pPr>
              <w:spacing w:before="84" w:line="260" w:lineRule="auto"/>
              <w:ind w:left="51" w:right="7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lang w:eastAsia="zh-CN"/>
                <w14:textFill>
                  <w14:solidFill>
                    <w14:schemeClr w14:val="tx1"/>
                  </w14:solidFill>
                </w14:textFill>
              </w:rPr>
              <w:t>期、</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森林防火区</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内擅自野外用火</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行为的处罚</w:t>
            </w:r>
          </w:p>
        </w:tc>
        <w:tc>
          <w:tcPr>
            <w:tcW w:w="9720" w:type="dxa"/>
          </w:tcPr>
          <w:p>
            <w:pPr>
              <w:spacing w:before="252" w:line="219" w:lineRule="auto"/>
              <w:ind w:left="44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【行政法规】《森林防火条例》(2008年国务院令第541号</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修订）</w:t>
            </w:r>
          </w:p>
          <w:p>
            <w:pPr>
              <w:spacing w:before="56" w:line="282" w:lineRule="auto"/>
              <w:ind w:left="62" w:firstLine="379"/>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第五十条违反本条例规定，森林防火期内未经批准擅自在森林防火区内野外用火</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的，由县级以上地方</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人民政府林业主管部门责令停止违法行为，给予警告，对个</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人并处200元以上3000元以下罚款，对单位并</w:t>
            </w:r>
            <w:r>
              <w:rPr>
                <w:rFonts w:hint="eastAsia" w:asciiTheme="minorEastAsia" w:hAnsiTheme="minorEastAsia" w:eastAsiaTheme="minorEastAsia" w:cstheme="minorEastAsia"/>
                <w:color w:val="000000" w:themeColor="text1"/>
                <w:spacing w:val="20"/>
                <w:sz w:val="18"/>
                <w:szCs w:val="18"/>
                <w14:textFill>
                  <w14:solidFill>
                    <w14:schemeClr w14:val="tx1"/>
                  </w14:solidFill>
                </w14:textFill>
              </w:rPr>
              <w:t>处1万元以上5万元以下罚款。</w:t>
            </w:r>
          </w:p>
        </w:tc>
        <w:tc>
          <w:tcPr>
            <w:tcW w:w="900" w:type="dxa"/>
          </w:tcPr>
          <w:p>
            <w:pPr>
              <w:spacing w:before="94" w:line="263" w:lineRule="auto"/>
              <w:ind w:left="5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自治区级、 设区的市级、县级人民政府林业主管部门</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9" w:hRule="atLeast"/>
        </w:trPr>
        <w:tc>
          <w:tcPr>
            <w:tcW w:w="525" w:type="dxa"/>
          </w:tcPr>
          <w:p>
            <w:pPr>
              <w:spacing w:line="31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31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31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left="15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35</w:t>
            </w:r>
          </w:p>
        </w:tc>
        <w:tc>
          <w:tcPr>
            <w:tcW w:w="915" w:type="dxa"/>
          </w:tcPr>
          <w:p>
            <w:pPr>
              <w:spacing w:line="26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3" w:lineRule="auto"/>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55" w:lineRule="auto"/>
              <w:ind w:left="49" w:right="15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林草局</w:t>
            </w:r>
          </w:p>
        </w:tc>
        <w:tc>
          <w:tcPr>
            <w:tcW w:w="1185" w:type="dxa"/>
          </w:tcPr>
          <w:p>
            <w:pPr>
              <w:spacing w:before="61" w:line="278" w:lineRule="auto"/>
              <w:ind w:right="64"/>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对禁牧期和禁牧</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区域放牧或者休</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牧期、轮牧区抢</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牧、滥牧的处罚</w:t>
            </w:r>
          </w:p>
        </w:tc>
        <w:tc>
          <w:tcPr>
            <w:tcW w:w="9720" w:type="dxa"/>
          </w:tcPr>
          <w:p>
            <w:pPr>
              <w:spacing w:before="62" w:line="219" w:lineRule="auto"/>
              <w:ind w:firstLine="376"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【地方性法规】《宁夏回族自治区草原管理条例》(2005年修订）</w:t>
            </w:r>
          </w:p>
          <w:p>
            <w:pPr>
              <w:spacing w:before="94" w:line="278" w:lineRule="auto"/>
              <w:ind w:left="71" w:firstLine="38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第四十四条违反本条例规定，在草原禁牧期和禁牧区域放牧牲畜的，或者在休牧</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期、轮牧区抢牧、滥</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牧的，由县级以上人民政府草原行政主管部门给予</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警告，并可处以每个羊单位五元以上三十元以下的罚款；</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无法确定放牧羊单位的数量的，处以一百元以上二千元以下的罚款</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w:t>
            </w:r>
          </w:p>
        </w:tc>
        <w:tc>
          <w:tcPr>
            <w:tcW w:w="900" w:type="dxa"/>
          </w:tcPr>
          <w:p>
            <w:pPr>
              <w:spacing w:line="32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19" w:lineRule="auto"/>
              <w:ind w:left="5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级、县级人民政府草原行政主管部门</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64" w:bottom="400" w:left="1582"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9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735"/>
        <w:gridCol w:w="870"/>
        <w:gridCol w:w="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525" w:type="dxa"/>
          </w:tcPr>
          <w:p>
            <w:pPr>
              <w:spacing w:before="193" w:line="221" w:lineRule="auto"/>
              <w:ind w:left="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92" w:line="230" w:lineRule="auto"/>
              <w:ind w:left="3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9"/>
                <w:sz w:val="18"/>
                <w:szCs w:val="18"/>
                <w14:textFill>
                  <w14:solidFill>
                    <w14:schemeClr w14:val="tx1"/>
                  </w14:solidFill>
                </w14:textFill>
              </w:rPr>
              <w:t>主管部门</w:t>
            </w:r>
          </w:p>
        </w:tc>
        <w:tc>
          <w:tcPr>
            <w:tcW w:w="1185" w:type="dxa"/>
          </w:tcPr>
          <w:p>
            <w:pPr>
              <w:spacing w:before="190" w:line="219" w:lineRule="auto"/>
              <w:ind w:left="353"/>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职权名称</w:t>
            </w:r>
          </w:p>
        </w:tc>
        <w:tc>
          <w:tcPr>
            <w:tcW w:w="9735" w:type="dxa"/>
          </w:tcPr>
          <w:p>
            <w:pPr>
              <w:spacing w:before="188" w:line="219" w:lineRule="auto"/>
              <w:ind w:left="375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设定和实施依据</w:t>
            </w:r>
          </w:p>
        </w:tc>
        <w:tc>
          <w:tcPr>
            <w:tcW w:w="870" w:type="dxa"/>
          </w:tcPr>
          <w:p>
            <w:pPr>
              <w:spacing w:before="82" w:line="239" w:lineRule="auto"/>
              <w:ind w:right="33"/>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及部门</w:t>
            </w:r>
          </w:p>
        </w:tc>
        <w:tc>
          <w:tcPr>
            <w:tcW w:w="885" w:type="dxa"/>
          </w:tcPr>
          <w:p>
            <w:pPr>
              <w:spacing w:before="71" w:line="273" w:lineRule="auto"/>
              <w:jc w:val="both"/>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5" w:hRule="atLeast"/>
        </w:trPr>
        <w:tc>
          <w:tcPr>
            <w:tcW w:w="525" w:type="dxa"/>
          </w:tcPr>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3" w:lineRule="auto"/>
              <w:ind w:left="1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36</w:t>
            </w:r>
          </w:p>
        </w:tc>
        <w:tc>
          <w:tcPr>
            <w:tcW w:w="915" w:type="dxa"/>
          </w:tcPr>
          <w:p>
            <w:pPr>
              <w:spacing w:line="30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0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55" w:lineRule="auto"/>
              <w:ind w:left="60" w:right="14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林草局</w:t>
            </w:r>
          </w:p>
        </w:tc>
        <w:tc>
          <w:tcPr>
            <w:tcW w:w="1185" w:type="dxa"/>
          </w:tcPr>
          <w:p>
            <w:pPr>
              <w:spacing w:line="43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79" w:lineRule="auto"/>
              <w:ind w:left="50" w:right="83"/>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对临时占用林地逾期不归还行为</w:t>
            </w:r>
            <w:r>
              <w:rPr>
                <w:rFonts w:hint="eastAsia" w:asciiTheme="minorEastAsia" w:hAnsiTheme="minorEastAsia" w:eastAsiaTheme="minorEastAsia" w:cstheme="minorEastAsia"/>
                <w:color w:val="000000" w:themeColor="text1"/>
                <w:sz w:val="18"/>
                <w:szCs w:val="18"/>
                <w14:textFill>
                  <w14:solidFill>
                    <w14:schemeClr w14:val="tx1"/>
                  </w14:solidFill>
                </w14:textFill>
              </w:rPr>
              <w:t>地</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处罚</w:t>
            </w:r>
          </w:p>
        </w:tc>
        <w:tc>
          <w:tcPr>
            <w:tcW w:w="9735" w:type="dxa"/>
          </w:tcPr>
          <w:p>
            <w:pPr>
              <w:spacing w:line="29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19" w:lineRule="auto"/>
              <w:ind w:left="34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【行政法规】《中华人民共和国森林法实施条例》(2018年国务院令第698号第三次修订）</w:t>
            </w:r>
          </w:p>
          <w:p>
            <w:pPr>
              <w:spacing w:before="75" w:line="288" w:lineRule="auto"/>
              <w:ind w:left="62" w:firstLine="38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第四十三条未经县级以上人民政府林业主管部门审核同意，擅自改变林地用途的</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，由县级以上人民政</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府林业主管部门责令限期恢复原状，并处非法改变用途林地每平方米10元至30元的罚款。临时占用林地，</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逾期不归还的，依照前款规定处罚。</w:t>
            </w:r>
          </w:p>
        </w:tc>
        <w:tc>
          <w:tcPr>
            <w:tcW w:w="870" w:type="dxa"/>
          </w:tcPr>
          <w:p>
            <w:pPr>
              <w:spacing w:before="229" w:line="263" w:lineRule="auto"/>
              <w:ind w:left="6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自治区级、设区的市级、县级人民政府林业主管部门</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0" w:hRule="atLeast"/>
        </w:trPr>
        <w:tc>
          <w:tcPr>
            <w:tcW w:w="525" w:type="dxa"/>
          </w:tcPr>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left="1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37</w:t>
            </w:r>
          </w:p>
        </w:tc>
        <w:tc>
          <w:tcPr>
            <w:tcW w:w="915" w:type="dxa"/>
          </w:tcPr>
          <w:p>
            <w:pPr>
              <w:spacing w:line="28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88"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60" w:lineRule="auto"/>
              <w:ind w:left="60" w:right="14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林草局</w:t>
            </w:r>
          </w:p>
        </w:tc>
        <w:tc>
          <w:tcPr>
            <w:tcW w:w="1185" w:type="dxa"/>
          </w:tcPr>
          <w:p>
            <w:pPr>
              <w:spacing w:before="189" w:line="283" w:lineRule="auto"/>
              <w:ind w:right="63"/>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对收购没有林木</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采伐许可证或者</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其他合法来源证</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明的木材行为的</w:t>
            </w:r>
            <w:r>
              <w:rPr>
                <w:rFonts w:hint="eastAsia" w:asciiTheme="minorEastAsia" w:hAnsiTheme="minorEastAsia" w:eastAsiaTheme="minorEastAsia" w:cstheme="minorEastAsia"/>
                <w:color w:val="000000" w:themeColor="text1"/>
                <w:spacing w:val="31"/>
                <w:sz w:val="18"/>
                <w:szCs w:val="18"/>
                <w14:textFill>
                  <w14:solidFill>
                    <w14:schemeClr w14:val="tx1"/>
                  </w14:solidFill>
                </w14:textFill>
              </w:rPr>
              <w:t>处罚</w:t>
            </w:r>
          </w:p>
        </w:tc>
        <w:tc>
          <w:tcPr>
            <w:tcW w:w="9735" w:type="dxa"/>
          </w:tcPr>
          <w:p>
            <w:pPr>
              <w:spacing w:line="41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34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【行政法规】《中华人民共和国森林法实施条例》(2018年国务院令第698号第三次修订）</w:t>
            </w:r>
          </w:p>
          <w:p>
            <w:pPr>
              <w:spacing w:before="85" w:line="268" w:lineRule="auto"/>
              <w:ind w:left="71"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第四十条违反本条例规定，收购没有林木采伐许可证或者其他合法来源证明的木材的，由县级以上人</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民政府</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林业主管部门没收非法经营的木材和违法所得，</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并处违法所得2倍以下的罚款。</w:t>
            </w:r>
          </w:p>
        </w:tc>
        <w:tc>
          <w:tcPr>
            <w:tcW w:w="870" w:type="dxa"/>
          </w:tcPr>
          <w:p>
            <w:pPr>
              <w:spacing w:before="191" w:line="268" w:lineRule="auto"/>
              <w:ind w:left="6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自治区级、设区的市级、县级人民政府林业主管部门</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7" w:hRule="atLeast"/>
        </w:trPr>
        <w:tc>
          <w:tcPr>
            <w:tcW w:w="525" w:type="dxa"/>
          </w:tcPr>
          <w:p>
            <w:pPr>
              <w:spacing w:line="28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8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1" w:line="183" w:lineRule="auto"/>
              <w:ind w:left="1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38</w:t>
            </w:r>
          </w:p>
        </w:tc>
        <w:tc>
          <w:tcPr>
            <w:tcW w:w="915" w:type="dxa"/>
          </w:tcPr>
          <w:p>
            <w:pPr>
              <w:spacing w:line="31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1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1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36" w:lineRule="auto"/>
              <w:ind w:left="60" w:right="14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林草局</w:t>
            </w:r>
          </w:p>
        </w:tc>
        <w:tc>
          <w:tcPr>
            <w:tcW w:w="1185" w:type="dxa"/>
          </w:tcPr>
          <w:p>
            <w:pPr>
              <w:spacing w:line="32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2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73" w:lineRule="auto"/>
              <w:ind w:right="61"/>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对未采取防沙治</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沙措施造成土地</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严重沙化行为的</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处罚</w:t>
            </w:r>
          </w:p>
        </w:tc>
        <w:tc>
          <w:tcPr>
            <w:tcW w:w="9735" w:type="dxa"/>
          </w:tcPr>
          <w:p>
            <w:pPr>
              <w:spacing w:before="252" w:line="219" w:lineRule="auto"/>
              <w:ind w:left="34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【法律】《中华人民共和国防沙治沙法》(2018年修正）</w:t>
            </w:r>
          </w:p>
          <w:p>
            <w:pPr>
              <w:spacing w:before="74" w:line="285" w:lineRule="auto"/>
              <w:ind w:left="71"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第二十五条使用已经沙化的国有土地的使用权人和农民集体所有土地的承包经营权人，必须采取治理措施，改善土地质量；确实无能力完成治理任务的，可以委托他人治理或者与他人合作治理。委托或者合</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做治理</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的，应当签订协议，明确各方的权利和义务。</w:t>
            </w:r>
          </w:p>
          <w:p>
            <w:pPr>
              <w:spacing w:before="76" w:line="281" w:lineRule="auto"/>
              <w:ind w:left="62" w:firstLine="37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第三十九条违反本法第二十五条第一款规定，国有土地使用权人和农民集体所有土地承包经营权人未</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采取防沙治沙措施，造成土地严重沙化的，由县级以上地方</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人民政府林业草原行政主管部门责令限期治理</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造成国有土地严重沙化的，县级以上人民政府可以收回国有土地使用权。</w:t>
            </w:r>
          </w:p>
        </w:tc>
        <w:tc>
          <w:tcPr>
            <w:tcW w:w="870" w:type="dxa"/>
          </w:tcPr>
          <w:p>
            <w:pPr>
              <w:spacing w:line="35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63" w:lineRule="auto"/>
              <w:ind w:left="6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自治区级、</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级、县级人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民政府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林业</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草原行政主</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管部门</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5" w:hRule="atLeast"/>
        </w:trPr>
        <w:tc>
          <w:tcPr>
            <w:tcW w:w="525" w:type="dxa"/>
          </w:tcPr>
          <w:p>
            <w:pPr>
              <w:spacing w:line="29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9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9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62" w:line="183" w:lineRule="auto"/>
              <w:ind w:left="1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39</w:t>
            </w:r>
          </w:p>
        </w:tc>
        <w:tc>
          <w:tcPr>
            <w:tcW w:w="915" w:type="dxa"/>
          </w:tcPr>
          <w:p>
            <w:pPr>
              <w:spacing w:line="35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5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60" w:lineRule="auto"/>
              <w:ind w:left="60" w:right="14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林草局</w:t>
            </w:r>
          </w:p>
        </w:tc>
        <w:tc>
          <w:tcPr>
            <w:tcW w:w="1185" w:type="dxa"/>
          </w:tcPr>
          <w:p>
            <w:pPr>
              <w:spacing w:line="39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5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对在幼林地砍</w:t>
            </w:r>
          </w:p>
          <w:p>
            <w:pPr>
              <w:spacing w:before="83" w:line="272" w:lineRule="auto"/>
              <w:ind w:left="50" w:right="8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柴、毁苗、放牧</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造成林木毁坏行</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为的处罚</w:t>
            </w:r>
          </w:p>
        </w:tc>
        <w:tc>
          <w:tcPr>
            <w:tcW w:w="9735" w:type="dxa"/>
          </w:tcPr>
          <w:p>
            <w:pPr>
              <w:spacing w:line="27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2" w:line="219" w:lineRule="auto"/>
              <w:ind w:left="34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【法律】《中华人民共和国森林法》(2019年修订）</w:t>
            </w:r>
          </w:p>
          <w:p>
            <w:pPr>
              <w:spacing w:before="84" w:line="268" w:lineRule="auto"/>
              <w:ind w:left="71"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第七十四条违反本法规定，在幼林地砍柴、毁苗、放牧造成林木毁坏的，由县级以上人民政府林业主</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管部门责令停止违法行为，限期在原地或者异地补种毁坏株数一倍以上三</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倍以下的树木。</w:t>
            </w:r>
          </w:p>
        </w:tc>
        <w:tc>
          <w:tcPr>
            <w:tcW w:w="870" w:type="dxa"/>
          </w:tcPr>
          <w:p>
            <w:pPr>
              <w:spacing w:line="27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61" w:line="276" w:lineRule="auto"/>
              <w:ind w:left="68" w:right="38"/>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县级以上</w:t>
            </w:r>
            <w:r>
              <w:rPr>
                <w:rFonts w:hint="eastAsia" w:asciiTheme="minorEastAsia" w:hAnsiTheme="minorEastAsia" w:eastAsiaTheme="minorEastAsia" w:cstheme="minorEastAsia"/>
                <w:color w:val="000000" w:themeColor="text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林业</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主管部门</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124" w:bottom="400" w:left="1551" w:header="0" w:footer="0" w:gutter="0"/>
          <w:cols w:space="720" w:num="1"/>
        </w:sectPr>
      </w:pPr>
    </w:p>
    <w:p>
      <w:pPr>
        <w:spacing w:before="107" w:line="219" w:lineRule="auto"/>
        <w:jc w:val="center"/>
        <w:outlineLvl w:val="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8"/>
          <w:sz w:val="28"/>
          <w:szCs w:val="28"/>
          <w14:textFill>
            <w14:solidFill>
              <w14:schemeClr w14:val="tx1"/>
            </w14:solidFill>
          </w14:textFill>
        </w:rPr>
        <w:t>二、行政检查（1项）</w:t>
      </w:r>
    </w:p>
    <w:p>
      <w:pPr>
        <w:spacing w:line="82"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085"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525"/>
        <w:gridCol w:w="1080"/>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25" w:type="dxa"/>
          </w:tcPr>
          <w:p>
            <w:pPr>
              <w:spacing w:before="183" w:line="221" w:lineRule="auto"/>
              <w:ind w:left="10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82" w:line="219" w:lineRule="auto"/>
              <w:ind w:left="10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85" w:type="dxa"/>
          </w:tcPr>
          <w:p>
            <w:pPr>
              <w:spacing w:before="182" w:line="219" w:lineRule="auto"/>
              <w:ind w:left="23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525" w:type="dxa"/>
          </w:tcPr>
          <w:p>
            <w:pPr>
              <w:spacing w:before="178" w:line="219" w:lineRule="auto"/>
              <w:ind w:left="376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18"/>
                <w:szCs w:val="18"/>
                <w14:textFill>
                  <w14:solidFill>
                    <w14:schemeClr w14:val="tx1"/>
                  </w14:solidFill>
                </w14:textFill>
              </w:rPr>
              <w:t>设定和实施依据</w:t>
            </w:r>
          </w:p>
        </w:tc>
        <w:tc>
          <w:tcPr>
            <w:tcW w:w="1080" w:type="dxa"/>
          </w:tcPr>
          <w:p>
            <w:pPr>
              <w:spacing w:before="72" w:line="242" w:lineRule="auto"/>
              <w:ind w:right="3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及部门</w:t>
            </w:r>
          </w:p>
        </w:tc>
        <w:tc>
          <w:tcPr>
            <w:tcW w:w="855"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72" w:line="242" w:lineRule="auto"/>
              <w:ind w:right="32"/>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5" w:hRule="atLeast"/>
        </w:trPr>
        <w:tc>
          <w:tcPr>
            <w:tcW w:w="525" w:type="dxa"/>
          </w:tcPr>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4" w:lineRule="auto"/>
              <w:ind w:left="23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1</w:t>
            </w:r>
          </w:p>
        </w:tc>
        <w:tc>
          <w:tcPr>
            <w:tcW w:w="915" w:type="dxa"/>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65" w:lineRule="auto"/>
              <w:ind w:left="100" w:right="107"/>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自治区自</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然资源厅</w:t>
            </w:r>
          </w:p>
        </w:tc>
        <w:tc>
          <w:tcPr>
            <w:tcW w:w="1185" w:type="dxa"/>
          </w:tcPr>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75" w:lineRule="auto"/>
              <w:ind w:right="137"/>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对临时建设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和临时用地</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的监督检查</w:t>
            </w:r>
          </w:p>
        </w:tc>
        <w:tc>
          <w:tcPr>
            <w:tcW w:w="9525" w:type="dxa"/>
          </w:tcPr>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19" w:lineRule="auto"/>
              <w:ind w:left="45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【地方政府规章】《宁夏回族自治区城镇规划</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区临时建设和临时用地规划管理办法》(2022年修正）</w:t>
            </w:r>
          </w:p>
          <w:p>
            <w:pPr>
              <w:spacing w:before="88" w:line="278" w:lineRule="auto"/>
              <w:ind w:left="102" w:right="35"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第四条市、县（市）城乡规划主管部门负责临时建设和</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临时用地的规划管理工作。生态环境、住房城乡</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建设、文化和旅游、交通运输等主管部门在各自职责范围内，协助城乡规划主管部门做好临时</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建设和临时用</w:t>
            </w:r>
            <w:r>
              <w:rPr>
                <w:rFonts w:hint="eastAsia" w:asciiTheme="minorEastAsia" w:hAnsiTheme="minorEastAsia" w:eastAsiaTheme="minorEastAsia" w:cstheme="minorEastAsia"/>
                <w:color w:val="000000" w:themeColor="text1"/>
                <w:sz w:val="18"/>
                <w:szCs w:val="18"/>
                <w14:textFill>
                  <w14:solidFill>
                    <w14:schemeClr w14:val="tx1"/>
                  </w14:solidFill>
                </w14:textFill>
              </w:rPr>
              <w:t>的</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规划管理工作。</w:t>
            </w:r>
          </w:p>
          <w:p>
            <w:pPr>
              <w:spacing w:before="54" w:line="275" w:lineRule="auto"/>
              <w:ind w:left="102" w:right="88"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第十七条城乡规划主管部门应当加强对临时建设和临时用地的监督检查，并有权采取以下措施：（一）</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要求有关单位或者个人提供临时建设、临时用地的有关批准文件；（二）根据需要现场勘测临时建筑物、构</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筑物或者临时用地；（三）责令有关单位或者个人停止违反城乡规划法律法规和本办法规定的行为。</w:t>
            </w:r>
          </w:p>
          <w:p>
            <w:pPr>
              <w:spacing w:before="77" w:line="263" w:lineRule="auto"/>
              <w:ind w:left="102" w:right="61"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城乡规划主管部门的工作人员展行前款规定的监督检查职责，应当出示行政</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执法证件。被监督检查的单位和人员应当予以配合，不得妨碍和阻挠依法进行的监督检查。</w:t>
            </w:r>
          </w:p>
        </w:tc>
        <w:tc>
          <w:tcPr>
            <w:tcW w:w="1080" w:type="dxa"/>
          </w:tcPr>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19" w:lineRule="auto"/>
              <w:ind w:left="9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级、县级</w:t>
            </w:r>
            <w:r>
              <w:rPr>
                <w:rFonts w:hint="eastAsia" w:asciiTheme="minorEastAsia" w:hAnsiTheme="minorEastAsia" w:eastAsiaTheme="minorEastAsia" w:cstheme="minorEastAsia"/>
                <w:color w:val="000000" w:themeColor="text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20"/>
                <w:sz w:val="18"/>
                <w:szCs w:val="18"/>
                <w14:textFill>
                  <w14:solidFill>
                    <w14:schemeClr w14:val="tx1"/>
                  </w14:solidFill>
                </w14:textFill>
              </w:rPr>
              <w:t>城乡</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规划主管部</w:t>
            </w:r>
            <w:r>
              <w:rPr>
                <w:rFonts w:hint="eastAsia" w:asciiTheme="minorEastAsia" w:hAnsiTheme="minorEastAsia" w:eastAsiaTheme="minorEastAsia" w:cstheme="minorEastAsia"/>
                <w:color w:val="000000" w:themeColor="text1"/>
                <w:sz w:val="18"/>
                <w:szCs w:val="18"/>
                <w14:textFill>
                  <w14:solidFill>
                    <w14:schemeClr w14:val="tx1"/>
                  </w14:solidFill>
                </w14:textFill>
              </w:rPr>
              <w:t>门</w:t>
            </w:r>
          </w:p>
        </w:tc>
        <w:tc>
          <w:tcPr>
            <w:tcW w:w="855" w:type="dxa"/>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85" w:bottom="400" w:left="1605" w:header="0" w:footer="0" w:gutter="0"/>
          <w:cols w:space="720" w:num="1"/>
        </w:sectPr>
      </w:pPr>
    </w:p>
    <w:p>
      <w:pPr>
        <w:spacing w:line="29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107" w:line="222" w:lineRule="auto"/>
        <w:ind w:left="5279"/>
        <w:outlineLvl w:val="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28"/>
          <w:szCs w:val="28"/>
          <w14:textFill>
            <w14:solidFill>
              <w14:schemeClr w14:val="tx1"/>
            </w14:solidFill>
          </w14:textFill>
        </w:rPr>
        <w:t>三、行政给付（2项）</w:t>
      </w:r>
    </w:p>
    <w:tbl>
      <w:tblPr>
        <w:tblStyle w:val="7"/>
        <w:tblW w:w="14085" w:type="dxa"/>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540"/>
        <w:gridCol w:w="97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525" w:type="dxa"/>
          </w:tcPr>
          <w:p>
            <w:pPr>
              <w:spacing w:before="293" w:line="221" w:lineRule="auto"/>
              <w:ind w:left="10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292" w:line="219" w:lineRule="auto"/>
              <w:ind w:left="2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85" w:type="dxa"/>
          </w:tcPr>
          <w:p>
            <w:pPr>
              <w:spacing w:before="292" w:line="219" w:lineRule="auto"/>
              <w:ind w:left="13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540" w:type="dxa"/>
          </w:tcPr>
          <w:p>
            <w:pPr>
              <w:spacing w:before="288" w:line="219" w:lineRule="auto"/>
              <w:ind w:left="394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设定和实施依据</w:t>
            </w:r>
          </w:p>
        </w:tc>
        <w:tc>
          <w:tcPr>
            <w:tcW w:w="975" w:type="dxa"/>
          </w:tcPr>
          <w:p>
            <w:pPr>
              <w:spacing w:before="162" w:line="258" w:lineRule="auto"/>
              <w:ind w:right="53"/>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及部门</w:t>
            </w:r>
          </w:p>
        </w:tc>
        <w:tc>
          <w:tcPr>
            <w:tcW w:w="945"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162" w:line="258" w:lineRule="auto"/>
              <w:ind w:left="248" w:right="53" w:hanging="200"/>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2" w:hRule="atLeast"/>
        </w:trPr>
        <w:tc>
          <w:tcPr>
            <w:tcW w:w="525" w:type="dxa"/>
          </w:tcPr>
          <w:p>
            <w:pPr>
              <w:spacing w:line="26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4" w:lineRule="auto"/>
              <w:ind w:left="23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1</w:t>
            </w:r>
          </w:p>
        </w:tc>
        <w:tc>
          <w:tcPr>
            <w:tcW w:w="915" w:type="dxa"/>
          </w:tcPr>
          <w:p>
            <w:pPr>
              <w:spacing w:line="24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20" w:lineRule="auto"/>
              <w:ind w:left="2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自治区</w:t>
            </w:r>
          </w:p>
          <w:p>
            <w:pPr>
              <w:spacing w:before="45" w:line="232" w:lineRule="auto"/>
              <w:ind w:left="2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民政厅</w:t>
            </w:r>
          </w:p>
        </w:tc>
        <w:tc>
          <w:tcPr>
            <w:tcW w:w="1185" w:type="dxa"/>
          </w:tcPr>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49" w:lineRule="auto"/>
              <w:ind w:left="21" w:right="1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高龄津贴发</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t>放</w:t>
            </w:r>
          </w:p>
        </w:tc>
        <w:tc>
          <w:tcPr>
            <w:tcW w:w="9540" w:type="dxa"/>
          </w:tcPr>
          <w:p>
            <w:pPr>
              <w:spacing w:before="158" w:line="219" w:lineRule="auto"/>
              <w:ind w:left="38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【法律】《中华人民共和国老年人权益保障法》(2018年修订）</w:t>
            </w:r>
          </w:p>
          <w:p>
            <w:pPr>
              <w:spacing w:before="76" w:line="219" w:lineRule="auto"/>
              <w:ind w:left="40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第三十三条国家鼓励地方建立八十周岁以上低收入老年人高龄津贴制度。</w:t>
            </w:r>
          </w:p>
          <w:p>
            <w:pPr>
              <w:spacing w:before="46" w:line="248" w:lineRule="auto"/>
              <w:ind w:left="42" w:firstLine="30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【规范性文件】自治区党委办公厅人民政府办公厅印发《关于推进基本养老服务体系</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建设的实施方案》（宁</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3"/>
                <w:sz w:val="18"/>
                <w:szCs w:val="18"/>
                <w14:textFill>
                  <w14:solidFill>
                    <w14:schemeClr w14:val="tx1"/>
                  </w14:solidFill>
                </w14:textFill>
              </w:rPr>
              <w:t>党办发〔2022〕93号）</w:t>
            </w:r>
          </w:p>
          <w:p>
            <w:pPr>
              <w:spacing w:before="96" w:line="261" w:lineRule="auto"/>
              <w:ind w:left="42" w:firstLine="4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（三）完善基本养老服务保障机制。2.完善老年人津贴补贴制度。加大老年人福利保障力度，在原有高龄低收</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入老年人基本生活津贴基础上，将发放范围扩大到80周岁以上全体高龄老年人。</w:t>
            </w:r>
          </w:p>
          <w:p>
            <w:pPr>
              <w:spacing w:before="68" w:line="269" w:lineRule="auto"/>
              <w:ind w:left="42" w:firstLine="35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【规范性文件】《自治区民政厅财政厅</w:t>
            </w:r>
            <w:r>
              <w:rPr>
                <w:rFonts w:hint="eastAsia" w:asciiTheme="minorEastAsia" w:hAnsiTheme="minorEastAsia" w:cstheme="minorEastAsia"/>
                <w:color w:val="000000" w:themeColor="text1"/>
                <w:spacing w:val="14"/>
                <w:sz w:val="18"/>
                <w:szCs w:val="18"/>
                <w:lang w:eastAsia="zh-CN"/>
                <w14:textFill>
                  <w14:solidFill>
                    <w14:schemeClr w14:val="tx1"/>
                  </w14:solidFill>
                </w14:textFill>
              </w:rPr>
              <w:t>区人力资源和社会保障厅</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关于完善高龄津贴制度的通知》（宁民发〔2023〕</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9</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号</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w:t>
            </w:r>
          </w:p>
          <w:p>
            <w:pPr>
              <w:spacing w:before="65" w:line="292" w:lineRule="auto"/>
              <w:ind w:left="42" w:firstLine="33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一、调整发放范围。将发放范围由80周岁以上低收入老年人，扩大到80周岁以上全体老年人。（</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一）高龄低</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收入老年人津贴发放范围。凡持有宁夏户籍且年龄在80周岁以上无固定收入的老年人，可纳入高龄低收入老</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年人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津贴制度范围。固定收入包括离退休费和基本养老金等，不含中央确定的城乡居民基本养老保险基础养老金、子女</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赡养赠予和遗属生活费、优抚对象享受的优待抚恤金等。（二）新增高龄老年人津贴发放范围。凡持有宁夏户籍</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且</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年龄在80周岁以上、未享受高龄低收入老年人津贴的人员（已享受企业职工养老保险高龄补贴待遇人员暂不纳入，</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待相关政策明确后再行纳入），均可享受高龄老年人津贴。（三）准确界定对象。符合城乡低保、特困供养条件的</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老年人，优先纳入城乡低保、特困供养范围，同时享受高龄老年人津贴。原农村户籍中享受高龄低收入老年人津贴且领取城镇职工基本养老保险待遇的老年人，不再享受高龄低收入老年人津贴，纳入高</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龄老年人津贴制度范围。</w:t>
            </w:r>
          </w:p>
          <w:p>
            <w:pPr>
              <w:spacing w:before="57" w:line="280" w:lineRule="auto"/>
              <w:ind w:left="42" w:firstLine="33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0"/>
                <w:sz w:val="18"/>
                <w:szCs w:val="18"/>
                <w14:textFill>
                  <w14:solidFill>
                    <w14:schemeClr w14:val="tx1"/>
                  </w14:solidFill>
                </w14:textFill>
              </w:rPr>
              <w:t>二、明确发放标准。（一）高龄低收入老年人津贴发放标准。80-89周岁城市户籍每人每月发放450元，80-89</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周岁农村户籍每人每月发放270元；90周岁以上城</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乡户籍每人每月发放500元。（二）新增高龄老年人津贴发放标</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准。80-89周岁每人每月发放100元，90周岁以上每人每月发放200元，自2023年1月1日起执行。</w:t>
            </w:r>
          </w:p>
        </w:tc>
        <w:tc>
          <w:tcPr>
            <w:tcW w:w="975" w:type="dxa"/>
          </w:tcPr>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72" w:lineRule="auto"/>
              <w:ind w:left="48" w:right="4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县级人民政</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府民政部门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525" w:type="dxa"/>
          </w:tcPr>
          <w:p>
            <w:pPr>
              <w:spacing w:line="29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9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3" w:lineRule="auto"/>
              <w:ind w:left="23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2</w:t>
            </w:r>
          </w:p>
        </w:tc>
        <w:tc>
          <w:tcPr>
            <w:tcW w:w="915" w:type="dxa"/>
          </w:tcPr>
          <w:p>
            <w:pPr>
              <w:spacing w:line="43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40" w:lineRule="exact"/>
              <w:ind w:left="2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4"/>
                <w:sz w:val="18"/>
                <w:szCs w:val="18"/>
                <w14:textFill>
                  <w14:solidFill>
                    <w14:schemeClr w14:val="tx1"/>
                  </w14:solidFill>
                </w14:textFill>
              </w:rPr>
              <w:t>自治区</w:t>
            </w:r>
          </w:p>
          <w:p>
            <w:pPr>
              <w:spacing w:line="220" w:lineRule="auto"/>
              <w:ind w:left="2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民政厅</w:t>
            </w:r>
          </w:p>
        </w:tc>
        <w:tc>
          <w:tcPr>
            <w:tcW w:w="1185" w:type="dxa"/>
          </w:tcPr>
          <w:p>
            <w:pPr>
              <w:spacing w:line="39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64" w:lineRule="auto"/>
              <w:ind w:left="21" w:right="12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临时救助资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金的给付</w:t>
            </w:r>
          </w:p>
        </w:tc>
        <w:tc>
          <w:tcPr>
            <w:tcW w:w="9540" w:type="dxa"/>
          </w:tcPr>
          <w:p>
            <w:pPr>
              <w:spacing w:before="85" w:line="219" w:lineRule="auto"/>
              <w:ind w:left="39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【行政法规】《社会救助暂行办法》(2019年国务院令第709号修订）</w:t>
            </w:r>
          </w:p>
          <w:p>
            <w:pPr>
              <w:spacing w:before="46" w:line="276" w:lineRule="auto"/>
              <w:ind w:left="42"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第四十七条国家对因火灾、交通事故等意外事件，家庭成员突发重大疾病等原因，导致基本生活暂时出现严</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重困难的家庭，或者因生活必需支出突然增加</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超出家庭承受能力，导致基本生活暂时出现严重困难的最低生活保障</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家庭，以及遭遇其他特殊困难的家庭，给予临时救助。</w:t>
            </w:r>
          </w:p>
          <w:p>
            <w:pPr>
              <w:spacing w:before="57" w:line="204" w:lineRule="auto"/>
              <w:ind w:left="42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第四十八条申请临时救助的，应当向乡镇人民政府、街道办事处提出，经审核、公示后，由县级人民政府民</w:t>
            </w:r>
          </w:p>
        </w:tc>
        <w:tc>
          <w:tcPr>
            <w:tcW w:w="975" w:type="dxa"/>
          </w:tcPr>
          <w:p>
            <w:pPr>
              <w:spacing w:line="42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57" w:lineRule="auto"/>
              <w:ind w:left="48" w:right="4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县级人民政</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府民政部门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124" w:bottom="400" w:left="1565"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9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08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540"/>
        <w:gridCol w:w="1005"/>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525" w:type="dxa"/>
          </w:tcPr>
          <w:p>
            <w:pPr>
              <w:spacing w:before="293" w:line="221" w:lineRule="auto"/>
              <w:ind w:left="10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292" w:line="219" w:lineRule="auto"/>
              <w:ind w:left="4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85" w:type="dxa"/>
          </w:tcPr>
          <w:p>
            <w:pPr>
              <w:spacing w:before="292" w:line="219" w:lineRule="auto"/>
              <w:ind w:left="17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540" w:type="dxa"/>
          </w:tcPr>
          <w:p>
            <w:pPr>
              <w:spacing w:before="288" w:line="219" w:lineRule="auto"/>
              <w:ind w:left="395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18"/>
                <w:szCs w:val="18"/>
                <w14:textFill>
                  <w14:solidFill>
                    <w14:schemeClr w14:val="tx1"/>
                  </w14:solidFill>
                </w14:textFill>
              </w:rPr>
              <w:t>设定和实施依据</w:t>
            </w:r>
          </w:p>
        </w:tc>
        <w:tc>
          <w:tcPr>
            <w:tcW w:w="1005" w:type="dxa"/>
          </w:tcPr>
          <w:p>
            <w:pPr>
              <w:spacing w:before="169" w:line="219" w:lineRule="auto"/>
              <w:ind w:left="7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原行使层级</w:t>
            </w:r>
          </w:p>
          <w:p>
            <w:pPr>
              <w:spacing w:before="39" w:line="219" w:lineRule="auto"/>
              <w:ind w:left="248"/>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及部门</w:t>
            </w:r>
          </w:p>
        </w:tc>
        <w:tc>
          <w:tcPr>
            <w:tcW w:w="915"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39" w:line="219" w:lineRule="auto"/>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26" w:hRule="atLeast"/>
        </w:trPr>
        <w:tc>
          <w:tcPr>
            <w:tcW w:w="52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1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18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540" w:type="dxa"/>
          </w:tcPr>
          <w:p>
            <w:pPr>
              <w:spacing w:before="47" w:line="272" w:lineRule="auto"/>
              <w:ind w:left="4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政部门审批；救助金额较小的，县级人民政府</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民政部门可以委托乡镇人民政府、街道办事处审批。情况紧急的，可</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以按照规定简化审批手续。</w:t>
            </w:r>
          </w:p>
          <w:p>
            <w:pPr>
              <w:spacing w:before="49" w:line="279" w:lineRule="exact"/>
              <w:ind w:left="38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position w:val="7"/>
                <w:sz w:val="18"/>
                <w:szCs w:val="18"/>
                <w14:textFill>
                  <w14:solidFill>
                    <w14:schemeClr w14:val="tx1"/>
                  </w14:solidFill>
                </w14:textFill>
              </w:rPr>
              <w:t>【规范性文件】《宁夏回族自治区临时救助工作规程》（宁民规发〔2018〕14号〕</w:t>
            </w:r>
          </w:p>
          <w:p>
            <w:pPr>
              <w:spacing w:line="218" w:lineRule="auto"/>
              <w:ind w:left="3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第二章救助对象</w:t>
            </w:r>
          </w:p>
          <w:p>
            <w:pPr>
              <w:spacing w:before="57" w:line="287" w:lineRule="auto"/>
              <w:ind w:left="42" w:firstLine="36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第六条具有本地户籍或持有本地居住证的家庭和个人，有下列情形的可以申请临时救助：（一）家庭对象1.</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急难型困难家庭。（1）因遭遇火灾、矿难、交通事故、溺水等突发意外事件，导致家庭基本生活暂时出现严重困</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难的；（2）因家庭成员突发重大疾病需要紧急入院治疗，导致家庭基本生活暂时出现严重</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困难的。2.支出型困难</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家庭。（1）因家庭成员患重大疾病，在扣除各类保险、报销及其他社会救助和帮扶资金后，自负医疗费用支出仍</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然较大的；（2）因家庭子女接受教育，在扣除教育救助、社会帮扶</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资金后，自负费用仍然较大的；（3）因生活必</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需支出突然增加后，超出家庭承受能力，导致基本生活暂时出现严重困难的低保家庭或特困供养人员；（4）因遭</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遇其他特殊困难的家庭。其中：子女接受教育支出是指维持子女</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高中教育（含职业高中）、大中专院校就学所需的</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学费、住宿费、课本费等基本生活费用支出，不含择校费、校外租房等非基本费用；生活必需支出是指维系基本生</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活所需的最低限度费用支出。（二）个人对象因遭遇火灾、矿难、交通事故、溺水、突发重大疾病或其他意外原</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因造成的特殊困难，暂时无法得到家庭支持，导致个人基本生活陷入困境的对象。对符合生活无着的流浪乞讨人员</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救助条件的，由县（区）人民政府民政部门按照有关规定提供临时食宿、急病救治、协助</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返回等救助。（三）市、</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县（区）人民政府民政部门认定的遭遇其他特殊困难的家庭或个人。</w:t>
            </w:r>
          </w:p>
          <w:p>
            <w:pPr>
              <w:spacing w:before="30" w:line="258" w:lineRule="auto"/>
              <w:ind w:left="42" w:right="11" w:firstLine="3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 xml:space="preserve">第七条对申请临时救助对象财产状况的要求、收入和财产的核定与计算，可参照申请低保家庭的财产状况、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收入和财产核定的有关程序执行。</w:t>
            </w:r>
          </w:p>
          <w:p>
            <w:pPr>
              <w:spacing w:before="45" w:line="272" w:lineRule="auto"/>
              <w:ind w:left="42" w:firstLine="31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2"/>
                <w:sz w:val="18"/>
                <w:szCs w:val="18"/>
                <w14:textFill>
                  <w14:solidFill>
                    <w14:schemeClr w14:val="tx1"/>
                  </w14:solidFill>
                </w14:textFill>
              </w:rPr>
              <w:t>第十五条县（区）人民政府民政部门可以委托乡镇人民政府（</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街道办事处）审批，受委托的乡镇人民政府（街</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道办事处）最高审批额度由县（区）人民政府民政部门指</w:t>
            </w:r>
            <w:r>
              <w:rPr>
                <w:rFonts w:hint="eastAsia" w:asciiTheme="minorEastAsia" w:hAnsiTheme="minorEastAsia" w:eastAsiaTheme="minorEastAsia" w:cstheme="minorEastAsia"/>
                <w:color w:val="000000" w:themeColor="text1"/>
                <w:spacing w:val="20"/>
                <w:sz w:val="18"/>
                <w:szCs w:val="18"/>
                <w14:textFill>
                  <w14:solidFill>
                    <w14:schemeClr w14:val="tx1"/>
                  </w14:solidFill>
                </w14:textFill>
              </w:rPr>
              <w:t>导确定，审批决定应当于每季度10日前报委托的县（区）</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人民政府民政部门。</w:t>
            </w:r>
          </w:p>
          <w:p>
            <w:pPr>
              <w:spacing w:before="50" w:line="272" w:lineRule="auto"/>
              <w:ind w:left="42" w:firstLine="35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第十六条县级民政部门应当协商本级财政部门，在本地乡镇（街道）全面建立临时救助备用金制度，根据乡</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 xml:space="preserve"> 镇（街道）人口基数、上年临时救助人数、资金管理使用等情况，预拨部分临时救助资金到辖区内各乡镇（街道）,</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作为备用金，确保特殊紧急需要。</w:t>
            </w:r>
          </w:p>
          <w:p>
            <w:pPr>
              <w:spacing w:before="67" w:line="274" w:lineRule="auto"/>
              <w:ind w:left="42" w:firstLine="3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2"/>
                <w:sz w:val="18"/>
                <w:szCs w:val="18"/>
                <w14:textFill>
                  <w14:solidFill>
                    <w14:schemeClr w14:val="tx1"/>
                  </w14:solidFill>
                </w14:textFill>
              </w:rPr>
              <w:t>第二十条临时救助原则上按照居民申请，乡镇人民政府（街道办事处）受理、审核（委托</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金额以下的乡镇</w:t>
            </w:r>
            <w:r>
              <w:rPr>
                <w:rFonts w:hint="eastAsia" w:asciiTheme="minorEastAsia" w:hAnsiTheme="minorEastAsia" w:eastAsiaTheme="minorEastAsia" w:cstheme="minorEastAsia"/>
                <w:color w:val="000000" w:themeColor="text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23"/>
                <w:sz w:val="18"/>
                <w:szCs w:val="18"/>
                <w14:textFill>
                  <w14:solidFill>
                    <w14:schemeClr w14:val="tx1"/>
                  </w14:solidFill>
                </w14:textFill>
              </w:rPr>
              <w:t>街道办事处）可直接审批），县（区）人民政府民政部门审</w:t>
            </w:r>
            <w:r>
              <w:rPr>
                <w:rFonts w:hint="eastAsia" w:asciiTheme="minorEastAsia" w:hAnsiTheme="minorEastAsia" w:eastAsiaTheme="minorEastAsia" w:cstheme="minorEastAsia"/>
                <w:color w:val="000000" w:themeColor="text1"/>
                <w:spacing w:val="22"/>
                <w:sz w:val="18"/>
                <w:szCs w:val="18"/>
                <w14:textFill>
                  <w14:solidFill>
                    <w14:schemeClr w14:val="tx1"/>
                  </w14:solidFill>
                </w14:textFill>
              </w:rPr>
              <w:t>批的程序实施。对于情况紧急，需要立即采取</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措施以防造成无法挽回的损失或者无法改变的严重后果的，乡镇人民政府（街道办事处）、县（区）人民政府民政</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部门可以先行救助，事后按规定补办审核审批手续。</w:t>
            </w:r>
          </w:p>
        </w:tc>
        <w:tc>
          <w:tcPr>
            <w:tcW w:w="100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1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34" w:bottom="400" w:left="1632" w:header="0" w:footer="0" w:gutter="0"/>
          <w:cols w:space="720" w:num="1"/>
        </w:sectPr>
      </w:pPr>
    </w:p>
    <w:p>
      <w:pPr>
        <w:spacing w:line="28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107" w:line="221" w:lineRule="auto"/>
        <w:ind w:left="5231"/>
        <w:outlineLvl w:val="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28"/>
          <w:szCs w:val="28"/>
          <w14:textFill>
            <w14:solidFill>
              <w14:schemeClr w14:val="tx1"/>
            </w14:solidFill>
          </w14:textFill>
        </w:rPr>
        <w:t>四、公共服务（17项）</w:t>
      </w:r>
    </w:p>
    <w:p>
      <w:pPr>
        <w:spacing w:line="2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070"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555"/>
        <w:gridCol w:w="99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25" w:type="dxa"/>
          </w:tcPr>
          <w:p>
            <w:pPr>
              <w:spacing w:before="193" w:line="221" w:lineRule="auto"/>
              <w:ind w:left="10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92" w:line="219" w:lineRule="auto"/>
              <w:ind w:left="9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85" w:type="dxa"/>
          </w:tcPr>
          <w:p>
            <w:pPr>
              <w:spacing w:before="192" w:line="219" w:lineRule="auto"/>
              <w:ind w:left="20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555" w:type="dxa"/>
          </w:tcPr>
          <w:p>
            <w:pPr>
              <w:spacing w:before="188" w:line="219" w:lineRule="auto"/>
              <w:ind w:left="377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设定和实施依据</w:t>
            </w:r>
          </w:p>
        </w:tc>
        <w:tc>
          <w:tcPr>
            <w:tcW w:w="990" w:type="dxa"/>
          </w:tcPr>
          <w:p>
            <w:pPr>
              <w:spacing w:before="49" w:line="248" w:lineRule="auto"/>
              <w:ind w:right="53"/>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 xml:space="preserve"> 及部门</w:t>
            </w:r>
          </w:p>
        </w:tc>
        <w:tc>
          <w:tcPr>
            <w:tcW w:w="900"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49" w:line="248" w:lineRule="auto"/>
              <w:ind w:right="53"/>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5" w:hRule="atLeast"/>
        </w:trPr>
        <w:tc>
          <w:tcPr>
            <w:tcW w:w="525" w:type="dxa"/>
          </w:tcPr>
          <w:p>
            <w:pP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4" w:lineRule="auto"/>
              <w:ind w:left="23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1</w:t>
            </w:r>
          </w:p>
        </w:tc>
        <w:tc>
          <w:tcPr>
            <w:tcW w:w="915" w:type="dxa"/>
          </w:tcPr>
          <w:p>
            <w:pPr>
              <w:spacing w:line="27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1" w:lineRule="auto"/>
              <w:ind w:left="90" w:right="9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会保障厅</w:t>
            </w:r>
          </w:p>
        </w:tc>
        <w:tc>
          <w:tcPr>
            <w:tcW w:w="1185" w:type="dxa"/>
          </w:tcPr>
          <w:p>
            <w:pPr>
              <w:spacing w:line="27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65" w:lineRule="auto"/>
              <w:ind w:right="135"/>
              <w:jc w:val="left"/>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58" w:line="265" w:lineRule="auto"/>
              <w:ind w:right="135"/>
              <w:jc w:val="left"/>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58" w:line="265" w:lineRule="auto"/>
              <w:ind w:right="135"/>
              <w:jc w:val="left"/>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城乡居民养</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老保险参保</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登记</w:t>
            </w:r>
            <w:r>
              <w:rPr>
                <w:rFonts w:hint="eastAsia" w:asciiTheme="minorEastAsia" w:hAnsiTheme="minorEastAsia" w:eastAsiaTheme="minorEastAsia" w:cstheme="minorEastAsia"/>
                <w:color w:val="000000" w:themeColor="text1"/>
                <w:spacing w:val="4"/>
                <w:sz w:val="18"/>
                <w:szCs w:val="18"/>
                <w:lang w:val="en-US" w:eastAsia="zh-CN"/>
                <w14:textFill>
                  <w14:solidFill>
                    <w14:schemeClr w14:val="tx1"/>
                  </w14:solidFill>
                </w14:textFill>
              </w:rPr>
              <w:t xml:space="preserve">                                                                                                                                                                            </w:t>
            </w:r>
          </w:p>
        </w:tc>
        <w:tc>
          <w:tcPr>
            <w:tcW w:w="9555" w:type="dxa"/>
          </w:tcPr>
          <w:p>
            <w:pPr>
              <w:spacing w:before="27" w:line="219" w:lineRule="auto"/>
              <w:ind w:left="37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【法律】《中华人民共和国社会保险法》(20</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18年修正）</w:t>
            </w:r>
          </w:p>
          <w:p>
            <w:pPr>
              <w:spacing w:before="66" w:line="253" w:lineRule="auto"/>
              <w:ind w:left="112" w:right="73"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第七条县级以上地方人民政府社会保险行政部门负责本行政区域的社会保险管理工作，县级以上地方</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其他有关部门在各自的职责范围内负责有关的社会保险工作。</w:t>
            </w:r>
          </w:p>
          <w:p>
            <w:pPr>
              <w:spacing w:before="56" w:line="258" w:lineRule="auto"/>
              <w:ind w:left="112" w:right="69"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第二十条国家建立和完善新型农村社会养老保险制度。新型农村社会养老保险实行个人缴费、集体补助</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和政府补贴相结合。</w:t>
            </w:r>
          </w:p>
          <w:p>
            <w:pPr>
              <w:spacing w:before="47" w:line="263" w:lineRule="auto"/>
              <w:ind w:left="132" w:right="91" w:firstLine="3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第二十二条国家建立和完善城镇居民社会养老保险制度。省、自治</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区、直辖市人民政府根据实际情况，</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可以将城镇居民社会养老保险和新型农村社会养老保险合并实施。</w:t>
            </w:r>
          </w:p>
          <w:p>
            <w:pPr>
              <w:spacing w:before="46" w:line="219" w:lineRule="auto"/>
              <w:ind w:left="46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【规范性文件】《国务院关于建立统一的城乡居民基本养老保险制度的意见》（国发〔2014〕8号）</w:t>
            </w:r>
          </w:p>
          <w:p>
            <w:pPr>
              <w:spacing w:before="55" w:line="253" w:lineRule="auto"/>
              <w:ind w:left="102" w:right="62"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三、参保范围：年满16周岁（不含在校学生），非国家机关和事业单位工作人员及不</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属于职工基本养老</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保险制度覆盖范围的城乡居民，可以在户籍地参加城乡居民养</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老保险。</w:t>
            </w:r>
          </w:p>
          <w:p>
            <w:pPr>
              <w:spacing w:before="66" w:line="219" w:lineRule="auto"/>
              <w:ind w:left="37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【规范性文件】《关于印发城乡居民基本养老保险经办规程的通知》（人社部发〔2014〕23号〕</w:t>
            </w:r>
          </w:p>
          <w:p>
            <w:pPr>
              <w:spacing w:before="56" w:line="246" w:lineRule="auto"/>
              <w:ind w:left="121" w:right="61" w:firstLine="37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第六条符合城乡居民养老保险参保条件的城乡居民，需携带户口簿和居民身份证原件及复印件（重度</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残疾人</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等困难群体应同时提供相关证明材料原件和复印件），</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到户籍所在地村（居）委会提出参保申请。</w:t>
            </w:r>
          </w:p>
        </w:tc>
        <w:tc>
          <w:tcPr>
            <w:tcW w:w="990" w:type="dxa"/>
          </w:tcPr>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1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级、县级人</w:t>
            </w:r>
            <w:r>
              <w:rPr>
                <w:rFonts w:hint="eastAsia" w:asciiTheme="minorEastAsia" w:hAnsiTheme="minorEastAsia" w:eastAsiaTheme="minorEastAsia" w:cstheme="minorEastAsia"/>
                <w:color w:val="000000" w:themeColor="text1"/>
                <w:sz w:val="18"/>
                <w:szCs w:val="18"/>
                <w14:textFill>
                  <w14:solidFill>
                    <w14:schemeClr w14:val="tx1"/>
                  </w14:solidFill>
                </w14:textFill>
              </w:rPr>
              <w:t>民政府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社会</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保险行政部</w:t>
            </w:r>
            <w:r>
              <w:rPr>
                <w:rFonts w:hint="eastAsia" w:asciiTheme="minorEastAsia" w:hAnsiTheme="minorEastAsia" w:eastAsiaTheme="minorEastAsia" w:cstheme="minorEastAsia"/>
                <w:color w:val="000000" w:themeColor="text1"/>
                <w:sz w:val="18"/>
                <w:szCs w:val="18"/>
                <w14:textFill>
                  <w14:solidFill>
                    <w14:schemeClr w14:val="tx1"/>
                  </w14:solidFill>
                </w14:textFill>
              </w:rPr>
              <w:t>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0" w:hRule="atLeast"/>
        </w:trPr>
        <w:tc>
          <w:tcPr>
            <w:tcW w:w="525" w:type="dxa"/>
          </w:tcPr>
          <w:p>
            <w:pPr>
              <w:spacing w:line="25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3" w:lineRule="auto"/>
              <w:ind w:left="23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2</w:t>
            </w:r>
          </w:p>
        </w:tc>
        <w:tc>
          <w:tcPr>
            <w:tcW w:w="915" w:type="dxa"/>
          </w:tcPr>
          <w:p>
            <w:pPr>
              <w:spacing w:line="29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00"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1" w:lineRule="auto"/>
              <w:ind w:left="90" w:right="9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会保障厅</w:t>
            </w:r>
          </w:p>
        </w:tc>
        <w:tc>
          <w:tcPr>
            <w:tcW w:w="1185" w:type="dxa"/>
          </w:tcPr>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81" w:lineRule="auto"/>
              <w:ind w:right="103"/>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参加社会保</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险人员领取</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死亡待遇申</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t>报</w:t>
            </w:r>
          </w:p>
        </w:tc>
        <w:tc>
          <w:tcPr>
            <w:tcW w:w="9555" w:type="dxa"/>
          </w:tcPr>
          <w:p>
            <w:pPr>
              <w:spacing w:before="30" w:line="219" w:lineRule="auto"/>
              <w:ind w:left="47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法</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律</w:t>
            </w:r>
            <w:r>
              <w:rPr>
                <w:rFonts w:hint="eastAsia" w:asciiTheme="minorEastAsia" w:hAnsiTheme="minorEastAsia" w:eastAsiaTheme="minorEastAsia" w:cstheme="minorEastAsia"/>
                <w:color w:val="000000" w:themeColor="text1"/>
                <w:spacing w:val="-29"/>
                <w:sz w:val="18"/>
                <w:szCs w:val="1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《中华人民共和国社会保险法》(2018年修正）</w:t>
            </w:r>
          </w:p>
          <w:p>
            <w:pPr>
              <w:spacing w:before="68" w:line="248" w:lineRule="auto"/>
              <w:ind w:left="121" w:right="54" w:firstLine="33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第二十一条新型农村社会养老保险待遇由基础养老金和个人账户养老金组成。参加新型农村社</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会养老保</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险的农村居民，符合国家规定条件的，按月领取新</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型农村社会养老保险待遇。</w:t>
            </w:r>
          </w:p>
          <w:p>
            <w:pPr>
              <w:spacing w:before="66" w:line="219" w:lineRule="auto"/>
              <w:ind w:left="44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【规范性文件】《国务院关于建立统一的城乡居民基本养老保险制度的意见》（国发〔2014〕8号）</w:t>
            </w:r>
          </w:p>
          <w:p>
            <w:pPr>
              <w:spacing w:before="57" w:line="219" w:lineRule="auto"/>
              <w:ind w:left="46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七、养老保险待遇领取条件</w:t>
            </w:r>
          </w:p>
          <w:p>
            <w:pPr>
              <w:spacing w:before="66" w:line="248" w:lineRule="auto"/>
              <w:ind w:left="121" w:right="62" w:firstLine="33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第一条参加城乡居民养老保险的个人，年满60周岁、累计缴费满15年，且</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未领取国家规定的基本养老</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保障待遇的，可以按月领取城乡居民养老保险待</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遇。</w:t>
            </w:r>
          </w:p>
          <w:p>
            <w:pPr>
              <w:spacing w:before="75" w:line="265" w:lineRule="auto"/>
              <w:ind w:left="112" w:right="60" w:firstLine="38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第三条城乡居民养老保险待遇领取人员死亡的，从次月起停止支付其养老金。有条件的地方人民政府可</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以结合本地实际探索建立丧葬补助金制度。社会保</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险经办机构应每年对城乡居民养老保险待遇领取人员进行核</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对；村（居）民委员会要协助社会保险经办机构开展工作，在行政村（社区）范围内对参保人待遇</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领取资格进</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行公示，并与职工基本养老保险待遇等领取记录进行比对，确保不重、不漏、不错。</w:t>
            </w:r>
          </w:p>
          <w:p>
            <w:pPr>
              <w:spacing w:before="57" w:line="219" w:lineRule="auto"/>
              <w:ind w:left="47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【规范性文件】《关于印发城乡居民基本养老保险经办规程的通知》（人社部发〔2019〕84号）</w:t>
            </w:r>
          </w:p>
        </w:tc>
        <w:tc>
          <w:tcPr>
            <w:tcW w:w="990" w:type="dxa"/>
          </w:tcPr>
          <w:p>
            <w:pPr>
              <w:spacing w:line="29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0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2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县级人民政府社会保险</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行政部门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94" w:bottom="400" w:left="1603"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30"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055" w:type="dxa"/>
        <w:tblInd w:w="-3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585"/>
        <w:gridCol w:w="945"/>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25" w:type="dxa"/>
          </w:tcPr>
          <w:p>
            <w:pPr>
              <w:spacing w:before="193" w:line="221" w:lineRule="auto"/>
              <w:ind w:left="9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92" w:line="219" w:lineRule="auto"/>
              <w:ind w:left="9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85" w:type="dxa"/>
          </w:tcPr>
          <w:p>
            <w:pPr>
              <w:spacing w:before="192" w:line="219" w:lineRule="auto"/>
              <w:ind w:left="21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585" w:type="dxa"/>
          </w:tcPr>
          <w:p>
            <w:pPr>
              <w:spacing w:before="191" w:line="219" w:lineRule="auto"/>
              <w:ind w:left="381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945" w:type="dxa"/>
          </w:tcPr>
          <w:p>
            <w:pPr>
              <w:spacing w:before="60" w:line="253" w:lineRule="auto"/>
              <w:ind w:right="8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00"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60" w:line="253" w:lineRule="auto"/>
              <w:ind w:right="82"/>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7" w:hRule="atLeast"/>
        </w:trPr>
        <w:tc>
          <w:tcPr>
            <w:tcW w:w="52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1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18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585" w:type="dxa"/>
          </w:tcPr>
          <w:p>
            <w:pPr>
              <w:spacing w:before="67" w:line="253" w:lineRule="auto"/>
              <w:ind w:left="92" w:right="80"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第三十二条村（居）协办员应于每月初将本村（居）上月死亡人员名单（含姓名、有效身份证件号码、</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死亡日期等基本信息）上报乡镇（街道）事务所，乡镇（街道）事务所汇总后上报</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县社保机构。</w:t>
            </w:r>
          </w:p>
          <w:p>
            <w:pPr>
              <w:spacing w:before="96" w:line="275" w:lineRule="auto"/>
              <w:ind w:left="102" w:right="51"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第三十三条对通过第三十一条和第三十二条发现的疑似丧失城乡居民养老保险待遇领取资格人</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员，社保</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机构应当暂停待遇发放，并调查核实。对调查核实后确定仍然具备待遇领取资格的人员，社</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保机构应当立即恢</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复发放，并补发停发期间的城乡居民养老保险待</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遇。</w:t>
            </w:r>
          </w:p>
          <w:p>
            <w:pPr>
              <w:spacing w:before="76" w:line="248" w:lineRule="auto"/>
              <w:ind w:left="112" w:right="62" w:firstLine="33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第三十四条待遇领取人员出现本规程第三十七条有关情况的，社保机构应从其出现情况的次月起</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停止发</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放城乡居民养老保险待遇。</w:t>
            </w:r>
          </w:p>
        </w:tc>
        <w:tc>
          <w:tcPr>
            <w:tcW w:w="94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0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8" w:hRule="atLeast"/>
        </w:trPr>
        <w:tc>
          <w:tcPr>
            <w:tcW w:w="525" w:type="dxa"/>
          </w:tcPr>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3" w:lineRule="auto"/>
              <w:ind w:left="23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3</w:t>
            </w:r>
          </w:p>
        </w:tc>
        <w:tc>
          <w:tcPr>
            <w:tcW w:w="915" w:type="dxa"/>
          </w:tcPr>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1" w:lineRule="auto"/>
              <w:ind w:left="90" w:right="9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会保障厅</w:t>
            </w:r>
          </w:p>
        </w:tc>
        <w:tc>
          <w:tcPr>
            <w:tcW w:w="1185" w:type="dxa"/>
          </w:tcPr>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80" w:lineRule="auto"/>
              <w:ind w:right="113"/>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参加养老保</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险人员定期</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领取待遇资 </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格申报（仅</w:t>
            </w:r>
          </w:p>
          <w:p>
            <w:pPr>
              <w:spacing w:before="76" w:line="301" w:lineRule="exact"/>
              <w:ind w:left="71"/>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2"/>
                <w:position w:val="9"/>
                <w:sz w:val="18"/>
                <w:szCs w:val="18"/>
                <w14:textFill>
                  <w14:solidFill>
                    <w14:schemeClr w14:val="tx1"/>
                  </w14:solidFill>
                </w14:textFill>
              </w:rPr>
              <w:t>限城乡</w:t>
            </w:r>
            <w:r>
              <w:rPr>
                <w:rFonts w:hint="eastAsia" w:asciiTheme="minorEastAsia" w:hAnsiTheme="minorEastAsia" w:eastAsiaTheme="minorEastAsia" w:cstheme="minorEastAsia"/>
                <w:color w:val="000000" w:themeColor="text1"/>
                <w:spacing w:val="2"/>
                <w:position w:val="9"/>
                <w:sz w:val="18"/>
                <w:szCs w:val="18"/>
                <w:lang w:eastAsia="zh-CN"/>
                <w14:textFill>
                  <w14:solidFill>
                    <w14:schemeClr w14:val="tx1"/>
                  </w14:solidFill>
                </w14:textFill>
              </w:rPr>
              <w:t>居民）</w:t>
            </w:r>
          </w:p>
        </w:tc>
        <w:tc>
          <w:tcPr>
            <w:tcW w:w="9585" w:type="dxa"/>
          </w:tcPr>
          <w:p>
            <w:pPr>
              <w:spacing w:before="290" w:line="219" w:lineRule="auto"/>
              <w:ind w:left="35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【法律】《中华人民共和国社会保险法》(2018年修正）</w:t>
            </w:r>
          </w:p>
          <w:p>
            <w:pPr>
              <w:spacing w:before="77" w:line="273" w:lineRule="auto"/>
              <w:ind w:left="122" w:right="62" w:firstLine="32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第七条县级以上地方人民政府社会保险行政部门负责本行政区域的社会保险管理工作，县级以上</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地方</w:t>
            </w:r>
            <w:r>
              <w:rPr>
                <w:rFonts w:hint="eastAsia" w:asciiTheme="minorEastAsia" w:hAnsiTheme="minorEastAsia" w:eastAsiaTheme="minorEastAsia" w:cstheme="minorEastAsia"/>
                <w:color w:val="000000" w:themeColor="text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其他有关部门在各自的职责范围内负责有关的社会保险工作。</w:t>
            </w:r>
          </w:p>
          <w:p>
            <w:pPr>
              <w:spacing w:before="56" w:line="258" w:lineRule="auto"/>
              <w:ind w:left="132" w:right="63"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第二十一条新型农村社会养老保险待遇由基础养老金和个人账户养老金组成。参加新型农村社会养老保</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险的农村居民，符合国家规定条件的，按月领取新</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型农村社会养老保险待遇。</w:t>
            </w:r>
          </w:p>
          <w:p>
            <w:pPr>
              <w:spacing w:before="106" w:line="253" w:lineRule="auto"/>
              <w:ind w:left="112" w:right="69" w:firstLine="35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【部门规章】《实施〈中华人民共和国社会保险法〉若干规定》(2011年中华人民共和国人力资源和社会</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保障部令第13号）</w:t>
            </w:r>
          </w:p>
          <w:p>
            <w:pPr>
              <w:spacing w:before="87" w:line="268" w:lineRule="auto"/>
              <w:ind w:left="102" w:right="59"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第三条参加职工基本养老保险的个人达到法定退休年龄后，累计缴费不足十五年（含依照第二条规定延</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长缴费）的，可以申请转入户籍所在地新型农村社</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会养老保险或者城镇居民社会养老保险，享受相应的养老保</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险待遇</w:t>
            </w:r>
            <w:r>
              <w:rPr>
                <w:rFonts w:hint="eastAsia" w:asciiTheme="minorEastAsia" w:hAnsiTheme="minorEastAsia" w:eastAsiaTheme="minorEastAsia" w:cstheme="minorEastAsia"/>
                <w:color w:val="000000" w:themeColor="text1"/>
                <w:spacing w:val="-4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w:t>
            </w:r>
          </w:p>
          <w:p>
            <w:pPr>
              <w:spacing w:before="86" w:line="219" w:lineRule="auto"/>
              <w:ind w:left="4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【规范性文件】《国务院关于建立统一的城乡居民基本养老保险制度的意见》（国发〔2014〕8号〕</w:t>
            </w:r>
          </w:p>
          <w:p>
            <w:pPr>
              <w:spacing w:before="77" w:line="263" w:lineRule="auto"/>
              <w:ind w:left="112" w:right="51"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七、养老保险待遇领取条件：第一条参加城乡居民养老保险的个人，年满60周岁、累计缴</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费满15年，且</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未领取国家规定的基本养老保障待遇的，可以按月领取城乡居民养老保险待遇。</w:t>
            </w:r>
          </w:p>
          <w:p>
            <w:pPr>
              <w:spacing w:before="76" w:line="219" w:lineRule="auto"/>
              <w:ind w:left="4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【规范性文件】《关于印发城乡居民基本养老保险经办规程的通知》（人社部发〔2019〕84号〕</w:t>
            </w:r>
          </w:p>
          <w:p>
            <w:pPr>
              <w:spacing w:before="97" w:line="253" w:lineRule="auto"/>
              <w:ind w:left="132" w:right="71" w:firstLine="33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第二十三条县社保机构应允许达到待遇领取年龄的参</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保人员通过互联网服务渠道上传有效身份证件，提</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出待遇领取申请，或参保人员本人携带有效身份证件，通过线下服务渠道现场办理。</w:t>
            </w:r>
          </w:p>
          <w:p>
            <w:pPr>
              <w:spacing w:before="76" w:line="219" w:lineRule="auto"/>
              <w:ind w:left="44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第二十六条社保机构应从参保人员符合待遇领取条件的次月开</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始发放城乡居民养老保险待遇。</w:t>
            </w:r>
          </w:p>
        </w:tc>
        <w:tc>
          <w:tcPr>
            <w:tcW w:w="945" w:type="dxa"/>
          </w:tcPr>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县级人民政府社会保险行政部门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1945" w:bottom="400" w:left="1712"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121"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055" w:type="dxa"/>
        <w:tblInd w:w="-3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615"/>
        <w:gridCol w:w="915"/>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25" w:type="dxa"/>
          </w:tcPr>
          <w:p>
            <w:pPr>
              <w:spacing w:before="183" w:line="221" w:lineRule="auto"/>
              <w:ind w:left="9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82" w:line="219" w:lineRule="auto"/>
              <w:ind w:left="11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85" w:type="dxa"/>
          </w:tcPr>
          <w:p>
            <w:pPr>
              <w:spacing w:before="182" w:line="219" w:lineRule="auto"/>
              <w:ind w:left="21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615" w:type="dxa"/>
          </w:tcPr>
          <w:p>
            <w:pPr>
              <w:spacing w:before="178" w:line="219" w:lineRule="auto"/>
              <w:ind w:left="378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设定和实施依据</w:t>
            </w:r>
          </w:p>
        </w:tc>
        <w:tc>
          <w:tcPr>
            <w:tcW w:w="915" w:type="dxa"/>
          </w:tcPr>
          <w:p>
            <w:pPr>
              <w:spacing w:before="62" w:line="238" w:lineRule="auto"/>
              <w:ind w:right="5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及部门</w:t>
            </w:r>
          </w:p>
        </w:tc>
        <w:tc>
          <w:tcPr>
            <w:tcW w:w="900"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62" w:line="238" w:lineRule="auto"/>
              <w:ind w:right="52"/>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trPr>
        <w:tc>
          <w:tcPr>
            <w:tcW w:w="525" w:type="dxa"/>
          </w:tcPr>
          <w:p>
            <w:pPr>
              <w:spacing w:line="243"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3" w:lineRule="auto"/>
              <w:ind w:left="23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4</w:t>
            </w:r>
          </w:p>
        </w:tc>
        <w:tc>
          <w:tcPr>
            <w:tcW w:w="915" w:type="dxa"/>
          </w:tcPr>
          <w:p>
            <w:pPr>
              <w:spacing w:line="376"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78" w:lineRule="auto"/>
              <w:ind w:left="91" w:right="70" w:firstLine="1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会保障厅</w:t>
            </w:r>
          </w:p>
        </w:tc>
        <w:tc>
          <w:tcPr>
            <w:tcW w:w="1185" w:type="dxa"/>
          </w:tcPr>
          <w:p>
            <w:pPr>
              <w:spacing w:before="299" w:line="278" w:lineRule="auto"/>
              <w:ind w:left="71" w:right="119" w:firstLine="5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以个人身份 </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参加社会保</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险登记（灵</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活就业）</w:t>
            </w:r>
          </w:p>
        </w:tc>
        <w:tc>
          <w:tcPr>
            <w:tcW w:w="9615" w:type="dxa"/>
          </w:tcPr>
          <w:p>
            <w:pPr>
              <w:spacing w:before="37" w:line="219" w:lineRule="auto"/>
              <w:ind w:left="4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【法律】《中华人民共和国社会保险法》(2018年修正）</w:t>
            </w:r>
          </w:p>
          <w:p>
            <w:pPr>
              <w:spacing w:before="56" w:line="253" w:lineRule="auto"/>
              <w:ind w:left="92" w:right="42"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第七条县级以上地方人民政府社会保险行政部门负责本行政区域的社会保险管理工作，县级以上</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地方</w:t>
            </w:r>
            <w:r>
              <w:rPr>
                <w:rFonts w:hint="eastAsia" w:asciiTheme="minorEastAsia" w:hAnsiTheme="minorEastAsia" w:eastAsiaTheme="minorEastAsia" w:cstheme="minorEastAsia"/>
                <w:color w:val="000000" w:themeColor="text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其他有关部门在各自的职责范围内负责有关的社会保险工作。</w:t>
            </w:r>
          </w:p>
          <w:p>
            <w:pPr>
              <w:spacing w:before="67" w:line="265" w:lineRule="auto"/>
              <w:ind w:left="92" w:right="63"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第十二条无雇工的个体工商户、未在用人单位参加基本养老保险的非全日制从业人员以及其他灵活就业</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人员参加基本养老保险的，应当按照国家规定缴</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纳基本养老保险费，分别记入基本养老保险统筹基金和个人账</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户</w:t>
            </w:r>
            <w:r>
              <w:rPr>
                <w:rFonts w:hint="eastAsia" w:asciiTheme="minorEastAsia" w:hAnsiTheme="minorEastAsia" w:eastAsiaTheme="minorEastAsia" w:cstheme="minorEastAsia"/>
                <w:color w:val="000000" w:themeColor="text1"/>
                <w:spacing w:val="3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w:t>
            </w:r>
          </w:p>
        </w:tc>
        <w:tc>
          <w:tcPr>
            <w:tcW w:w="915" w:type="dxa"/>
          </w:tcPr>
          <w:p>
            <w:pPr>
              <w:spacing w:before="59" w:line="277" w:lineRule="auto"/>
              <w:ind w:right="71"/>
              <w:jc w:val="both"/>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59" w:line="277" w:lineRule="auto"/>
              <w:ind w:right="71"/>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县级以上地方人民政府社会保险行 政部门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default"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8" w:hRule="atLeast"/>
        </w:trPr>
        <w:tc>
          <w:tcPr>
            <w:tcW w:w="525" w:type="dxa"/>
          </w:tcPr>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2" w:lineRule="auto"/>
              <w:ind w:left="23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5</w:t>
            </w:r>
          </w:p>
        </w:tc>
        <w:tc>
          <w:tcPr>
            <w:tcW w:w="915" w:type="dxa"/>
          </w:tcPr>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60" w:lineRule="auto"/>
              <w:ind w:left="110" w:right="7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会保障厅</w:t>
            </w:r>
          </w:p>
        </w:tc>
        <w:tc>
          <w:tcPr>
            <w:tcW w:w="1185" w:type="dxa"/>
          </w:tcPr>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70" w:lineRule="auto"/>
              <w:ind w:left="81" w:right="110" w:firstLine="4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城镇职工基</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本养老保险</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与城乡居民</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 基本养老保险</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险制度衔接</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申请（仅限</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城乡居民以</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及灵活就业</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人员）</w:t>
            </w:r>
          </w:p>
        </w:tc>
        <w:tc>
          <w:tcPr>
            <w:tcW w:w="9615" w:type="dxa"/>
          </w:tcPr>
          <w:p>
            <w:pPr>
              <w:spacing w:before="29" w:line="219" w:lineRule="auto"/>
              <w:ind w:left="45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【法律】《中华人民共和国社会保险法》(2018年修正）</w:t>
            </w:r>
          </w:p>
          <w:p>
            <w:pPr>
              <w:spacing w:before="56" w:line="243" w:lineRule="auto"/>
              <w:ind w:left="92" w:right="52"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第七条县级以上地方人民政府社会保险行政部门负责本行政区域的社会保险管理工作，县级以上</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地方</w:t>
            </w:r>
            <w:r>
              <w:rPr>
                <w:rFonts w:hint="eastAsia" w:asciiTheme="minorEastAsia" w:hAnsiTheme="minorEastAsia" w:eastAsiaTheme="minorEastAsia" w:cstheme="minorEastAsia"/>
                <w:color w:val="000000" w:themeColor="text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其他有关部门在各自的职责范围内负责有关的社会保险工作。</w:t>
            </w:r>
          </w:p>
          <w:p>
            <w:pPr>
              <w:spacing w:before="67" w:line="272" w:lineRule="auto"/>
              <w:ind w:left="92" w:firstLine="37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第十六条参加基本养老保险的个人，达到法定退休年</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龄时累计缴费不足十五年的，可以缴费至满十五年，</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按月领取基本养老金；也可以转入新型农村社会养老保险或者城镇居民社会养老保</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险，按照国务院规定享受相</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应的养老保险待遇。</w:t>
            </w:r>
          </w:p>
          <w:p>
            <w:pPr>
              <w:spacing w:before="56" w:line="243" w:lineRule="auto"/>
              <w:ind w:left="92" w:right="49"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【部门规章】《实施〈中华人民共和国社会保险法〉若干规定》(2</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011年中华人民共和国人力资源和社会</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保障令第13号）</w:t>
            </w:r>
          </w:p>
          <w:p>
            <w:pPr>
              <w:spacing w:before="64" w:line="269" w:lineRule="auto"/>
              <w:ind w:left="92" w:right="49" w:firstLine="38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第三条参加职工基本养老保险的个人达到法定退休年龄后</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，累计缴费不足十五年（含依照第二条规定延</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长缴费）的，可以申请转入户籍所在地新型农村社会养老保险或者城镇居民社会养老保险，享受相应的养老保</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险待遇。参加职工基本养老保险的个人达到法定退休年龄后，累计缴费不</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足十五年（含依照第二条规定延长缴</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费），且未转入新型农村社会养老保险或者城镇居民社会养老保险的，个人可</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以书面申请终止职工基本养老保</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险关系。社会保险经办机构收到申请后，应当书面告知其转入新型农村社会养老保险或者城镇居民社会养</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老保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险的权利以及终止职工基本养老保险关系的后果，经本人书面确认后，终止其职工基本养</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老保险关系，并将个</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人账户储存额一次性支付给本人。</w:t>
            </w:r>
          </w:p>
          <w:p>
            <w:pPr>
              <w:spacing w:before="56" w:line="219" w:lineRule="auto"/>
              <w:ind w:left="45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【规范性文件】《城镇企业职工基本养老保险关系转移接续暂行办法》（国办发〔2009〕66号）</w:t>
            </w:r>
          </w:p>
          <w:p>
            <w:pPr>
              <w:spacing w:before="59" w:line="284" w:lineRule="auto"/>
              <w:ind w:left="92" w:firstLine="36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第九条农民工中断就业或返乡没有继续缴费的，由原参保地社</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保经办机构保留其基本养老保险关系，保</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存其全部参保缴费记录及个人账户，个人账户储存额继续按规定计息。农民工返回城镇就业并继续参保缴费的，</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无论其回到原参保地就业还是到其他城镇就业，均按前述规定累计计算其缴费年限，合并计算其个人账户储</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存额，符合待遇领取条件的，与城镇职工同样享受基本养老保险待遇；农民工不再返回城镇就业的，其在城镇参</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保缴费记录及个人账户全部有效，并根据农民工的实际情况，或</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在其达到规定领取条件时享受城镇职工基本养</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老保险待遇，或转入新型农村社会养老保险。</w:t>
            </w:r>
          </w:p>
        </w:tc>
        <w:tc>
          <w:tcPr>
            <w:tcW w:w="915" w:type="dxa"/>
          </w:tcPr>
          <w:p>
            <w:pPr>
              <w:spacing w:line="26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83" w:lineRule="auto"/>
              <w:ind w:right="71"/>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县级以上地方人民政府社会保险行 政部门</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980" w:h="12110"/>
          <w:pgMar w:top="1029" w:right="2055" w:bottom="400" w:left="1781" w:header="0" w:footer="0" w:gutter="0"/>
          <w:cols w:space="720" w:num="1"/>
        </w:sectPr>
      </w:pP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49"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00" w:type="dxa"/>
        <w:tblInd w:w="-2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585"/>
        <w:gridCol w:w="94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25" w:type="dxa"/>
          </w:tcPr>
          <w:p>
            <w:pPr>
              <w:spacing w:before="180" w:line="221" w:lineRule="auto"/>
              <w:ind w:left="97"/>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序号</w:t>
            </w:r>
          </w:p>
        </w:tc>
        <w:tc>
          <w:tcPr>
            <w:tcW w:w="915" w:type="dxa"/>
          </w:tcPr>
          <w:p>
            <w:pPr>
              <w:spacing w:before="182" w:line="219" w:lineRule="auto"/>
              <w:ind w:left="9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85" w:type="dxa"/>
          </w:tcPr>
          <w:p>
            <w:pPr>
              <w:spacing w:before="182" w:line="219" w:lineRule="auto"/>
              <w:ind w:left="19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585" w:type="dxa"/>
          </w:tcPr>
          <w:p>
            <w:pPr>
              <w:spacing w:before="181" w:line="219" w:lineRule="auto"/>
              <w:ind w:left="381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945" w:type="dxa"/>
          </w:tcPr>
          <w:p>
            <w:pPr>
              <w:spacing w:before="50" w:line="253" w:lineRule="auto"/>
              <w:ind w:right="7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 xml:space="preserve"> 及部门</w:t>
            </w:r>
          </w:p>
        </w:tc>
        <w:tc>
          <w:tcPr>
            <w:tcW w:w="945"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50" w:line="253" w:lineRule="auto"/>
              <w:ind w:right="72"/>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7" w:hRule="atLeast"/>
        </w:trPr>
        <w:tc>
          <w:tcPr>
            <w:tcW w:w="525" w:type="dxa"/>
          </w:tcPr>
          <w:p>
            <w:pPr>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tc>
        <w:tc>
          <w:tcPr>
            <w:tcW w:w="91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18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585" w:type="dxa"/>
          </w:tcPr>
          <w:p>
            <w:pPr>
              <w:spacing w:before="28" w:line="219" w:lineRule="auto"/>
              <w:ind w:left="4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【规范性文件】《关于印发〈城乡养老保险制度衔接暂行办法〉的通</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知》（人社部发〔2014〕17号）</w:t>
            </w:r>
          </w:p>
          <w:p>
            <w:pPr>
              <w:spacing w:before="78" w:line="267" w:lineRule="auto"/>
              <w:ind w:left="112" w:right="63" w:firstLine="38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第三条参加城镇职工养老保险和城乡居民养老保险人员，达到城镇职工养老保险法定退休年龄后，城镇</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职工养老保险缴费年限满15年（含延长缴费至15年）的，可以申请从城乡居民养老保险转入城镇职工养老保</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险，按照城镇职工养老保险办法计发相应待遇；城镇职工养老保险缴费年限不足15年</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的，可以申请从城镇职</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工养老保险转入城乡居民养老保险，待达到城乡居民养老保险规定的领取条件时，按照城乡居民养老保险</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办法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计发相应待遇。</w:t>
            </w:r>
          </w:p>
          <w:p>
            <w:pPr>
              <w:spacing w:before="45" w:line="255" w:lineRule="auto"/>
              <w:ind w:left="112" w:right="80"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【规范性文件】《关于贯彻实施〈城乡养老保险制度衔接暂行办法〉有关问题的通知》（人社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厅发（2014)</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7"/>
                <w:sz w:val="18"/>
                <w:szCs w:val="18"/>
                <w14:textFill>
                  <w14:solidFill>
                    <w14:schemeClr w14:val="tx1"/>
                  </w14:solidFill>
                </w14:textFill>
              </w:rPr>
              <w:t>25号）</w:t>
            </w:r>
          </w:p>
          <w:p>
            <w:pPr>
              <w:spacing w:before="42" w:line="263" w:lineRule="auto"/>
              <w:ind w:left="112" w:right="69" w:firstLine="37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《城乡养老保险制度衔接经办规程（试行）》第四条参保人员达到城镇职工养老保险法定退休年龄，如</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有分别参加城镇职工养老保险、城乡居民养老保险情形，在申请领取养老保险待遇前，向待遇领取地社保机构</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申请办理城乡养老保险制度衔接手续</w:t>
            </w:r>
            <w:r>
              <w:rPr>
                <w:rFonts w:hint="eastAsia" w:asciiTheme="minorEastAsia" w:hAnsiTheme="minorEastAsia" w:eastAsiaTheme="minorEastAsia" w:cstheme="minorEastAsia"/>
                <w:color w:val="000000" w:themeColor="text1"/>
                <w:spacing w:val="-55"/>
                <w:sz w:val="18"/>
                <w:szCs w:val="18"/>
                <w14:textFill>
                  <w14:solidFill>
                    <w14:schemeClr w14:val="tx1"/>
                  </w14:solidFill>
                </w14:textFill>
              </w:rPr>
              <w:t xml:space="preserve"> </w:t>
            </w:r>
          </w:p>
        </w:tc>
        <w:tc>
          <w:tcPr>
            <w:tcW w:w="94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4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9" w:hRule="atLeast"/>
        </w:trPr>
        <w:tc>
          <w:tcPr>
            <w:tcW w:w="525" w:type="dxa"/>
          </w:tcPr>
          <w:p>
            <w:pPr>
              <w:spacing w:line="248"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3" w:lineRule="auto"/>
              <w:ind w:left="234"/>
              <w:rPr>
                <w:rFonts w:hint="eastAsia" w:asciiTheme="minorEastAsia" w:hAnsiTheme="minorEastAsia" w:eastAsiaTheme="minorEastAsia" w:cstheme="minorEastAsia"/>
                <w:b w:val="0"/>
                <w:bCs w:val="0"/>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6</w:t>
            </w:r>
          </w:p>
        </w:tc>
        <w:tc>
          <w:tcPr>
            <w:tcW w:w="915" w:type="dxa"/>
          </w:tcPr>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60" w:lineRule="auto"/>
              <w:ind w:left="90" w:right="9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会保障厅</w:t>
            </w:r>
          </w:p>
        </w:tc>
        <w:tc>
          <w:tcPr>
            <w:tcW w:w="1185" w:type="dxa"/>
          </w:tcPr>
          <w:p>
            <w:pPr>
              <w:spacing w:line="25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48" w:lineRule="auto"/>
              <w:ind w:left="101" w:right="13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暂停养老保</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险待遇申请</w:t>
            </w:r>
          </w:p>
        </w:tc>
        <w:tc>
          <w:tcPr>
            <w:tcW w:w="9585" w:type="dxa"/>
          </w:tcPr>
          <w:p>
            <w:pPr>
              <w:spacing w:before="61" w:line="248" w:lineRule="auto"/>
              <w:ind w:left="112" w:right="60" w:firstLine="34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【规范性文件】《国务院关于颁发〈国务院关于安置老弱病残干部的暂行办法〉和〈国</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务院关于工人退休、</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退职的暂行办法〉的通知》（国发〔1978〕10</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4号）</w:t>
            </w:r>
          </w:p>
          <w:p>
            <w:pPr>
              <w:spacing w:before="66" w:line="219" w:lineRule="auto"/>
              <w:ind w:left="4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第二条工人退休以后，每月按下列标准发给退休费，直至去世为止。</w:t>
            </w:r>
          </w:p>
          <w:p>
            <w:pPr>
              <w:spacing w:before="75" w:line="219" w:lineRule="auto"/>
              <w:ind w:left="4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第五条干部退休以后，每月按下列标准发给退</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休费，直至去世为止。</w:t>
            </w:r>
          </w:p>
          <w:p>
            <w:pPr>
              <w:spacing w:before="46" w:line="260" w:lineRule="auto"/>
              <w:ind w:left="112" w:right="49" w:firstLine="35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【规范性文件】《关于因失踪被人民法院宣告死亡的离退休人员养老待遇问题的函</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》（人社厅函〔2010〕</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159号）</w:t>
            </w:r>
          </w:p>
          <w:p>
            <w:pPr>
              <w:spacing w:before="62" w:line="265" w:lineRule="auto"/>
              <w:ind w:left="112" w:right="71" w:firstLine="37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离退休人员因失踪等原因被暂停发放基本养老金的，之后被人民法院宣告死亡，其间被暂停发放的基本养老金不再予以补发；离退休人员被人民法院宣告死亡后，其家属应按规定领取丧葬补助费和一次性抚恤金。当</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离退休</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人员再次出现或家属能够提供其仍具有领取养老金资格证明的，经社会保险经办机构核准后，应补发</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其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被暂停发放的基本养老金，在被暂停发放基本养老金期间国家统一部署调整基本养老金的，也应予</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以补调。</w:t>
            </w:r>
          </w:p>
          <w:p>
            <w:pPr>
              <w:spacing w:before="57" w:line="219" w:lineRule="auto"/>
              <w:ind w:left="45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【规范性文件】《关于印发城乡居民基本养老保险经办规程的通知》（人社部发〔2014〕23号）</w:t>
            </w:r>
          </w:p>
          <w:p>
            <w:pPr>
              <w:spacing w:before="57" w:line="265" w:lineRule="auto"/>
              <w:ind w:left="112" w:right="68" w:firstLine="37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第三十一条待遇领取人员在领取养老金期间服刑的，县社保机构停止为其发放养老保险待遇。待服刑期</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满后，由本人提出待遇领取申请，社保机构于其服刑期满后的次月为其继续发放养老保险待遇，停发期间的待 </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遇不予补发。</w:t>
            </w:r>
          </w:p>
          <w:p>
            <w:pPr>
              <w:spacing w:before="54" w:line="265" w:lineRule="auto"/>
              <w:ind w:left="112" w:right="62" w:firstLine="38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第三十二条待遇领取人员自死亡次月起停止发放养老保险待遇。村（居）协办员应于每月初将上月死亡</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人员名单通过乡镇（街道）事务所上报至县社保机构。县社保机构对死亡人员进行暂停发放处理，待死亡人员</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指定受益人或法定继承人办理注销登记手续后，对死亡人员进行养老保险关系注销。</w:t>
            </w:r>
          </w:p>
        </w:tc>
        <w:tc>
          <w:tcPr>
            <w:tcW w:w="945" w:type="dxa"/>
          </w:tcPr>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县级以上地方人民政府社会保险行 政部门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75" w:bottom="400" w:left="1571"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115"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85"/>
        <w:gridCol w:w="9585"/>
        <w:gridCol w:w="930"/>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25" w:type="dxa"/>
          </w:tcPr>
          <w:p>
            <w:pPr>
              <w:spacing w:before="193" w:line="221" w:lineRule="auto"/>
              <w:ind w:left="9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92" w:line="219" w:lineRule="auto"/>
              <w:ind w:left="9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85" w:type="dxa"/>
          </w:tcPr>
          <w:p>
            <w:pPr>
              <w:spacing w:before="192" w:line="219" w:lineRule="auto"/>
              <w:ind w:left="27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585" w:type="dxa"/>
          </w:tcPr>
          <w:p>
            <w:pPr>
              <w:spacing w:before="188" w:line="219" w:lineRule="auto"/>
              <w:ind w:left="380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设定和实施依据</w:t>
            </w:r>
          </w:p>
        </w:tc>
        <w:tc>
          <w:tcPr>
            <w:tcW w:w="930" w:type="dxa"/>
          </w:tcPr>
          <w:p>
            <w:pPr>
              <w:spacing w:before="39" w:line="21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及部门</w:t>
            </w:r>
          </w:p>
        </w:tc>
        <w:tc>
          <w:tcPr>
            <w:tcW w:w="975"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79" w:line="219" w:lineRule="auto"/>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6" w:hRule="atLeast"/>
        </w:trPr>
        <w:tc>
          <w:tcPr>
            <w:tcW w:w="52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15" w:type="dxa"/>
          </w:tcPr>
          <w:p>
            <w:pPr>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18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585" w:type="dxa"/>
          </w:tcPr>
          <w:p>
            <w:pPr>
              <w:spacing w:before="27" w:line="255" w:lineRule="auto"/>
              <w:ind w:left="92" w:right="51" w:firstLine="359"/>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pPr>
          </w:p>
          <w:p>
            <w:pPr>
              <w:spacing w:before="27" w:line="255" w:lineRule="auto"/>
              <w:ind w:left="92" w:right="51" w:firstLine="359"/>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pPr>
          </w:p>
          <w:p>
            <w:pPr>
              <w:spacing w:before="27" w:line="255" w:lineRule="auto"/>
              <w:ind w:left="92" w:right="51" w:firstLine="3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【规范性文件】《关于印发〈机关事业单位工作人员基本养老保险经办规</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程〉的通知》（人社部发（2015)</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3</w:t>
            </w:r>
            <w:r>
              <w:rPr>
                <w:rFonts w:hint="eastAsia" w:asciiTheme="minorEastAsia" w:hAnsiTheme="minorEastAsia" w:eastAsiaTheme="minorEastAsia" w:cstheme="minorEastAsia"/>
                <w:color w:val="000000" w:themeColor="text1"/>
                <w:spacing w:val="-28"/>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2</w:t>
            </w:r>
            <w:r>
              <w:rPr>
                <w:rFonts w:hint="eastAsia" w:asciiTheme="minorEastAsia" w:hAnsiTheme="minorEastAsia" w:eastAsiaTheme="minorEastAsia" w:cstheme="minorEastAsia"/>
                <w:color w:val="000000" w:themeColor="text1"/>
                <w:spacing w:val="-26"/>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号</w:t>
            </w:r>
            <w:r>
              <w:rPr>
                <w:rFonts w:hint="eastAsia" w:asciiTheme="minorEastAsia" w:hAnsiTheme="minorEastAsia" w:eastAsiaTheme="minorEastAsia" w:cstheme="minorEastAsia"/>
                <w:color w:val="000000" w:themeColor="text1"/>
                <w:spacing w:val="-28"/>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w:t>
            </w:r>
          </w:p>
          <w:p>
            <w:pPr>
              <w:spacing w:before="42" w:line="275" w:lineRule="auto"/>
              <w:ind w:left="92" w:right="36"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第四十九条社保经办机构应通过资格认证工作，不断完善退休人员信息管理，对发生变更的及时予以调</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整并根据资格认证结果进行如下处理：（二）退休人员在规定期限内未认证的，社</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保经办机构应暂停发放基本</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养老金。退休人员重新通过资格认证后，从次月恢复发放并补发暂停发放月份的基本养老金。（三）</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退休人员</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失踪、被判刑、死亡等不符合领取资格的，社保经办机构应暂停或终止发放基本养老金，对多发</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的养老金应予</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以追回</w:t>
            </w:r>
            <w:r>
              <w:rPr>
                <w:rFonts w:hint="eastAsia" w:asciiTheme="minorEastAsia" w:hAnsiTheme="minorEastAsia" w:eastAsiaTheme="minorEastAsia" w:cstheme="minorEastAsia"/>
                <w:color w:val="000000" w:themeColor="text1"/>
                <w:spacing w:val="-4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w:t>
            </w:r>
          </w:p>
        </w:tc>
        <w:tc>
          <w:tcPr>
            <w:tcW w:w="93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7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9" w:hRule="atLeast"/>
        </w:trPr>
        <w:tc>
          <w:tcPr>
            <w:tcW w:w="525" w:type="dxa"/>
          </w:tcPr>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2" w:lineRule="auto"/>
              <w:ind w:left="23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7</w:t>
            </w:r>
          </w:p>
        </w:tc>
        <w:tc>
          <w:tcPr>
            <w:tcW w:w="915" w:type="dxa"/>
          </w:tcPr>
          <w:p>
            <w:pPr>
              <w:spacing w:line="24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8" w:lineRule="auto"/>
              <w:ind w:left="90" w:right="91"/>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会保障厅</w:t>
            </w:r>
          </w:p>
        </w:tc>
        <w:tc>
          <w:tcPr>
            <w:tcW w:w="1185" w:type="dxa"/>
          </w:tcPr>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64" w:lineRule="auto"/>
              <w:ind w:left="91" w:right="1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居民养老保</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险注销登记</w:t>
            </w:r>
          </w:p>
        </w:tc>
        <w:tc>
          <w:tcPr>
            <w:tcW w:w="9585" w:type="dxa"/>
          </w:tcPr>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64" w:lineRule="auto"/>
              <w:ind w:left="441" w:right="381" w:firstLine="20"/>
              <w:jc w:val="both"/>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【规范性文件】《国务院关于建立统一的城乡居民基本养老保险制度的意见》（国发〔2014〕8号）</w:t>
            </w:r>
          </w:p>
          <w:p>
            <w:pPr>
              <w:spacing w:before="59" w:line="264" w:lineRule="auto"/>
              <w:ind w:left="441" w:right="381" w:firstLine="2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七、养老保险待遇领取条件：城乡居民养老保险待遇领取人员死亡的，从次月起停止支付其养</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老金。</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【规范性文件】《关于印发城乡居民基本养老保险经办规程的通知》</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人社部发〔2014〕23号）</w:t>
            </w:r>
          </w:p>
          <w:p>
            <w:pPr>
              <w:spacing w:before="66" w:line="265" w:lineRule="auto"/>
              <w:ind w:left="92" w:right="43" w:firstLine="369"/>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第三十二条待遇领取人员自死亡次月起停止发放养老保险待遇。村（居）协办员应于每月初将上</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月死亡</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人员名单通过乡镇（街道）事务所上报至县社保机构。</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县社保机构对死亡人员进行暂停发放处理，待死亡人员</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指定受益人或法定继承人办理注销登记手续后，对死亡人员进行养老保险关系注销。</w:t>
            </w:r>
          </w:p>
        </w:tc>
        <w:tc>
          <w:tcPr>
            <w:tcW w:w="930" w:type="dxa"/>
          </w:tcPr>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县级人民政府社会保险行政部门</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950" w:h="12060"/>
          <w:pgMar w:top="1025" w:right="2184" w:bottom="400" w:left="1612"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19"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15"/>
        <w:gridCol w:w="1155"/>
        <w:gridCol w:w="9630"/>
        <w:gridCol w:w="930"/>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25" w:type="dxa"/>
          </w:tcPr>
          <w:p>
            <w:pPr>
              <w:spacing w:before="193" w:line="221" w:lineRule="auto"/>
              <w:ind w:left="95"/>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92" w:line="219" w:lineRule="auto"/>
              <w:ind w:left="89"/>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55" w:type="dxa"/>
          </w:tcPr>
          <w:p>
            <w:pPr>
              <w:spacing w:before="192" w:line="219" w:lineRule="auto"/>
              <w:ind w:left="180"/>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630" w:type="dxa"/>
          </w:tcPr>
          <w:p>
            <w:pPr>
              <w:spacing w:before="188" w:line="219" w:lineRule="auto"/>
              <w:ind w:left="380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18"/>
                <w:szCs w:val="18"/>
                <w14:textFill>
                  <w14:solidFill>
                    <w14:schemeClr w14:val="tx1"/>
                  </w14:solidFill>
                </w14:textFill>
              </w:rPr>
              <w:t>设定和实施依据</w:t>
            </w:r>
          </w:p>
        </w:tc>
        <w:tc>
          <w:tcPr>
            <w:tcW w:w="930" w:type="dxa"/>
          </w:tcPr>
          <w:p>
            <w:pPr>
              <w:spacing w:before="69" w:line="243" w:lineRule="auto"/>
              <w:ind w:right="103"/>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60"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69" w:line="243" w:lineRule="auto"/>
              <w:ind w:left="301" w:right="103" w:hanging="170"/>
              <w:jc w:val="both"/>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6" w:hRule="atLeast"/>
        </w:trPr>
        <w:tc>
          <w:tcPr>
            <w:tcW w:w="525" w:type="dxa"/>
          </w:tcPr>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3" w:lineRule="auto"/>
              <w:ind w:left="23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8</w:t>
            </w:r>
          </w:p>
        </w:tc>
        <w:tc>
          <w:tcPr>
            <w:tcW w:w="91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4" w:lineRule="auto"/>
              <w:ind w:left="89" w:right="91"/>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会保障厅</w:t>
            </w:r>
          </w:p>
        </w:tc>
        <w:tc>
          <w:tcPr>
            <w:tcW w:w="1155" w:type="dxa"/>
          </w:tcPr>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58" w:lineRule="auto"/>
              <w:ind w:right="1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恢复养老保</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险待遇申请</w:t>
            </w:r>
          </w:p>
        </w:tc>
        <w:tc>
          <w:tcPr>
            <w:tcW w:w="9630" w:type="dxa"/>
          </w:tcPr>
          <w:p>
            <w:pPr>
              <w:spacing w:line="36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19" w:lineRule="auto"/>
              <w:ind w:left="46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【法律】《中华人民共和国社会保险法》(2018年修正）</w:t>
            </w:r>
          </w:p>
          <w:p>
            <w:pPr>
              <w:spacing w:before="56" w:line="248" w:lineRule="auto"/>
              <w:ind w:left="112" w:right="73"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第七条县级以上地方人民政府社会保险行政部门负责本行政区域的社会保险管理工作，县级以上地方</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人民政府</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其他有关部门在各自的职责范围内负责有关的社会保险工作。</w:t>
            </w:r>
          </w:p>
          <w:p>
            <w:pPr>
              <w:spacing w:before="77" w:line="219" w:lineRule="auto"/>
              <w:ind w:left="48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【规范性文件】《关于退休职工下落不明期间待遇问题的批复》（劳办</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险字〔1990〕1号）</w:t>
            </w:r>
          </w:p>
          <w:p>
            <w:pPr>
              <w:spacing w:before="68" w:line="289" w:lineRule="auto"/>
              <w:ind w:left="112" w:firstLine="35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退休职工失踪、下落不明在6个月以内的，其退休待遇可继续发给；超过6个月的，从其</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户主、亲属或利</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害关系户人申报失踪，户口登记机关暂时注销其户口的下月起，暂时停发其退休待遇，但对其供养直系亲属因</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此发生生活困难的，由发给退休待遇的单位酌情给予生活困难补助。下落不明</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满4年和因意外事故下落不明，从事故发生之日起满2年，依法被宣布告死亡的，改按死亡有关待遇处</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理。上述人员重新出现或者确知其下落，</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经本人或利害关系人申请，可按有关规定补发和恢复其应享受的待遇，但应扣还下落</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不明期间（包括被宣告失</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踪、被宣告死亡期间）停发退休待遇后发给其供养直系亲属的生活困难补助费和死亡待遇。</w:t>
            </w:r>
          </w:p>
          <w:p>
            <w:pPr>
              <w:spacing w:before="89" w:line="245" w:lineRule="auto"/>
              <w:ind w:left="112" w:right="141" w:firstLine="35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【规范性文件】《关于因失踪被人民法院宣告死亡的离退休人员养老待遇问题的函》（人社厅函（2010)</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1"/>
                <w:sz w:val="18"/>
                <w:szCs w:val="18"/>
                <w14:textFill>
                  <w14:solidFill>
                    <w14:schemeClr w14:val="tx1"/>
                  </w14:solidFill>
                </w14:textFill>
              </w:rPr>
              <w:t>159号）。</w:t>
            </w:r>
          </w:p>
          <w:p>
            <w:pPr>
              <w:spacing w:before="51" w:line="268" w:lineRule="auto"/>
              <w:ind w:left="112" w:right="52"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离退休人员因失踪等原因被暂停发放基本养老金的，之后被人民法院宣告死亡，其间被暂停发放的基本养 老金不再予以补发；离退休人员被人民法院宣告死亡后，其家属应按规定领取丧葬补助费和一次性抚恤金。当离退休人员再次出现或家属能够提供其仍具有领取养老金资格证明的，经社会保险经办机构核准后，应补发</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其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被暂停发放的基本养老金，在被暂停发放基本养老金期间国家统一部署调整基本养老金的，也应予</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以补调。</w:t>
            </w:r>
          </w:p>
          <w:p>
            <w:pPr>
              <w:spacing w:before="86" w:line="219" w:lineRule="auto"/>
              <w:ind w:left="45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【规范性文件】《关于印发城乡居民基本养老保险经办规程的通知》（人社部发〔2014〕23号）</w:t>
            </w:r>
          </w:p>
          <w:p>
            <w:pPr>
              <w:spacing w:before="38" w:line="265" w:lineRule="auto"/>
              <w:ind w:left="112" w:right="49"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第三十一条待遇领取人员在领取养老金期间服刑的，县社保机构停止为其发放养老保险待遇。待服刑期</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满后，由本人提出待遇领取申请，社保机构于其服刑期满后的次月为其继续发放养老保险待遇，停发期间的待</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遇不予补发。</w:t>
            </w:r>
          </w:p>
          <w:p>
            <w:pPr>
              <w:spacing w:before="54" w:line="260" w:lineRule="auto"/>
              <w:ind w:left="112" w:right="71"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【规范性文件】《关于印发（机关事业单位工作人员基本养老保险经办规程〉的通知》（人社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部发〔2015)</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7"/>
                <w:sz w:val="18"/>
                <w:szCs w:val="18"/>
                <w14:textFill>
                  <w14:solidFill>
                    <w14:schemeClr w14:val="tx1"/>
                  </w14:solidFill>
                </w14:textFill>
              </w:rPr>
              <w:t>32号）</w:t>
            </w:r>
          </w:p>
          <w:p>
            <w:pPr>
              <w:spacing w:before="42" w:line="251" w:lineRule="auto"/>
              <w:ind w:left="112" w:right="45"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第四十九条社保经办机构应通过资格认证工作，不断完善退休人员信息管理，对发生变更的及时予以调整并根据资格认证结果进行如下处理：（二）退休人员在规定期限内未认证的，社</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保经办机构应暂停发放基本</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养老金。退休人员重新通过资格认证后，从次月恢复发放并补发暂停发放月份的基本养老金。</w:t>
            </w:r>
          </w:p>
        </w:tc>
        <w:tc>
          <w:tcPr>
            <w:tcW w:w="930" w:type="dxa"/>
          </w:tcPr>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p>
          <w:p>
            <w:pPr>
              <w:spacing w:before="148" w:line="219" w:lineRule="auto"/>
              <w:ind w:left="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县级以上地方人民政府社会保险行政部门</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z w:val="18"/>
          <w:szCs w:val="18"/>
          <w14:textFill>
            <w14:solidFill>
              <w14:schemeClr w14:val="tx1"/>
            </w14:solidFill>
          </w14:textFill>
        </w:rPr>
        <mc:AlternateContent>
          <mc:Choice Requires="wps">
            <w:drawing>
              <wp:anchor distT="0" distB="0" distL="0" distR="0" simplePos="0" relativeHeight="251659264" behindDoc="0" locked="0" layoutInCell="0" allowOverlap="1">
                <wp:simplePos x="0" y="0"/>
                <wp:positionH relativeFrom="page">
                  <wp:posOffset>633095</wp:posOffset>
                </wp:positionH>
                <wp:positionV relativeFrom="page">
                  <wp:posOffset>1516380</wp:posOffset>
                </wp:positionV>
                <wp:extent cx="814070" cy="205740"/>
                <wp:effectExtent l="304165" t="0" r="0" b="0"/>
                <wp:wrapNone/>
                <wp:docPr id="1054" name="TextBox 14"/>
                <wp:cNvGraphicFramePr/>
                <a:graphic xmlns:a="http://schemas.openxmlformats.org/drawingml/2006/main">
                  <a:graphicData uri="http://schemas.microsoft.com/office/word/2010/wordprocessingShape">
                    <wps:wsp>
                      <wps:cNvSpPr/>
                      <wps:spPr>
                        <a:xfrm rot="5400000">
                          <a:off x="0" y="0"/>
                          <a:ext cx="814068" cy="205739"/>
                        </a:xfrm>
                        <a:prstGeom prst="rect">
                          <a:avLst/>
                        </a:prstGeom>
                        <a:ln>
                          <a:noFill/>
                        </a:ln>
                      </wps:spPr>
                      <wps:txbx>
                        <w:txbxContent>
                          <w:p>
                            <w:pPr>
                              <w:spacing w:before="85" w:line="183" w:lineRule="auto"/>
                              <w:ind w:left="20"/>
                              <w:rPr>
                                <w:rFonts w:ascii="宋体" w:hAnsi="宋体" w:eastAsia="宋体" w:cs="宋体"/>
                                <w:sz w:val="22"/>
                                <w:szCs w:val="22"/>
                              </w:rPr>
                            </w:pPr>
                            <w:r>
                              <w:rPr>
                                <w:rFonts w:ascii="宋体" w:hAnsi="宋体" w:eastAsia="宋体" w:cs="宋体"/>
                                <w:spacing w:val="-5"/>
                                <w:sz w:val="22"/>
                                <w:szCs w:val="22"/>
                              </w:rPr>
                              <w:t>—</w:t>
                            </w:r>
                            <w:r>
                              <w:rPr>
                                <w:rFonts w:ascii="宋体" w:hAnsi="宋体" w:eastAsia="宋体" w:cs="宋体"/>
                                <w:spacing w:val="7"/>
                                <w:sz w:val="22"/>
                                <w:szCs w:val="22"/>
                              </w:rPr>
                              <w:t xml:space="preserve">       </w:t>
                            </w:r>
                            <w:r>
                              <w:rPr>
                                <w:rFonts w:ascii="宋体" w:hAnsi="宋体" w:eastAsia="宋体" w:cs="宋体"/>
                                <w:spacing w:val="-5"/>
                                <w:sz w:val="22"/>
                                <w:szCs w:val="22"/>
                              </w:rPr>
                              <w:t>30</w:t>
                            </w:r>
                          </w:p>
                        </w:txbxContent>
                      </wps:txbx>
                      <wps:bodyPr vert="horz" wrap="square" lIns="0" tIns="0" rIns="0" bIns="0" anchor="t">
                        <a:noAutofit/>
                      </wps:bodyPr>
                    </wps:wsp>
                  </a:graphicData>
                </a:graphic>
              </wp:anchor>
            </w:drawing>
          </mc:Choice>
          <mc:Fallback>
            <w:pict>
              <v:rect id="TextBox 14" o:spid="_x0000_s1026" o:spt="1" style="position:absolute;left:0pt;margin-left:49.85pt;margin-top:119.4pt;height:16.2pt;width:64.1pt;mso-position-horizontal-relative:page;mso-position-vertical-relative:page;rotation:5898240f;z-index:251659264;mso-width-relative:page;mso-height-relative:page;" filled="f" stroked="f" coordsize="21600,21600" o:allowincell="f" o:gfxdata="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99fpDdgAAAAKAQAADwAAAAAAAAABACAAAAAiAAAAZHJz&#10;L2Rvd25yZXYueG1sUEsBAhQAFAAAAAgAh07iQLUcIPfLAQAAnwMAAA4AAAAAAAAAAQAgAAAAJwEA&#10;AGRycy9lMm9Eb2MueG1sUEsFBgAAAAAGAAYAWQEAAGQFAAAAAA==&#10;">
                <v:fill on="f" focussize="0,0"/>
                <v:stroke on="f"/>
                <v:imagedata o:title=""/>
                <o:lock v:ext="edit" aspectratio="f"/>
                <v:textbox inset="0mm,0mm,0mm,0mm">
                  <w:txbxContent>
                    <w:p>
                      <w:pPr>
                        <w:spacing w:before="85" w:line="183" w:lineRule="auto"/>
                        <w:ind w:left="20"/>
                        <w:rPr>
                          <w:rFonts w:ascii="宋体" w:hAnsi="宋体" w:eastAsia="宋体" w:cs="宋体"/>
                          <w:sz w:val="22"/>
                          <w:szCs w:val="22"/>
                        </w:rPr>
                      </w:pPr>
                      <w:r>
                        <w:rPr>
                          <w:rFonts w:ascii="宋体" w:hAnsi="宋体" w:eastAsia="宋体" w:cs="宋体"/>
                          <w:spacing w:val="-5"/>
                          <w:sz w:val="22"/>
                          <w:szCs w:val="22"/>
                        </w:rPr>
                        <w:t>—</w:t>
                      </w:r>
                      <w:r>
                        <w:rPr>
                          <w:rFonts w:ascii="宋体" w:hAnsi="宋体" w:eastAsia="宋体" w:cs="宋体"/>
                          <w:spacing w:val="7"/>
                          <w:sz w:val="22"/>
                          <w:szCs w:val="22"/>
                        </w:rPr>
                        <w:t xml:space="preserve">       </w:t>
                      </w:r>
                      <w:r>
                        <w:rPr>
                          <w:rFonts w:ascii="宋体" w:hAnsi="宋体" w:eastAsia="宋体" w:cs="宋体"/>
                          <w:spacing w:val="-5"/>
                          <w:sz w:val="22"/>
                          <w:szCs w:val="22"/>
                        </w:rPr>
                        <w:t>30</w:t>
                      </w:r>
                    </w:p>
                  </w:txbxContent>
                </v:textbox>
              </v:rect>
            </w:pict>
          </mc:Fallback>
        </mc:AlternateContent>
      </w: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45" w:type="dxa"/>
        <w:tblInd w:w="-2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915"/>
        <w:gridCol w:w="1125"/>
        <w:gridCol w:w="9662"/>
        <w:gridCol w:w="913"/>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600" w:type="dxa"/>
          </w:tcPr>
          <w:p>
            <w:pPr>
              <w:spacing w:before="193" w:line="221" w:lineRule="auto"/>
              <w:ind w:left="95"/>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15" w:type="dxa"/>
          </w:tcPr>
          <w:p>
            <w:pPr>
              <w:spacing w:before="192" w:line="219" w:lineRule="auto"/>
              <w:ind w:left="120"/>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25" w:type="dxa"/>
          </w:tcPr>
          <w:p>
            <w:pPr>
              <w:spacing w:before="192" w:line="219" w:lineRule="auto"/>
              <w:ind w:left="191"/>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662" w:type="dxa"/>
          </w:tcPr>
          <w:p>
            <w:pPr>
              <w:spacing w:before="188" w:line="219" w:lineRule="auto"/>
              <w:ind w:left="378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7"/>
                <w:sz w:val="18"/>
                <w:szCs w:val="18"/>
                <w14:textFill>
                  <w14:solidFill>
                    <w14:schemeClr w14:val="tx1"/>
                  </w14:solidFill>
                </w14:textFill>
              </w:rPr>
              <w:t>设定和实施依据</w:t>
            </w:r>
          </w:p>
        </w:tc>
        <w:tc>
          <w:tcPr>
            <w:tcW w:w="913" w:type="dxa"/>
          </w:tcPr>
          <w:p>
            <w:pPr>
              <w:spacing w:before="50" w:line="253" w:lineRule="auto"/>
              <w:ind w:right="53"/>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30"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50" w:line="253" w:lineRule="auto"/>
              <w:ind w:right="53"/>
              <w:jc w:val="both"/>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6" w:hRule="atLeast"/>
        </w:trPr>
        <w:tc>
          <w:tcPr>
            <w:tcW w:w="600" w:type="dxa"/>
          </w:tcPr>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3" w:lineRule="auto"/>
              <w:ind w:left="23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w:t>9</w:t>
            </w:r>
          </w:p>
        </w:tc>
        <w:tc>
          <w:tcPr>
            <w:tcW w:w="91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4" w:lineRule="auto"/>
              <w:ind w:left="120" w:right="61"/>
              <w:jc w:val="both"/>
              <w:rPr>
                <w:rFonts w:hint="eastAsia" w:asciiTheme="minorEastAsia" w:hAnsiTheme="minorEastAsia" w:eastAsiaTheme="minorEastAsia" w:cstheme="minorEastAsia"/>
                <w:color w:val="000000" w:themeColor="text1"/>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w:t>
            </w:r>
            <w:r>
              <w:rPr>
                <w:rFonts w:hint="eastAsia" w:asciiTheme="minorEastAsia" w:hAnsiTheme="minorEastAsia" w:cstheme="minorEastAsia"/>
                <w:color w:val="000000" w:themeColor="text1"/>
                <w:spacing w:val="1"/>
                <w:sz w:val="18"/>
                <w:szCs w:val="18"/>
                <w:lang w:eastAsia="zh-CN"/>
                <w14:textFill>
                  <w14:solidFill>
                    <w14:schemeClr w14:val="tx1"/>
                  </w14:solidFill>
                </w14:textFill>
              </w:rPr>
              <w:t>人力资源和社会保障厅</w:t>
            </w:r>
          </w:p>
        </w:tc>
        <w:tc>
          <w:tcPr>
            <w:tcW w:w="1125" w:type="dxa"/>
          </w:tcPr>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21" w:lineRule="auto"/>
              <w:ind w:left="8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失业登记</w:t>
            </w:r>
          </w:p>
        </w:tc>
        <w:tc>
          <w:tcPr>
            <w:tcW w:w="9662" w:type="dxa"/>
          </w:tcPr>
          <w:p>
            <w:pPr>
              <w:spacing w:line="31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1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19" w:lineRule="auto"/>
              <w:ind w:left="39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【法律】《中华人民共和国就业促进法》(20</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15年修正）</w:t>
            </w:r>
          </w:p>
          <w:p>
            <w:pPr>
              <w:spacing w:before="55" w:line="253" w:lineRule="auto"/>
              <w:ind w:left="121" w:right="44"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第三十五条县级以上人民政府建立健全公共就业</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服务体系，设立公共就业服务机构，为劳动者免费提供</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下列服务：（五）办理就业登记、失业登记等事务。</w:t>
            </w:r>
          </w:p>
          <w:p>
            <w:pPr>
              <w:spacing w:before="25" w:line="219" w:lineRule="auto"/>
              <w:ind w:left="39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【部门规章】《就业服务与就业管理规定》(202</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2年第四次修订）</w:t>
            </w:r>
          </w:p>
          <w:p>
            <w:pPr>
              <w:spacing w:before="57" w:line="229" w:lineRule="auto"/>
              <w:ind w:firstLine="424"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第二十五条公共就业服务机构应当免费为劳动者提供以下服务；（五）办理就业登</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记、失业登记等事务。</w:t>
            </w:r>
          </w:p>
          <w:p>
            <w:pPr>
              <w:spacing w:before="69" w:line="219" w:lineRule="auto"/>
              <w:ind w:left="39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【规范性文件】《关于进一步加强公共就业服务体系建设的指导意见》（人社部发〔</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2009〕116号）</w:t>
            </w:r>
          </w:p>
          <w:p>
            <w:pPr>
              <w:spacing w:before="46" w:line="248" w:lineRule="auto"/>
              <w:ind w:left="132" w:right="44" w:firstLine="3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六、各级公共就业服务机构应全面执行公共就</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业服务各项制度，包括免费服务制度、统筹管理制度、就业</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与失业登记管理制度、就业援助制度和专项服务制度等。</w:t>
            </w:r>
          </w:p>
          <w:p>
            <w:pPr>
              <w:spacing w:before="47" w:line="219" w:lineRule="auto"/>
              <w:ind w:left="39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【规范性文件】《关于印发就业失业登记证管理暂行办法的通知》（人社部发〔2010〕75号）</w:t>
            </w:r>
          </w:p>
          <w:p>
            <w:pPr>
              <w:spacing w:before="45" w:line="258" w:lineRule="auto"/>
              <w:ind w:left="112" w:right="32"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四、做好信息系统完善和信息上报工作（八）各地要根据本《暂行办法》的有关规定，完善本地公共就业</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人才服务管理信息系统，准确记录劳动者就业登记、失业登记和享受就业扶持政策等相关信</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息，并支持在《就</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业失业登记证》上直接打印相关记录。</w:t>
            </w:r>
          </w:p>
          <w:p>
            <w:pPr>
              <w:spacing w:before="37" w:line="219" w:lineRule="auto"/>
              <w:ind w:left="39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【规范性文件】《关于进一步完善公共就业服务体系有关问题的通知》（人社部发〔</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2012〕103号）</w:t>
            </w:r>
          </w:p>
          <w:p>
            <w:pPr>
              <w:spacing w:before="55" w:line="253" w:lineRule="auto"/>
              <w:ind w:left="112" w:right="21" w:firstLine="38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四、提升公共就业服务水平（七）健全公共就业服务制度。全面实施统一的基本服务免费制度、就业信息</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服务制度、大型专项就业服务活动制度、就业与失业登记管理制度、就业援助制度、劳动人事档案管理服务、就业信息监测制度等各项就业公共服务制度。探索建立政府购买基本公共就业服务的制度。</w:t>
            </w:r>
          </w:p>
          <w:p>
            <w:pPr>
              <w:spacing w:before="58" w:line="219" w:lineRule="auto"/>
              <w:ind w:left="39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【规范性文件】《关于进一步完善就业失业登记管理办法的通知》（人社部发〔2014〕97号）</w:t>
            </w:r>
          </w:p>
          <w:p>
            <w:pPr>
              <w:spacing w:before="67" w:line="257" w:lineRule="auto"/>
              <w:ind w:left="112" w:right="53"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一、认真落实放宽失业登记条件的有关要求。各地要落实《人力资源社会保障部关于修改《</w:t>
            </w:r>
            <w:r>
              <w:rPr>
                <w:rFonts w:hint="eastAsia" w:asciiTheme="minorEastAsia" w:hAnsiTheme="minorEastAsia" w:eastAsiaTheme="minorEastAsia" w:cstheme="minorEastAsia"/>
                <w:color w:val="000000" w:themeColor="text1"/>
                <w:sz w:val="18"/>
                <w:szCs w:val="18"/>
                <w14:textFill>
                  <w14:solidFill>
                    <w14:schemeClr w14:val="tx1"/>
                  </w14:solidFill>
                </w14:textFill>
              </w:rPr>
              <w:t>就业服务与就</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业管理规定〉的决定》（人力资源和社会保障部令第23号）要求，允许法定劳动年</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龄内，有劳动能力，有就业</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要求，处于无业状态的城镇常住人员在常住地的公共就业和人才服务机构进行失业登记。对符合失业登记条件</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的人员，不得以人户分离、户籍不在本地或没有档案等为由不</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予受理。</w:t>
            </w:r>
          </w:p>
          <w:p>
            <w:pPr>
              <w:spacing w:before="47" w:line="253" w:lineRule="auto"/>
              <w:ind w:left="91" w:right="52"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拓宽就业登记信息采集渠道。各地要结合本地实际，进一步改进和优化业务流程，建立就业登记与社会保</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险登记、劳动用工备案之间的业务协同和信息共享机制，做好相关信息的比对核验，不断创</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新和拓宽就业登记</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信息采集渠道。</w:t>
            </w:r>
          </w:p>
        </w:tc>
        <w:tc>
          <w:tcPr>
            <w:tcW w:w="913" w:type="dxa"/>
          </w:tcPr>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2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级以上人民政府公共就业服务机构</w:t>
            </w:r>
          </w:p>
        </w:tc>
        <w:tc>
          <w:tcPr>
            <w:tcW w:w="93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kern w:val="2"/>
                <w:sz w:val="18"/>
                <w:szCs w:val="1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94" w:bottom="400" w:left="1561"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30"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930"/>
        <w:gridCol w:w="1140"/>
        <w:gridCol w:w="9660"/>
        <w:gridCol w:w="88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55" w:type="dxa"/>
          </w:tcPr>
          <w:p>
            <w:pPr>
              <w:spacing w:before="193" w:line="221" w:lineRule="auto"/>
              <w:ind w:left="104"/>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19" w:lineRule="auto"/>
              <w:ind w:left="90"/>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40" w:type="dxa"/>
          </w:tcPr>
          <w:p>
            <w:pPr>
              <w:spacing w:before="192" w:line="219" w:lineRule="auto"/>
              <w:ind w:left="212"/>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660" w:type="dxa"/>
          </w:tcPr>
          <w:p>
            <w:pPr>
              <w:spacing w:before="188" w:line="219" w:lineRule="auto"/>
              <w:ind w:left="380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18"/>
                <w:szCs w:val="18"/>
                <w14:textFill>
                  <w14:solidFill>
                    <w14:schemeClr w14:val="tx1"/>
                  </w14:solidFill>
                </w14:textFill>
              </w:rPr>
              <w:t>设定和实施依据</w:t>
            </w:r>
          </w:p>
        </w:tc>
        <w:tc>
          <w:tcPr>
            <w:tcW w:w="885" w:type="dxa"/>
          </w:tcPr>
          <w:p>
            <w:pPr>
              <w:spacing w:before="50" w:line="253" w:lineRule="auto"/>
              <w:ind w:right="52"/>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45"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50" w:line="253" w:lineRule="auto"/>
              <w:ind w:right="52"/>
              <w:jc w:val="both"/>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5" w:hRule="atLeast"/>
        </w:trPr>
        <w:tc>
          <w:tcPr>
            <w:tcW w:w="555" w:type="dxa"/>
          </w:tcPr>
          <w:p>
            <w:pPr>
              <w:spacing w:line="26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62"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4" w:lineRule="auto"/>
              <w:ind w:left="19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10</w:t>
            </w:r>
          </w:p>
        </w:tc>
        <w:tc>
          <w:tcPr>
            <w:tcW w:w="930" w:type="dxa"/>
          </w:tcPr>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81" w:lineRule="auto"/>
              <w:ind w:left="90" w:right="9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会保障厅</w:t>
            </w:r>
          </w:p>
        </w:tc>
        <w:tc>
          <w:tcPr>
            <w:tcW w:w="1140" w:type="dxa"/>
          </w:tcPr>
          <w:p>
            <w:pPr>
              <w:spacing w:line="26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64" w:lineRule="auto"/>
              <w:ind w:left="101" w:right="145" w:firstLine="2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就业困难人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员认定</w:t>
            </w:r>
          </w:p>
        </w:tc>
        <w:tc>
          <w:tcPr>
            <w:tcW w:w="9660" w:type="dxa"/>
          </w:tcPr>
          <w:p>
            <w:pPr>
              <w:spacing w:before="167" w:line="219" w:lineRule="auto"/>
              <w:ind w:left="47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【法律】《中华人民共和国就业促进法》(2015年修正）</w:t>
            </w:r>
          </w:p>
          <w:p>
            <w:pPr>
              <w:spacing w:before="57" w:line="270" w:lineRule="auto"/>
              <w:ind w:left="102" w:right="51" w:firstLine="35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第五十二条各级人民政府建立健全就业援助制度，采取税费减免、贷款贴息、社会保险补贴、岗位</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补贴</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等办法，通过公益性岗位安置等途径，对就业困难人员实行优先扶持和重点帮助。就业困</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难人员是指因身体状</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况、技能水平、家庭因素、失去土地等原因难以实现就业，以及连续失业一定时间仍未能实</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现就业的人员。就</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业困难人员的具体范围，由省、自治区、直辖市人民政府根据本行政区域的实际情况规定。</w:t>
            </w:r>
          </w:p>
          <w:p>
            <w:pPr>
              <w:spacing w:before="56" w:line="219" w:lineRule="auto"/>
              <w:ind w:left="47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【部门规章】《就业服务与就业管理规定》(2022年第四次修订）</w:t>
            </w:r>
          </w:p>
          <w:p>
            <w:pPr>
              <w:spacing w:before="44" w:line="278" w:lineRule="auto"/>
              <w:ind w:left="122" w:right="61" w:firstLine="3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第四十条公共就业服务机构应当制定专门的就业援助计划，对就业援助对象实施优先扶持和重点帮助。</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本规定所称就业援助对象包括就业困难人员和零就业家庭。就业困难对象是指因身体状况、技能水平、家庭因素、失去土地等原因难以实现就业，以及连续失业一定时间仍未能实现就业的人员。零就业家庭是指法定劳动</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年龄内的家庭人员均处于失业状况的城市居民家庭。对援助对象的认定办法，由省级劳动保障行政部门依据当</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地人民政府规定的就业援助对象范围制定。</w:t>
            </w:r>
          </w:p>
          <w:p>
            <w:pPr>
              <w:spacing w:before="47" w:line="219" w:lineRule="auto"/>
              <w:ind w:left="36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【规范性文件】《关于加强就业援助工作的指导意见》（人社部发〔2010〕</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29号）</w:t>
            </w:r>
          </w:p>
          <w:p>
            <w:pPr>
              <w:spacing w:before="66" w:line="279" w:lineRule="auto"/>
              <w:ind w:left="113" w:firstLine="455"/>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（二）明确对象范围条件，确定帮扶政策措施。就业困难人员是指因身体状况、</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技能水平、家庭因素、失</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去土地等原因难以实现就业，以及连续失业一定时间仍未能实现就业的人员。就业困难人员的具体</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范围，由省、</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自治区、直辖市人民政府根据本行政区域的实际情况规定。</w:t>
            </w:r>
          </w:p>
        </w:tc>
        <w:tc>
          <w:tcPr>
            <w:tcW w:w="885" w:type="dxa"/>
          </w:tcPr>
          <w:p>
            <w:pPr>
              <w:spacing w:line="26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2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县级以上</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人民政府公共</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就业服务机</w:t>
            </w:r>
            <w:r>
              <w:rPr>
                <w:rFonts w:hint="eastAsia" w:asciiTheme="minorEastAsia" w:hAnsiTheme="minorEastAsia" w:eastAsiaTheme="minorEastAsia" w:cstheme="minorEastAsia"/>
                <w:color w:val="000000" w:themeColor="text1"/>
                <w:sz w:val="18"/>
                <w:szCs w:val="18"/>
                <w14:textFill>
                  <w14:solidFill>
                    <w14:schemeClr w14:val="tx1"/>
                  </w14:solidFill>
                </w14:textFill>
              </w:rPr>
              <w:t>构</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4" w:hRule="atLeast"/>
        </w:trPr>
        <w:tc>
          <w:tcPr>
            <w:tcW w:w="555" w:type="dxa"/>
          </w:tcPr>
          <w:p>
            <w:pPr>
              <w:spacing w:line="25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6"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57"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4" w:lineRule="auto"/>
              <w:ind w:firstLine="181" w:firstLineChars="10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z w:val="18"/>
                <w:szCs w:val="18"/>
                <w14:textFill>
                  <w14:solidFill>
                    <w14:schemeClr w14:val="tx1"/>
                  </w14:solidFill>
                </w14:textFill>
              </w:rPr>
              <mc:AlternateContent>
                <mc:Choice Requires="wps">
                  <w:drawing>
                    <wp:anchor distT="0" distB="0" distL="0" distR="0" simplePos="0" relativeHeight="251659264" behindDoc="0" locked="0" layoutInCell="0" allowOverlap="1">
                      <wp:simplePos x="0" y="0"/>
                      <wp:positionH relativeFrom="page">
                        <wp:posOffset>-527050</wp:posOffset>
                      </wp:positionH>
                      <wp:positionV relativeFrom="page">
                        <wp:posOffset>1425575</wp:posOffset>
                      </wp:positionV>
                      <wp:extent cx="526415" cy="365125"/>
                      <wp:effectExtent l="80645" t="0" r="0" b="0"/>
                      <wp:wrapNone/>
                      <wp:docPr id="1055" name="TextBox 15"/>
                      <wp:cNvGraphicFramePr/>
                      <a:graphic xmlns:a="http://schemas.openxmlformats.org/drawingml/2006/main">
                        <a:graphicData uri="http://schemas.microsoft.com/office/word/2010/wordprocessingShape">
                          <wps:wsp>
                            <wps:cNvSpPr/>
                            <wps:spPr>
                              <a:xfrm rot="5400000">
                                <a:off x="0" y="0"/>
                                <a:ext cx="526415" cy="365125"/>
                              </a:xfrm>
                              <a:prstGeom prst="rect">
                                <a:avLst/>
                              </a:prstGeom>
                              <a:ln>
                                <a:noFill/>
                              </a:ln>
                            </wps:spPr>
                            <wps:txbx>
                              <w:txbxContent>
                                <w:p>
                                  <w:pPr>
                                    <w:spacing w:before="115" w:line="184" w:lineRule="auto"/>
                                    <w:ind w:left="20"/>
                                    <w:rPr>
                                      <w:rFonts w:ascii="宋体" w:hAnsi="宋体" w:eastAsia="宋体" w:cs="宋体"/>
                                      <w:sz w:val="4"/>
                                      <w:szCs w:val="4"/>
                                    </w:rPr>
                                  </w:pPr>
                                  <w:r>
                                    <w:rPr>
                                      <w:rFonts w:ascii="宋体" w:hAnsi="宋体" w:eastAsia="宋体" w:cs="宋体"/>
                                      <w:spacing w:val="-3"/>
                                      <w:sz w:val="32"/>
                                      <w:szCs w:val="32"/>
                                    </w:rPr>
                                    <w:t>-31</w:t>
                                  </w:r>
                                  <w:r>
                                    <w:rPr>
                                      <w:rFonts w:ascii="宋体" w:hAnsi="宋体" w:eastAsia="宋体" w:cs="宋体"/>
                                      <w:spacing w:val="36"/>
                                      <w:sz w:val="32"/>
                                      <w:szCs w:val="32"/>
                                    </w:rPr>
                                    <w:t xml:space="preserve">  </w:t>
                                  </w:r>
                                  <w:r>
                                    <w:rPr>
                                      <w:rFonts w:ascii="宋体" w:hAnsi="宋体" w:eastAsia="宋体" w:cs="宋体"/>
                                      <w:spacing w:val="-3"/>
                                      <w:sz w:val="4"/>
                                      <w:szCs w:val="4"/>
                                    </w:rPr>
                                    <w:t>——</w:t>
                                  </w:r>
                                </w:p>
                              </w:txbxContent>
                            </wps:txbx>
                            <wps:bodyPr vert="horz" wrap="square" lIns="0" tIns="0" rIns="0" bIns="0" anchor="t">
                              <a:noAutofit/>
                            </wps:bodyPr>
                          </wps:wsp>
                        </a:graphicData>
                      </a:graphic>
                    </wp:anchor>
                  </w:drawing>
                </mc:Choice>
                <mc:Fallback>
                  <w:pict>
                    <v:rect id="TextBox 15" o:spid="_x0000_s1026" o:spt="1" style="position:absolute;left:0pt;margin-left:-41.5pt;margin-top:112.25pt;height:28.75pt;width:41.45pt;mso-position-horizontal-relative:page;mso-position-vertical-relative:page;rotation:5898240f;z-index:251659264;mso-width-relative:page;mso-height-relative:page;" filled="f" stroked="f" coordsize="21600,21600" o:allowincell="f" o:gfxdata="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NX3ZODXAAAACQEAAA8AAAAAAAAAAQAgAAAAIgAAAGRycy9k&#10;b3ducmV2LnhtbFBLAQIUABQAAAAIAIdO4kC1lYZhygEAAJ8DAAAOAAAAAAAAAAEAIAAAACYBAABk&#10;cnMvZTJvRG9jLnhtbFBLBQYAAAAABgAGAFkBAABiBQAAAAA=&#10;">
                      <v:fill on="f" focussize="0,0"/>
                      <v:stroke on="f"/>
                      <v:imagedata o:title=""/>
                      <o:lock v:ext="edit" aspectratio="f"/>
                      <v:textbox inset="0mm,0mm,0mm,0mm">
                        <w:txbxContent>
                          <w:p>
                            <w:pPr>
                              <w:spacing w:before="115" w:line="184" w:lineRule="auto"/>
                              <w:ind w:left="20"/>
                              <w:rPr>
                                <w:rFonts w:ascii="宋体" w:hAnsi="宋体" w:eastAsia="宋体" w:cs="宋体"/>
                                <w:sz w:val="4"/>
                                <w:szCs w:val="4"/>
                              </w:rPr>
                            </w:pPr>
                            <w:r>
                              <w:rPr>
                                <w:rFonts w:ascii="宋体" w:hAnsi="宋体" w:eastAsia="宋体" w:cs="宋体"/>
                                <w:spacing w:val="-3"/>
                                <w:sz w:val="32"/>
                                <w:szCs w:val="32"/>
                              </w:rPr>
                              <w:t>-31</w:t>
                            </w:r>
                            <w:r>
                              <w:rPr>
                                <w:rFonts w:ascii="宋体" w:hAnsi="宋体" w:eastAsia="宋体" w:cs="宋体"/>
                                <w:spacing w:val="36"/>
                                <w:sz w:val="32"/>
                                <w:szCs w:val="32"/>
                              </w:rPr>
                              <w:t xml:space="preserve">  </w:t>
                            </w:r>
                            <w:r>
                              <w:rPr>
                                <w:rFonts w:ascii="宋体" w:hAnsi="宋体" w:eastAsia="宋体" w:cs="宋体"/>
                                <w:spacing w:val="-3"/>
                                <w:sz w:val="4"/>
                                <w:szCs w:val="4"/>
                              </w:rPr>
                              <w:t>——</w:t>
                            </w:r>
                          </w:p>
                        </w:txbxContent>
                      </v:textbox>
                    </v:rect>
                  </w:pict>
                </mc:Fallback>
              </mc:AlternateContent>
            </w: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11</w:t>
            </w:r>
          </w:p>
        </w:tc>
        <w:tc>
          <w:tcPr>
            <w:tcW w:w="930" w:type="dxa"/>
          </w:tcPr>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67" w:lineRule="auto"/>
              <w:ind w:left="90" w:right="90"/>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会保障厅</w:t>
            </w:r>
          </w:p>
        </w:tc>
        <w:tc>
          <w:tcPr>
            <w:tcW w:w="1140" w:type="dxa"/>
          </w:tcPr>
          <w:p>
            <w:pPr>
              <w:spacing w:line="26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70"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53" w:lineRule="auto"/>
              <w:ind w:left="121" w:right="12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单位招用人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员就业登记</w:t>
            </w:r>
          </w:p>
        </w:tc>
        <w:tc>
          <w:tcPr>
            <w:tcW w:w="9660" w:type="dxa"/>
          </w:tcPr>
          <w:p>
            <w:pPr>
              <w:spacing w:before="52" w:line="219" w:lineRule="auto"/>
              <w:ind w:left="47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【法律】《中华人民共和国就业促进法》(2015年修正）</w:t>
            </w:r>
          </w:p>
          <w:p>
            <w:pPr>
              <w:spacing w:before="37" w:line="248" w:lineRule="auto"/>
              <w:ind w:left="143" w:right="53" w:firstLine="31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第三十五条县级以上人民政府建立健全公共就业服务体系，设立公共就业服务机构，为劳动者</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免费提供</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下列服务：</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五）办理就业登记、失业登记等事务。</w:t>
            </w:r>
          </w:p>
          <w:p>
            <w:pPr>
              <w:spacing w:before="65" w:line="219" w:lineRule="auto"/>
              <w:ind w:left="46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【部门规章】《就业服务与就业管理规定》(2</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018年修订）</w:t>
            </w:r>
          </w:p>
          <w:p>
            <w:pPr>
              <w:spacing w:before="67" w:line="267" w:lineRule="auto"/>
              <w:ind w:left="462" w:firstLine="2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第二十五条公共就业服务机构应当免费为劳动者提供以下服务：（五）办理就业登记、失业登记等事务。</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【规范性文件】《关于进一步加强公共就业服务体系建设的指导意见》（人社部发〔</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2009〕116号）</w:t>
            </w:r>
          </w:p>
          <w:p>
            <w:pPr>
              <w:spacing w:before="56" w:line="253" w:lineRule="auto"/>
              <w:ind w:left="113" w:right="53" w:firstLine="3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六、各级公共就业服务机构应全面执行公共就业服务各项制度，包括免费服务制度、统筹管</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理制度、就业</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与失业登记管理制度、就业援助制度和专项服务制度等。</w:t>
            </w:r>
          </w:p>
          <w:p>
            <w:pPr>
              <w:spacing w:before="66" w:line="219" w:lineRule="auto"/>
              <w:ind w:left="46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【规范性文件】《关于印发就业失业登记证管理暂行办法的通知》（人社部</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发〔2010〕75号）</w:t>
            </w:r>
          </w:p>
          <w:p>
            <w:pPr>
              <w:spacing w:before="67" w:line="248" w:lineRule="auto"/>
              <w:ind w:left="113" w:right="40" w:firstLine="47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（八）各地要根据本《暂行办法》的有关规定，完善本地公共就业人才服务管理信息系统，</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准确记录劳动</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者就业登记、失业登记和享受就业扶持政策等相关信息，并支持在《就业失业登记证》上直接</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打印相关记录。</w:t>
            </w:r>
          </w:p>
          <w:p>
            <w:pPr>
              <w:spacing w:before="76" w:line="219" w:lineRule="auto"/>
              <w:ind w:left="473"/>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【规范性文件】《关于进一步完善公共就业服务体系有</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关问题的通知》（人社部发〔2012〕103号）</w:t>
            </w:r>
          </w:p>
        </w:tc>
        <w:tc>
          <w:tcPr>
            <w:tcW w:w="885" w:type="dxa"/>
          </w:tcPr>
          <w:p>
            <w:pPr>
              <w:spacing w:line="26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2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县级以上</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人民政府公共</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就业服务机</w:t>
            </w:r>
            <w:r>
              <w:rPr>
                <w:rFonts w:hint="eastAsia" w:asciiTheme="minorEastAsia" w:hAnsiTheme="minorEastAsia" w:eastAsiaTheme="minorEastAsia" w:cstheme="minorEastAsia"/>
                <w:color w:val="000000" w:themeColor="text1"/>
                <w:sz w:val="18"/>
                <w:szCs w:val="18"/>
                <w14:textFill>
                  <w14:solidFill>
                    <w14:schemeClr w14:val="tx1"/>
                  </w14:solidFill>
                </w14:textFill>
              </w:rPr>
              <w:t>构</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before="88" w:line="200" w:lineRule="exact"/>
              <w:ind w:right="23" w:rightChars="0"/>
              <w:jc w:val="center"/>
              <w:textAlignment w:val="auto"/>
              <w:rPr>
                <w:rFonts w:hint="eastAsia" w:asciiTheme="minorEastAsia" w:hAnsiTheme="minorEastAsia" w:eastAsiaTheme="minorEastAsia" w:cstheme="minorEastAsia"/>
                <w:color w:val="000000" w:themeColor="text1"/>
                <w:spacing w:val="7"/>
                <w:kern w:val="2"/>
                <w:sz w:val="18"/>
                <w:szCs w:val="1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05" w:bottom="400" w:left="1672"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0"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45" w:type="dxa"/>
        <w:tblInd w:w="-3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0"/>
        <w:gridCol w:w="930"/>
        <w:gridCol w:w="1140"/>
        <w:gridCol w:w="9645"/>
        <w:gridCol w:w="915"/>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70" w:type="dxa"/>
          </w:tcPr>
          <w:p>
            <w:pPr>
              <w:spacing w:before="183" w:line="221" w:lineRule="auto"/>
              <w:ind w:left="65"/>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82" w:line="219" w:lineRule="auto"/>
              <w:ind w:left="90"/>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40" w:type="dxa"/>
          </w:tcPr>
          <w:p>
            <w:pPr>
              <w:spacing w:before="182" w:line="219" w:lineRule="auto"/>
              <w:ind w:left="181"/>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645" w:type="dxa"/>
          </w:tcPr>
          <w:p>
            <w:pPr>
              <w:spacing w:before="181" w:line="219" w:lineRule="auto"/>
              <w:ind w:left="3812"/>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915" w:type="dxa"/>
          </w:tcPr>
          <w:p>
            <w:pPr>
              <w:spacing w:before="69" w:line="243" w:lineRule="auto"/>
              <w:ind w:right="83"/>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45"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69" w:line="243" w:lineRule="auto"/>
              <w:ind w:right="83"/>
              <w:jc w:val="both"/>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57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3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114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645" w:type="dxa"/>
          </w:tcPr>
          <w:p>
            <w:pPr>
              <w:spacing w:before="28" w:line="264" w:lineRule="auto"/>
              <w:ind w:left="132" w:right="33" w:firstLine="419"/>
              <w:jc w:val="both"/>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pPr>
          </w:p>
          <w:p>
            <w:pPr>
              <w:spacing w:before="28" w:line="264" w:lineRule="auto"/>
              <w:ind w:left="132" w:right="33" w:firstLine="419"/>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（七）健全公共就业服务制度。全面实施统一的基本服务免费制度、就业信息服务制度、大型专项就业服</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务活动制度、就业与失业登记管理制度、就业援助制度、劳动人事档案管理服务、就业信息监测制度等各项就</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业公共服务制度。探索建立政府购买基本公共就业服务的制度。</w:t>
            </w:r>
          </w:p>
        </w:tc>
        <w:tc>
          <w:tcPr>
            <w:tcW w:w="91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c>
          <w:tcPr>
            <w:tcW w:w="94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7" w:hRule="atLeast"/>
        </w:trPr>
        <w:tc>
          <w:tcPr>
            <w:tcW w:w="570"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4" w:lineRule="auto"/>
              <w:ind w:left="65"/>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12</w:t>
            </w:r>
          </w:p>
        </w:tc>
        <w:tc>
          <w:tcPr>
            <w:tcW w:w="930" w:type="dxa"/>
          </w:tcPr>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71" w:lineRule="auto"/>
              <w:ind w:left="90" w:right="101"/>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自治区人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力资源</w:t>
            </w:r>
            <w:r>
              <w:rPr>
                <w:rFonts w:hint="eastAsia" w:asciiTheme="minorEastAsia" w:hAnsiTheme="minorEastAsia" w:cstheme="minorEastAsia"/>
                <w:color w:val="000000" w:themeColor="text1"/>
                <w:spacing w:val="-3"/>
                <w:sz w:val="18"/>
                <w:szCs w:val="18"/>
                <w:lang w:val="en-US" w:eastAsia="zh-CN"/>
                <w14:textFill>
                  <w14:solidFill>
                    <w14:schemeClr w14:val="tx1"/>
                  </w14:solidFill>
                </w14:textFill>
              </w:rPr>
              <w:t>和</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会保障厅</w:t>
            </w:r>
          </w:p>
        </w:tc>
        <w:tc>
          <w:tcPr>
            <w:tcW w:w="1140" w:type="dxa"/>
          </w:tcPr>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63" w:lineRule="auto"/>
              <w:ind w:left="81" w:right="57" w:firstLine="1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《就业创业</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证》申领</w:t>
            </w:r>
          </w:p>
        </w:tc>
        <w:tc>
          <w:tcPr>
            <w:tcW w:w="9645" w:type="dxa"/>
          </w:tcPr>
          <w:p>
            <w:pPr>
              <w:spacing w:line="26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6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19" w:lineRule="auto"/>
              <w:ind w:left="3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【行政法规】《就业服务与就业管理规定》(2022年第四次修订）</w:t>
            </w:r>
          </w:p>
          <w:p>
            <w:pPr>
              <w:spacing w:before="55" w:line="258" w:lineRule="auto"/>
              <w:ind w:right="41" w:firstLine="570" w:firstLineChars="3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第六十一条</w:t>
            </w:r>
            <w:r>
              <w:rPr>
                <w:rFonts w:hint="eastAsia" w:asciiTheme="minorEastAsia" w:hAnsiTheme="minorEastAsia" w:eastAsiaTheme="minorEastAsia" w:cstheme="minorEastAsia"/>
                <w:color w:val="000000" w:themeColor="text1"/>
                <w:spacing w:val="5"/>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6"/>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6"/>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就业登记和失业登记在各省、自治区、直辖市范围内实行统一的就业失业登记证，向劳</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动者免费发放，并注明可享受的相应扶持政策。就业登记、失业登记的具体程</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序和登记证的样式，由省级劳动</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保障行政部门规定。</w:t>
            </w:r>
          </w:p>
          <w:p>
            <w:pPr>
              <w:spacing w:before="66" w:line="219" w:lineRule="auto"/>
              <w:ind w:left="4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【规范性文件】《关于印发就业失业登记证管理暂行办法的通知》（人社部发〔201</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0〕75号）</w:t>
            </w:r>
          </w:p>
          <w:p>
            <w:pPr>
              <w:spacing w:before="72" w:line="249" w:lineRule="auto"/>
              <w:ind w:left="112" w:right="112" w:firstLine="38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第一条为加强就业与失业管理，实行全国统一样式《就业失业登记证》，</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支持劳动者按规定跨地区享受</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就业扶持政策</w:t>
            </w:r>
            <w:r>
              <w:rPr>
                <w:rFonts w:hint="eastAsia" w:asciiTheme="minorEastAsia" w:hAnsiTheme="minorEastAsia" w:eastAsiaTheme="minorEastAsia" w:cstheme="minorEastAsia"/>
                <w:color w:val="000000" w:themeColor="text1"/>
                <w:spacing w:val="-65"/>
                <w:sz w:val="18"/>
                <w:szCs w:val="18"/>
                <w14:textFill>
                  <w14:solidFill>
                    <w14:schemeClr w14:val="tx1"/>
                  </w14:solidFill>
                </w14:textFill>
              </w:rPr>
              <w:t xml:space="preserve"> </w:t>
            </w:r>
          </w:p>
          <w:p>
            <w:pPr>
              <w:spacing w:before="55" w:line="243" w:lineRule="auto"/>
              <w:ind w:left="112" w:right="113" w:firstLine="38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第二条《就业失业登记证》是记载劳动者就业和失业状况、享受相关就业</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扶持政策、接受公共就业人才</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服务等情况的基本载体，是劳动者按规定享受相关就业扶持政策和接受公共就业人才服务的有效凭证</w:t>
            </w:r>
          </w:p>
          <w:p>
            <w:pPr>
              <w:spacing w:before="76" w:line="253" w:lineRule="auto"/>
              <w:ind w:left="122" w:right="132" w:firstLine="37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第三条各级人力资源社会保障部门负责《就业失业登记证》管理工作，建立专门台账，利用公共就业人</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才服务管理信息系统，及时、准确记录《就业失业登记证》发放管理信息，并做好相关统计工作。</w:t>
            </w:r>
          </w:p>
          <w:p>
            <w:pPr>
              <w:spacing w:before="68" w:line="219" w:lineRule="auto"/>
              <w:ind w:left="3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【规范性文件】《关于进一步完善就业失业登记管理办法的通知》（人社部发〔2014〕97号）</w:t>
            </w:r>
          </w:p>
          <w:p>
            <w:pPr>
              <w:spacing w:before="66" w:line="265" w:lineRule="auto"/>
              <w:ind w:left="102" w:firstLine="38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二、做好就业失业登记证明更名发放工作，根据促进就业创业工作需要，将《就业失业登记证》更名为《就</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业创业证》</w:t>
            </w:r>
            <w:r>
              <w:rPr>
                <w:rFonts w:hint="eastAsia" w:asciiTheme="minorEastAsia" w:hAnsiTheme="minorEastAsia" w:eastAsiaTheme="minorEastAsia" w:cstheme="minorEastAsia"/>
                <w:color w:val="000000" w:themeColor="text1"/>
                <w:spacing w:val="42"/>
                <w:sz w:val="18"/>
                <w:szCs w:val="18"/>
                <w14:textFill>
                  <w14:solidFill>
                    <w14:schemeClr w14:val="tx1"/>
                  </w14:solidFill>
                </w14:textFill>
              </w:rPr>
              <w:t xml:space="preserve"> </w:t>
            </w:r>
          </w:p>
        </w:tc>
        <w:tc>
          <w:tcPr>
            <w:tcW w:w="915" w:type="dxa"/>
          </w:tcPr>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1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级、县级人</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力资源社会</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保障部门</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before="88" w:line="200" w:lineRule="exact"/>
              <w:ind w:right="23" w:rightChars="0"/>
              <w:jc w:val="center"/>
              <w:textAlignment w:val="auto"/>
              <w:rPr>
                <w:rFonts w:hint="eastAsia" w:asciiTheme="minorEastAsia" w:hAnsiTheme="minorEastAsia" w:eastAsiaTheme="minorEastAsia" w:cstheme="minorEastAsia"/>
                <w:color w:val="000000" w:themeColor="text1"/>
                <w:spacing w:val="7"/>
                <w:kern w:val="2"/>
                <w:sz w:val="18"/>
                <w:szCs w:val="1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34" w:bottom="400" w:left="1631"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9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45" w:type="dxa"/>
        <w:tblInd w:w="-3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0"/>
        <w:gridCol w:w="930"/>
        <w:gridCol w:w="1125"/>
        <w:gridCol w:w="9645"/>
        <w:gridCol w:w="930"/>
        <w:gridCol w:w="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70" w:type="dxa"/>
          </w:tcPr>
          <w:p>
            <w:pPr>
              <w:spacing w:before="193" w:line="221" w:lineRule="auto"/>
              <w:ind w:left="104"/>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19" w:lineRule="auto"/>
              <w:ind w:left="100"/>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25" w:type="dxa"/>
          </w:tcPr>
          <w:p>
            <w:pPr>
              <w:spacing w:before="192" w:line="219" w:lineRule="auto"/>
              <w:ind w:left="212"/>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645" w:type="dxa"/>
          </w:tcPr>
          <w:p>
            <w:pPr>
              <w:spacing w:before="188" w:line="219" w:lineRule="auto"/>
              <w:ind w:left="3795"/>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
                <w:sz w:val="18"/>
                <w:szCs w:val="18"/>
                <w14:textFill>
                  <w14:solidFill>
                    <w14:schemeClr w14:val="tx1"/>
                  </w14:solidFill>
                </w14:textFill>
              </w:rPr>
              <w:t>设定和实施依据</w:t>
            </w:r>
          </w:p>
        </w:tc>
        <w:tc>
          <w:tcPr>
            <w:tcW w:w="930" w:type="dxa"/>
          </w:tcPr>
          <w:p>
            <w:pPr>
              <w:spacing w:before="60" w:line="253" w:lineRule="auto"/>
              <w:ind w:right="132"/>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45"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60" w:line="253" w:lineRule="auto"/>
              <w:ind w:right="132"/>
              <w:jc w:val="both"/>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1" w:hRule="atLeast"/>
        </w:trPr>
        <w:tc>
          <w:tcPr>
            <w:tcW w:w="570" w:type="dxa"/>
          </w:tcPr>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4" w:lineRule="auto"/>
              <w:ind w:firstLine="169" w:firstLineChars="1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13</w:t>
            </w:r>
          </w:p>
        </w:tc>
        <w:tc>
          <w:tcPr>
            <w:tcW w:w="930" w:type="dxa"/>
          </w:tcPr>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90" w:lineRule="exact"/>
              <w:ind w:left="10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8"/>
                <w:sz w:val="18"/>
                <w:szCs w:val="18"/>
                <w14:textFill>
                  <w14:solidFill>
                    <w14:schemeClr w14:val="tx1"/>
                  </w14:solidFill>
                </w14:textFill>
              </w:rPr>
              <w:t>自治区</w:t>
            </w:r>
          </w:p>
          <w:p>
            <w:pPr>
              <w:spacing w:line="220" w:lineRule="auto"/>
              <w:ind w:left="10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医保局</w:t>
            </w:r>
          </w:p>
        </w:tc>
        <w:tc>
          <w:tcPr>
            <w:tcW w:w="1125" w:type="dxa"/>
          </w:tcPr>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5" w:lineRule="auto"/>
              <w:ind w:left="112" w:right="129" w:firstLine="9"/>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医疗保险其</w:t>
            </w:r>
            <w:r>
              <w:rPr>
                <w:rFonts w:hint="eastAsia" w:asciiTheme="minorEastAsia" w:hAnsiTheme="minorEastAsia" w:eastAsiaTheme="minorEastAsia" w:cstheme="minorEastAsia"/>
                <w:color w:val="000000" w:themeColor="text1"/>
                <w:sz w:val="18"/>
                <w:szCs w:val="18"/>
                <w14:textFill>
                  <w14:solidFill>
                    <w14:schemeClr w14:val="tx1"/>
                  </w14:solidFill>
                </w14:textFill>
              </w:rPr>
              <w:t>他跨省临时</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外出就医人</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员备案</w:t>
            </w:r>
          </w:p>
        </w:tc>
        <w:tc>
          <w:tcPr>
            <w:tcW w:w="9645" w:type="dxa"/>
          </w:tcPr>
          <w:p>
            <w:pPr>
              <w:spacing w:before="27" w:line="219" w:lineRule="auto"/>
              <w:ind w:left="45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【法律】《中华人民共和国社会保险法》(20</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18年修正）</w:t>
            </w:r>
          </w:p>
          <w:p>
            <w:pPr>
              <w:spacing w:before="68" w:line="257" w:lineRule="auto"/>
              <w:ind w:left="122" w:right="51" w:firstLine="3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第二十九条</w:t>
            </w:r>
            <w:r>
              <w:rPr>
                <w:rFonts w:hint="eastAsia" w:asciiTheme="minorEastAsia" w:hAnsiTheme="minorEastAsia" w:eastAsiaTheme="minorEastAsia" w:cstheme="minorEastAsia"/>
                <w:color w:val="000000" w:themeColor="text1"/>
                <w:spacing w:val="20"/>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参保人员医疗费用中应当由基本医疗保险基金支付的部分，由社会保险经办机构与医疗机</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构、药品经营单位直接结算。社会保险行政部门和卫生行政部门应当建立异地就医医疗费用结算制度，方便参</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保人员享受基本医疗保险待遇。</w:t>
            </w:r>
          </w:p>
          <w:p>
            <w:pPr>
              <w:spacing w:before="47" w:line="249" w:lineRule="auto"/>
              <w:ind w:left="122" w:right="80" w:firstLine="33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【规范性文件】《国家医保局财政部关于进一步做好基本医疗保险跨省异地就医直接结算</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工作的通知》</w:t>
            </w:r>
            <w:r>
              <w:rPr>
                <w:rFonts w:hint="eastAsia" w:asciiTheme="minorEastAsia" w:hAnsiTheme="minorEastAsia" w:eastAsiaTheme="minorEastAsia" w:cstheme="minorEastAsia"/>
                <w:color w:val="000000" w:themeColor="text1"/>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19"/>
                <w:sz w:val="18"/>
                <w:szCs w:val="18"/>
                <w14:textFill>
                  <w14:solidFill>
                    <w14:schemeClr w14:val="tx1"/>
                  </w14:solidFill>
                </w14:textFill>
              </w:rPr>
              <w:t>医保发〔2022〕22号）</w:t>
            </w:r>
          </w:p>
          <w:p>
            <w:pPr>
              <w:spacing w:before="56" w:line="281" w:lineRule="auto"/>
              <w:ind w:left="122" w:firstLine="455"/>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（一）统一住院、普通门诊和门诊慢特病费用跨省直接结算基金支付政策。跨省异地</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就医直接结算的住院、</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普通门诊和门诊慢特病医疗费用，原则上执行就医地规定的支付范围及有关规定（基本医疗保险药</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品、医疗服</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务项目和医用耗材等支付范围），执行参保地规定的基本医疗保险基金起付标准、支付比例、</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最高支付限额、</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门诊慢特病病种范围等有关政策。（二）明确异地就医备案人员范围。跨省异地长期居住或跨省临时外出就医</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的参保人员办理异地就医备案后可以享受跨省异地就医直接结算服务。其中跨省异地长</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期居住人员包括异地安</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置退休人员、异地长期居住人员、常驻异地工作人员等长期在参保省、自治区、直</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辖市（以下统称省）以外工</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作、居住、生活的人员；跨省临时外出就医人员包括异地转诊就医人员，因工作、旅游等原因异地急诊抢救人</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员以及其他跨省临时外出就医人员。</w:t>
            </w:r>
          </w:p>
          <w:p>
            <w:pPr>
              <w:spacing w:before="26" w:line="274" w:lineRule="auto"/>
              <w:ind w:left="122" w:firstLine="32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【规范性文件】《自治区医保局财政厅关于进一步做好基本医疗保险跨省异地就</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医直接结算工作的通知》</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宁医保规发〔2022〕3号）</w:t>
            </w:r>
          </w:p>
          <w:p>
            <w:pPr>
              <w:spacing w:before="35" w:line="275" w:lineRule="auto"/>
              <w:ind w:left="122" w:firstLine="356"/>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第七条范围对象。参加基本医疗保险的下列人员，可以申请办理跨省异地就医直接结算。（</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一）跨省异地</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长期居住人员，包括异地安置退休人员、异地长期居住人员、常驻异地工作人员等长期在参保省外工作、居住、</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生活的人员。（二）跨省临时外出就医人员，包括异地转诊就医人</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员，因工作、旅游等原因异地急诊抢救人员</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以及其他跨省临时外出就医人员。</w:t>
            </w:r>
          </w:p>
          <w:p>
            <w:pPr>
              <w:spacing w:before="36" w:line="265" w:lineRule="auto"/>
              <w:ind w:left="122" w:right="18"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第八条登记备案参保的经办机构按规定为参保人员办理登记备案手续。（一）异地安置退休人员需提供</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以下材料：1.医保电子凭证、有效身份证件或社会保障卡；2.</w:t>
            </w:r>
            <w:r>
              <w:rPr>
                <w:rFonts w:hint="eastAsia" w:asciiTheme="minorEastAsia" w:hAnsiTheme="minorEastAsia" w:eastAsiaTheme="minorEastAsia" w:cstheme="minorEastAsia"/>
                <w:color w:val="000000" w:themeColor="text1"/>
                <w:spacing w:val="15"/>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《（省（区</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、市）跨省异地就医登记备案表》3</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异地安置认定材料（“户口簿首页”和本人“</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常住人口登记卡”，或个人承诺书，见附件2)。（二）异地长期</w:t>
            </w:r>
            <w:r>
              <w:rPr>
                <w:rFonts w:hint="eastAsia" w:asciiTheme="minorEastAsia" w:hAnsiTheme="minorEastAsia" w:eastAsiaTheme="minorEastAsia" w:cstheme="minorEastAsia"/>
                <w:color w:val="000000" w:themeColor="text1"/>
                <w:sz w:val="18"/>
                <w:szCs w:val="18"/>
                <w14:textFill>
                  <w14:solidFill>
                    <w14:schemeClr w14:val="tx1"/>
                  </w14:solidFill>
                </w14:textFill>
              </w:rPr>
              <w:t>居住人员需提供以下材料：1.医保电子凭证、有效身份证件或社会保障卡；2.备案表；3.长</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期居住认定材料（居</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住证明或个人承诺书）。（三）常驻异地工作人员</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需提供以下材料：1.医保电子凭证、有效身份证件或社会保</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障卡；2.备案表；3.异地工作证明材料（参保地工作单位派出证明、异地工作单位</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证明、工作合同任选其一或</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个人承诺书）。（四）异地转诊人员需提供以下材料：1.医保电子凭证、有效身份证件或社会保障卡；2.备案</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表；3.参保地规定的定点医疗机构开具的转诊转院证明材料。（五）异地急诊抢救人员视同已备案。（六）其</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他跨省临时外出就医人员备案，需提供医保电子凭证、有效身份证件或社会保障卡，以及备案表。</w:t>
            </w:r>
          </w:p>
        </w:tc>
        <w:tc>
          <w:tcPr>
            <w:tcW w:w="930" w:type="dxa"/>
          </w:tcPr>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1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设区的市级、县级医</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保经办机构</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before="88" w:line="200" w:lineRule="exact"/>
              <w:ind w:right="23" w:rightChars="0"/>
              <w:jc w:val="center"/>
              <w:textAlignment w:val="auto"/>
              <w:rPr>
                <w:rFonts w:hint="eastAsia" w:asciiTheme="minorEastAsia" w:hAnsiTheme="minorEastAsia" w:eastAsiaTheme="minorEastAsia" w:cstheme="minorEastAsia"/>
                <w:color w:val="000000" w:themeColor="text1"/>
                <w:spacing w:val="7"/>
                <w:kern w:val="2"/>
                <w:sz w:val="18"/>
                <w:szCs w:val="1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1945" w:bottom="400" w:left="1712"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9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3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5"/>
        <w:gridCol w:w="930"/>
        <w:gridCol w:w="1140"/>
        <w:gridCol w:w="9615"/>
        <w:gridCol w:w="915"/>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55" w:type="dxa"/>
          </w:tcPr>
          <w:p>
            <w:pPr>
              <w:spacing w:before="193" w:line="221" w:lineRule="auto"/>
              <w:ind w:left="54"/>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30" w:type="dxa"/>
          </w:tcPr>
          <w:p>
            <w:pPr>
              <w:spacing w:before="192" w:line="219" w:lineRule="auto"/>
              <w:ind w:left="90"/>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40" w:type="dxa"/>
          </w:tcPr>
          <w:p>
            <w:pPr>
              <w:spacing w:before="192" w:line="219" w:lineRule="auto"/>
              <w:ind w:left="191"/>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615" w:type="dxa"/>
          </w:tcPr>
          <w:p>
            <w:pPr>
              <w:spacing w:before="188" w:line="219" w:lineRule="auto"/>
              <w:ind w:left="381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915" w:type="dxa"/>
          </w:tcPr>
          <w:p>
            <w:pPr>
              <w:spacing w:before="70" w:line="248" w:lineRule="auto"/>
              <w:ind w:right="73"/>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60" w:type="dxa"/>
            <w:vAlign w:val="center"/>
          </w:tcPr>
          <w:p>
            <w:pPr>
              <w:spacing w:before="71" w:line="273" w:lineRule="auto"/>
              <w:jc w:val="cente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70" w:line="248" w:lineRule="auto"/>
              <w:ind w:right="73"/>
              <w:jc w:val="cente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6" w:hRule="atLeast"/>
        </w:trPr>
        <w:tc>
          <w:tcPr>
            <w:tcW w:w="555" w:type="dxa"/>
          </w:tcPr>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4" w:lineRule="auto"/>
              <w:ind w:left="54"/>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14</w:t>
            </w:r>
          </w:p>
        </w:tc>
        <w:tc>
          <w:tcPr>
            <w:tcW w:w="930" w:type="dxa"/>
          </w:tcPr>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90" w:lineRule="exact"/>
              <w:ind w:left="9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8"/>
                <w:sz w:val="18"/>
                <w:szCs w:val="18"/>
                <w14:textFill>
                  <w14:solidFill>
                    <w14:schemeClr w14:val="tx1"/>
                  </w14:solidFill>
                </w14:textFill>
              </w:rPr>
              <w:t>自治区</w:t>
            </w:r>
          </w:p>
          <w:p>
            <w:pPr>
              <w:spacing w:line="220" w:lineRule="auto"/>
              <w:ind w:left="9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医保局</w:t>
            </w:r>
          </w:p>
        </w:tc>
        <w:tc>
          <w:tcPr>
            <w:tcW w:w="1140" w:type="dxa"/>
          </w:tcPr>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8"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86" w:lineRule="auto"/>
              <w:ind w:left="100" w:right="149" w:hanging="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医疗保险城</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乡居民终止</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暂停）参</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保登记</w:t>
            </w:r>
          </w:p>
        </w:tc>
        <w:tc>
          <w:tcPr>
            <w:tcW w:w="9615" w:type="dxa"/>
          </w:tcPr>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6"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19" w:lineRule="auto"/>
              <w:ind w:left="3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【法律】《中华人民共和国社会保险法》(20</w:t>
            </w: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18年修正）</w:t>
            </w:r>
          </w:p>
          <w:p>
            <w:pPr>
              <w:spacing w:before="77" w:line="272" w:lineRule="auto"/>
              <w:ind w:left="122" w:firstLine="34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第四条中华人民共和国境内的用人单位和个人依法缴纳社会保险费，有权查询缴费记录、个人权益记录，</w:t>
            </w:r>
            <w:r>
              <w:rPr>
                <w:rFonts w:hint="eastAsia" w:asciiTheme="minorEastAsia" w:hAnsiTheme="minorEastAsia" w:eastAsiaTheme="minorEastAsia" w:cstheme="minorEastAsia"/>
                <w:color w:val="000000" w:themeColor="text1"/>
                <w:spacing w:val="13"/>
                <w:sz w:val="18"/>
                <w:szCs w:val="18"/>
                <w14:textFill>
                  <w14:solidFill>
                    <w14:schemeClr w14:val="tx1"/>
                  </w14:solidFill>
                </w14:textFill>
              </w:rPr>
              <w:t xml:space="preserve"> 要求社会保险经办机构提供社会保险咨询等相关服务。</w:t>
            </w:r>
          </w:p>
          <w:p>
            <w:pPr>
              <w:spacing w:before="88" w:line="270" w:lineRule="auto"/>
              <w:ind w:left="72" w:right="32" w:firstLine="39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第八条</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社会保险经办机构提供社会保险服务，负责社会保险</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登记、个人权益记录、社会保险待遇支付等</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工</w:t>
            </w:r>
            <w:r>
              <w:rPr>
                <w:rFonts w:hint="eastAsia" w:asciiTheme="minorEastAsia" w:hAnsiTheme="minorEastAsia" w:eastAsiaTheme="minorEastAsia" w:cstheme="minorEastAsia"/>
                <w:color w:val="000000" w:themeColor="text1"/>
                <w:spacing w:val="-20"/>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作</w:t>
            </w:r>
            <w:r>
              <w:rPr>
                <w:rFonts w:hint="eastAsia" w:asciiTheme="minorEastAsia" w:hAnsiTheme="minorEastAsia" w:eastAsiaTheme="minorEastAsia" w:cstheme="minorEastAsia"/>
                <w:color w:val="000000" w:themeColor="text1"/>
                <w:spacing w:val="-27"/>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w:t>
            </w:r>
          </w:p>
          <w:p>
            <w:pPr>
              <w:spacing w:before="83" w:line="219" w:lineRule="auto"/>
              <w:ind w:left="37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【行政法规】《社会保险费征缴暂行条例》(2</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019年修订）</w:t>
            </w:r>
          </w:p>
          <w:p>
            <w:pPr>
              <w:spacing w:before="56" w:line="219" w:lineRule="auto"/>
              <w:ind w:left="46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第四条缴费单位、缴费个人应当按时足额缴纳社会保险费</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w:t>
            </w:r>
          </w:p>
          <w:p>
            <w:pPr>
              <w:spacing w:before="86" w:line="219" w:lineRule="auto"/>
              <w:ind w:left="45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【规范性文件】《宁夏回族自治区城乡居民基本医疗保险经办规程（</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试行）》（宁医保规发〔2021〕2号）</w:t>
            </w:r>
          </w:p>
          <w:p>
            <w:pPr>
              <w:spacing w:before="77" w:line="272" w:lineRule="auto"/>
              <w:ind w:left="51" w:right="50" w:firstLine="41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第十二条参保人员待遇享受期内，因就业等个人状态变化在职工医保和居民医保间切换参保关系的，优</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先享受职工医保待遇，在职工医保待遇等待期、停保期</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间享受居民医保待遇，且不得重复享受基本医疗保险待</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遇</w:t>
            </w:r>
            <w:r>
              <w:rPr>
                <w:rFonts w:hint="eastAsia" w:asciiTheme="minorEastAsia" w:hAnsiTheme="minorEastAsia" w:eastAsiaTheme="minorEastAsia" w:cstheme="minorEastAsia"/>
                <w:color w:val="000000" w:themeColor="text1"/>
                <w:spacing w:val="3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w:t>
            </w:r>
          </w:p>
          <w:p>
            <w:pPr>
              <w:spacing w:before="76" w:line="283" w:lineRule="auto"/>
              <w:ind w:left="102" w:right="46" w:firstLine="36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第十四条参保人员死亡、失踪、出国定居的，应注销医保关系。参保人员或委托人持相关证件、材料向</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民生服务中心提出注销登记申请，经审核、复核后办理登记信息注销，填写《城乡居民基本医疗保险信息注销</w:t>
            </w:r>
            <w:r>
              <w:rPr>
                <w:rFonts w:hint="eastAsia" w:asciiTheme="minorEastAsia" w:hAnsiTheme="minorEastAsia" w:eastAsiaTheme="minorEastAsia" w:cstheme="minorEastAsia"/>
                <w:color w:val="000000" w:themeColor="text1"/>
                <w:spacing w:val="17"/>
                <w:sz w:val="18"/>
                <w:szCs w:val="18"/>
                <w14:textFill>
                  <w14:solidFill>
                    <w14:schemeClr w14:val="tx1"/>
                  </w14:solidFill>
                </w14:textFill>
              </w:rPr>
              <w:t>登记表》（附件2)，并按要求提供以下材料：（一）参保</w:t>
            </w:r>
            <w:r>
              <w:rPr>
                <w:rFonts w:hint="eastAsia" w:asciiTheme="minorEastAsia" w:hAnsiTheme="minorEastAsia" w:eastAsiaTheme="minorEastAsia" w:cstheme="minorEastAsia"/>
                <w:color w:val="000000" w:themeColor="text1"/>
                <w:spacing w:val="16"/>
                <w:sz w:val="18"/>
                <w:szCs w:val="18"/>
                <w14:textFill>
                  <w14:solidFill>
                    <w14:schemeClr w14:val="tx1"/>
                  </w14:solidFill>
                </w14:textFill>
              </w:rPr>
              <w:t>人员、委托人的身份证、户口簿；（二）参保人员</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死亡的，提供死亡证明或公安机关的户籍注销证明；（三）参保人员出国定居的，提供出国定居证明；（四）</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参保人员失踪的，提供人民法院的宣告失踪判决。</w:t>
            </w:r>
          </w:p>
        </w:tc>
        <w:tc>
          <w:tcPr>
            <w:tcW w:w="915" w:type="dxa"/>
          </w:tcPr>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19" w:lineRule="auto"/>
              <w:ind w:left="98"/>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设区的市级、县级医</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保经办机构</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before="88" w:line="200" w:lineRule="exact"/>
              <w:ind w:right="23"/>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before="88" w:line="200" w:lineRule="exact"/>
              <w:ind w:right="23" w:rightChars="0"/>
              <w:jc w:val="center"/>
              <w:textAlignment w:val="auto"/>
              <w:rPr>
                <w:rFonts w:hint="eastAsia" w:asciiTheme="minorEastAsia" w:hAnsiTheme="minorEastAsia" w:eastAsiaTheme="minorEastAsia" w:cstheme="minorEastAsia"/>
                <w:color w:val="000000" w:themeColor="text1"/>
                <w:spacing w:val="7"/>
                <w:kern w:val="2"/>
                <w:sz w:val="18"/>
                <w:szCs w:val="18"/>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1984" w:bottom="400" w:left="1672" w:header="0" w:footer="0" w:gutter="0"/>
          <w:cols w:space="720" w:num="1"/>
        </w:sectPr>
      </w:pPr>
    </w:p>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9" w:lineRule="exact"/>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15"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945"/>
        <w:gridCol w:w="1155"/>
        <w:gridCol w:w="9570"/>
        <w:gridCol w:w="960"/>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525" w:type="dxa"/>
          </w:tcPr>
          <w:p>
            <w:pPr>
              <w:spacing w:before="183" w:line="221" w:lineRule="auto"/>
              <w:ind w:left="95"/>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45" w:type="dxa"/>
          </w:tcPr>
          <w:p>
            <w:pPr>
              <w:spacing w:before="182" w:line="219" w:lineRule="auto"/>
              <w:ind w:left="70"/>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155" w:type="dxa"/>
          </w:tcPr>
          <w:p>
            <w:pPr>
              <w:spacing w:before="182" w:line="219" w:lineRule="auto"/>
              <w:ind w:left="171"/>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570" w:type="dxa"/>
          </w:tcPr>
          <w:p>
            <w:pPr>
              <w:spacing w:before="178" w:line="219" w:lineRule="auto"/>
              <w:ind w:left="3804"/>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960" w:type="dxa"/>
          </w:tcPr>
          <w:p>
            <w:pPr>
              <w:spacing w:before="40" w:line="258" w:lineRule="auto"/>
              <w:ind w:right="53"/>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 xml:space="preserve"> 及部门</w:t>
            </w:r>
          </w:p>
        </w:tc>
        <w:tc>
          <w:tcPr>
            <w:tcW w:w="960" w:type="dxa"/>
          </w:tcPr>
          <w:p>
            <w:pPr>
              <w:spacing w:before="71" w:line="273" w:lineRule="auto"/>
              <w:jc w:val="both"/>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承接乡镇</w:t>
            </w:r>
          </w:p>
          <w:p>
            <w:pPr>
              <w:spacing w:before="40" w:line="258" w:lineRule="auto"/>
              <w:ind w:left="311" w:right="53" w:hanging="130"/>
              <w:jc w:val="both"/>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10"/>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26" w:hRule="atLeast"/>
        </w:trPr>
        <w:tc>
          <w:tcPr>
            <w:tcW w:w="525" w:type="dxa"/>
          </w:tcPr>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4" w:lineRule="auto"/>
              <w:ind w:left="18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15</w:t>
            </w:r>
          </w:p>
        </w:tc>
        <w:tc>
          <w:tcPr>
            <w:tcW w:w="945" w:type="dxa"/>
          </w:tcPr>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300" w:lineRule="exact"/>
              <w:ind w:left="10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9"/>
                <w:sz w:val="18"/>
                <w:szCs w:val="18"/>
                <w14:textFill>
                  <w14:solidFill>
                    <w14:schemeClr w14:val="tx1"/>
                  </w14:solidFill>
                </w14:textFill>
              </w:rPr>
              <w:t>自治区</w:t>
            </w:r>
          </w:p>
          <w:p>
            <w:pPr>
              <w:spacing w:line="220" w:lineRule="auto"/>
              <w:ind w:left="100"/>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医保局</w:t>
            </w:r>
          </w:p>
        </w:tc>
        <w:tc>
          <w:tcPr>
            <w:tcW w:w="1155" w:type="dxa"/>
          </w:tcPr>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3"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2" w:lineRule="auto"/>
              <w:ind w:right="139"/>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医疗保险城乡居民恢复</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参保</w:t>
            </w:r>
          </w:p>
        </w:tc>
        <w:tc>
          <w:tcPr>
            <w:tcW w:w="9570" w:type="dxa"/>
          </w:tcPr>
          <w:p>
            <w:pPr>
              <w:spacing w:line="30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0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30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19" w:lineRule="auto"/>
              <w:ind w:left="46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14:textFill>
                  <w14:solidFill>
                    <w14:schemeClr w14:val="tx1"/>
                  </w14:solidFill>
                </w14:textFill>
              </w:rPr>
              <w:t>【法律】《中华人民共和国社会保险法》(2018年修正）</w:t>
            </w:r>
          </w:p>
          <w:p>
            <w:pPr>
              <w:spacing w:before="77" w:line="272" w:lineRule="auto"/>
              <w:ind w:left="141" w:firstLine="337"/>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第四条</w:t>
            </w:r>
            <w:r>
              <w:rPr>
                <w:rFonts w:hint="eastAsia" w:asciiTheme="minorEastAsia" w:hAnsiTheme="minorEastAsia" w:eastAsiaTheme="minorEastAsia" w:cstheme="minorEastAsia"/>
                <w:color w:val="000000" w:themeColor="text1"/>
                <w:spacing w:val="34"/>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中华人民共和国境内的用人单位和个人依法缴纳社会保险费，有权查询缴费记录、个人权益记录</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12"/>
                <w:sz w:val="18"/>
                <w:szCs w:val="18"/>
                <w14:textFill>
                  <w14:solidFill>
                    <w14:schemeClr w14:val="tx1"/>
                  </w14:solidFill>
                </w14:textFill>
              </w:rPr>
              <w:t>要求社会保险经办机构提供社会保险咨询等相关服务。</w:t>
            </w:r>
          </w:p>
          <w:p>
            <w:pPr>
              <w:spacing w:before="88" w:line="270" w:lineRule="auto"/>
              <w:ind w:left="141" w:right="52" w:firstLine="339"/>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第八条</w:t>
            </w:r>
            <w:r>
              <w:rPr>
                <w:rFonts w:hint="eastAsia" w:asciiTheme="minorEastAsia" w:hAnsiTheme="minorEastAsia" w:eastAsiaTheme="minorEastAsia" w:cstheme="minorEastAsia"/>
                <w:color w:val="000000" w:themeColor="text1"/>
                <w:spacing w:val="22"/>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社会保险经办机构提供社会保险服务，负责社会保险登记、个人权益记录、社会保险待遇支付等</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工</w:t>
            </w:r>
            <w:r>
              <w:rPr>
                <w:rFonts w:hint="eastAsia" w:asciiTheme="minorEastAsia" w:hAnsiTheme="minorEastAsia" w:eastAsiaTheme="minorEastAsia" w:cstheme="minorEastAsia"/>
                <w:color w:val="000000" w:themeColor="text1"/>
                <w:spacing w:val="-20"/>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作</w:t>
            </w:r>
            <w:r>
              <w:rPr>
                <w:rFonts w:hint="eastAsia" w:asciiTheme="minorEastAsia" w:hAnsiTheme="minorEastAsia" w:eastAsiaTheme="minorEastAsia" w:cstheme="minorEastAsia"/>
                <w:color w:val="000000" w:themeColor="text1"/>
                <w:spacing w:val="-27"/>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w:t>
            </w:r>
          </w:p>
          <w:p>
            <w:pPr>
              <w:spacing w:before="73" w:line="219" w:lineRule="auto"/>
              <w:ind w:left="47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【行政法规】《社会保险费征缴暂行条例》(2019修订）</w:t>
            </w:r>
          </w:p>
          <w:p>
            <w:pPr>
              <w:spacing w:before="76" w:line="219" w:lineRule="auto"/>
              <w:ind w:left="481"/>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第四条缴费单位、缴费个人应当按时足额缴纳社会保险费</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w:t>
            </w:r>
          </w:p>
          <w:p>
            <w:pPr>
              <w:spacing w:before="96" w:line="219" w:lineRule="auto"/>
              <w:ind w:left="462"/>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【规范性文件】《基本医疗保险关系转移接续暂行办法》（医保办发〔</w:t>
            </w:r>
            <w:r>
              <w:rPr>
                <w:rFonts w:hint="eastAsia" w:asciiTheme="minorEastAsia" w:hAnsiTheme="minorEastAsia" w:eastAsiaTheme="minorEastAsia" w:cstheme="minorEastAsia"/>
                <w:color w:val="000000" w:themeColor="text1"/>
                <w:spacing w:val="9"/>
                <w:sz w:val="18"/>
                <w:szCs w:val="18"/>
                <w14:textFill>
                  <w14:solidFill>
                    <w14:schemeClr w14:val="tx1"/>
                  </w14:solidFill>
                </w14:textFill>
              </w:rPr>
              <w:t>2021〕43号）</w:t>
            </w:r>
          </w:p>
          <w:p>
            <w:pPr>
              <w:spacing w:before="85" w:line="288" w:lineRule="auto"/>
              <w:ind w:left="141" w:right="10" w:firstLine="36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第五条参保人员跨统筹地区流动，不得重复参保和重复享受</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待遇，按规定办理基本医疗保险关系转移接</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续。有单位的职工医保参保人员可由单位为其申请办理，灵活就</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业人员及居民等参保人员由个人申请办理。1.</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职工医保制度内转移接续。职工医保参保人员跨统</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筹地区就业，转出地已中止参保，在转入地按规定参加职工医保的，应申请转移接续。2.居民医保制度内转移接续。居民医保参保人员因户籍或常住地变动跨统筹地区流</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动，原则上当年度在转入地不再办理转移接续</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手续，参保人员按转入地规定参加下一年度居民医保后，可申请</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转移接续。3.职工医保和居民医保跨制度转移接续。职工医保参保人员跨统筹地区流动，转</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出地已中止参保，</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在转入地按规定参加居民医保的，可申请转移接续。居民医保参保人员跨统筹地区流动，转出</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地已中止参保，</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在转入地按规定参加职工医保的，可申请转移</w:t>
            </w:r>
            <w:r>
              <w:rPr>
                <w:rFonts w:hint="eastAsia" w:asciiTheme="minorEastAsia" w:hAnsiTheme="minorEastAsia" w:eastAsiaTheme="minorEastAsia" w:cstheme="minorEastAsia"/>
                <w:color w:val="000000" w:themeColor="text1"/>
                <w:spacing w:val="3"/>
                <w:sz w:val="18"/>
                <w:szCs w:val="18"/>
                <w14:textFill>
                  <w14:solidFill>
                    <w14:schemeClr w14:val="tx1"/>
                  </w14:solidFill>
                </w14:textFill>
              </w:rPr>
              <w:t>接续。</w:t>
            </w:r>
          </w:p>
          <w:p>
            <w:pPr>
              <w:spacing w:before="75" w:line="219" w:lineRule="auto"/>
              <w:ind w:firstLine="202" w:firstLineChars="1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1"/>
                <w:sz w:val="18"/>
                <w:szCs w:val="18"/>
                <w14:textFill>
                  <w14:solidFill>
                    <w14:schemeClr w14:val="tx1"/>
                  </w14:solidFill>
                </w14:textFill>
              </w:rPr>
              <w:t>【规范性文件】《宁夏回族自治区城乡居民基本医疗保险经办规程（</w:t>
            </w:r>
            <w:r>
              <w:rPr>
                <w:rFonts w:hint="eastAsia" w:asciiTheme="minorEastAsia" w:hAnsiTheme="minorEastAsia" w:eastAsiaTheme="minorEastAsia" w:cstheme="minorEastAsia"/>
                <w:color w:val="000000" w:themeColor="text1"/>
                <w:spacing w:val="10"/>
                <w:sz w:val="18"/>
                <w:szCs w:val="18"/>
                <w14:textFill>
                  <w14:solidFill>
                    <w14:schemeClr w14:val="tx1"/>
                  </w14:solidFill>
                </w14:textFill>
              </w:rPr>
              <w:t>试行）》（宁医保规发〔2021〕2号）</w:t>
            </w:r>
          </w:p>
          <w:p>
            <w:pPr>
              <w:spacing w:before="77" w:line="279" w:lineRule="auto"/>
              <w:ind w:right="30" w:firstLine="384" w:firstLineChars="200"/>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第十二条参保人员待遇享受期内，因就业等个人状态变化在职工医保和居民医保间切换参保关系</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的，优</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先享受职工医保待遇，在职工医保待遇等待期、停</w:t>
            </w: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保期间享受居民医保待遇，且不得重复享受基本医疗保险待</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遇</w:t>
            </w:r>
            <w:r>
              <w:rPr>
                <w:rFonts w:hint="eastAsia" w:asciiTheme="minorEastAsia" w:hAnsiTheme="minorEastAsia" w:eastAsiaTheme="minorEastAsia" w:cstheme="minorEastAsia"/>
                <w:color w:val="000000" w:themeColor="text1"/>
                <w:spacing w:val="33"/>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w:t>
            </w:r>
          </w:p>
        </w:tc>
        <w:tc>
          <w:tcPr>
            <w:tcW w:w="960" w:type="dxa"/>
          </w:tcPr>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19"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设区的市级、县级医</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保经办机构</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rPr>
          <w:rFonts w:hint="eastAsia" w:asciiTheme="minorEastAsia" w:hAnsiTheme="minorEastAsia" w:eastAsiaTheme="minorEastAsia" w:cstheme="minorEastAsia"/>
          <w:color w:val="000000" w:themeColor="text1"/>
          <w:sz w:val="18"/>
          <w:szCs w:val="18"/>
          <w14:textFill>
            <w14:solidFill>
              <w14:schemeClr w14:val="tx1"/>
            </w14:solidFill>
          </w14:textFill>
        </w:rPr>
        <w:sectPr>
          <w:pgSz w:w="16840" w:h="11900"/>
          <w:pgMar w:top="1011" w:right="2085" w:bottom="400" w:left="1601" w:header="0" w:footer="0" w:gutter="0"/>
          <w:cols w:space="720" w:num="1"/>
        </w:sectPr>
      </w:pPr>
    </w:p>
    <w:p>
      <w:pPr>
        <w:spacing w:line="9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tbl>
      <w:tblPr>
        <w:tblStyle w:val="7"/>
        <w:tblW w:w="14145" w:type="dxa"/>
        <w:tblInd w:w="-1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975"/>
        <w:gridCol w:w="1095"/>
        <w:gridCol w:w="9585"/>
        <w:gridCol w:w="975"/>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540" w:type="dxa"/>
          </w:tcPr>
          <w:p>
            <w:pPr>
              <w:spacing w:before="183" w:line="221" w:lineRule="auto"/>
              <w:ind w:left="95"/>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序号</w:t>
            </w:r>
          </w:p>
        </w:tc>
        <w:tc>
          <w:tcPr>
            <w:tcW w:w="975" w:type="dxa"/>
          </w:tcPr>
          <w:p>
            <w:pPr>
              <w:spacing w:before="182" w:line="219" w:lineRule="auto"/>
              <w:ind w:left="79"/>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主管部门</w:t>
            </w:r>
          </w:p>
        </w:tc>
        <w:tc>
          <w:tcPr>
            <w:tcW w:w="1095" w:type="dxa"/>
          </w:tcPr>
          <w:p>
            <w:pPr>
              <w:spacing w:before="182" w:line="219" w:lineRule="auto"/>
              <w:ind w:left="191"/>
              <w:jc w:val="cente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2"/>
                <w:sz w:val="18"/>
                <w:szCs w:val="18"/>
                <w14:textFill>
                  <w14:solidFill>
                    <w14:schemeClr w14:val="tx1"/>
                  </w14:solidFill>
                </w14:textFill>
              </w:rPr>
              <w:t>职权名称</w:t>
            </w:r>
          </w:p>
        </w:tc>
        <w:tc>
          <w:tcPr>
            <w:tcW w:w="9585" w:type="dxa"/>
          </w:tcPr>
          <w:p>
            <w:pPr>
              <w:spacing w:before="181" w:line="219" w:lineRule="auto"/>
              <w:ind w:left="3811"/>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4"/>
                <w:sz w:val="18"/>
                <w:szCs w:val="18"/>
                <w14:textFill>
                  <w14:solidFill>
                    <w14:schemeClr w14:val="tx1"/>
                  </w14:solidFill>
                </w14:textFill>
              </w:rPr>
              <w:t>设定和实施依据</w:t>
            </w:r>
          </w:p>
        </w:tc>
        <w:tc>
          <w:tcPr>
            <w:tcW w:w="975" w:type="dxa"/>
          </w:tcPr>
          <w:p>
            <w:pPr>
              <w:spacing w:before="59" w:line="233" w:lineRule="auto"/>
              <w:ind w:right="123"/>
              <w:jc w:val="both"/>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t>原行使层级</w:t>
            </w:r>
            <w:r>
              <w:rPr>
                <w:rFonts w:hint="eastAsia" w:asciiTheme="minorEastAsia" w:hAnsiTheme="minorEastAsia" w:eastAsiaTheme="minorEastAsia" w:cstheme="minorEastAsia"/>
                <w:b/>
                <w:bCs/>
                <w:color w:val="000000" w:themeColor="text1"/>
                <w:spacing w:val="3"/>
                <w:sz w:val="18"/>
                <w:szCs w:val="18"/>
                <w14:textFill>
                  <w14:solidFill>
                    <w14:schemeClr w14:val="tx1"/>
                  </w14:solidFill>
                </w14:textFill>
              </w:rPr>
              <w:t>及部门</w:t>
            </w:r>
          </w:p>
        </w:tc>
        <w:tc>
          <w:tcPr>
            <w:tcW w:w="975" w:type="dxa"/>
          </w:tcPr>
          <w:p>
            <w:pPr>
              <w:spacing w:before="59" w:line="233" w:lineRule="auto"/>
              <w:ind w:right="123"/>
              <w:jc w:val="both"/>
              <w:rPr>
                <w:rFonts w:hint="eastAsia" w:asciiTheme="minorEastAsia" w:hAnsiTheme="minorEastAsia" w:eastAsiaTheme="minorEastAsia" w:cstheme="minorEastAsia"/>
                <w:b/>
                <w:bCs/>
                <w:color w:val="000000" w:themeColor="text1"/>
                <w:spacing w:val="-5"/>
                <w:sz w:val="18"/>
                <w:szCs w:val="1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lang w:eastAsia="zh-CN"/>
                <w14:textFill>
                  <w14:solidFill>
                    <w14:schemeClr w14:val="tx1"/>
                  </w14:solidFill>
                </w14:textFill>
              </w:rPr>
              <w:t>承接乡镇</w:t>
            </w:r>
          </w:p>
          <w:p>
            <w:pPr>
              <w:spacing w:before="59" w:line="233" w:lineRule="auto"/>
              <w:ind w:right="123"/>
              <w:jc w:val="both"/>
              <w:rPr>
                <w:rFonts w:hint="eastAsia" w:asciiTheme="minorEastAsia" w:hAnsiTheme="minorEastAsia" w:eastAsiaTheme="minorEastAsia" w:cstheme="minorEastAsia"/>
                <w:b/>
                <w:bCs/>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5"/>
                <w:sz w:val="18"/>
                <w:szCs w:val="18"/>
                <w:lang w:eastAsia="zh-CN"/>
                <w14:textFill>
                  <w14:solidFill>
                    <w14:schemeClr w14:val="tx1"/>
                  </w14:solidFill>
                </w14:textFill>
              </w:rPr>
              <w:t>（街道）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540" w:type="dxa"/>
          </w:tcPr>
          <w:p>
            <w:pP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9" w:line="184" w:lineRule="auto"/>
              <w:ind w:left="18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16</w:t>
            </w:r>
          </w:p>
        </w:tc>
        <w:tc>
          <w:tcPr>
            <w:tcW w:w="975" w:type="dxa"/>
          </w:tcPr>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9"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51"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91" w:lineRule="exact"/>
              <w:ind w:left="7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8"/>
                <w:sz w:val="18"/>
                <w:szCs w:val="18"/>
                <w14:textFill>
                  <w14:solidFill>
                    <w14:schemeClr w14:val="tx1"/>
                  </w14:solidFill>
                </w14:textFill>
              </w:rPr>
              <w:t>自治区</w:t>
            </w:r>
          </w:p>
          <w:p>
            <w:pPr>
              <w:spacing w:line="220" w:lineRule="auto"/>
              <w:ind w:left="7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残联</w:t>
            </w:r>
          </w:p>
        </w:tc>
        <w:tc>
          <w:tcPr>
            <w:tcW w:w="1095" w:type="dxa"/>
          </w:tcPr>
          <w:p>
            <w:pP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1"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80" w:lineRule="auto"/>
              <w:ind w:right="64"/>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 xml:space="preserve">宁夏残疾人 </w:t>
            </w:r>
            <w:r>
              <w:rPr>
                <w:rFonts w:hint="eastAsia" w:asciiTheme="minorEastAsia" w:hAnsiTheme="minorEastAsia" w:eastAsiaTheme="minorEastAsia" w:cstheme="minorEastAsia"/>
                <w:color w:val="000000" w:themeColor="text1"/>
                <w:spacing w:val="18"/>
                <w:sz w:val="18"/>
                <w:szCs w:val="18"/>
                <w14:textFill>
                  <w14:solidFill>
                    <w14:schemeClr w14:val="tx1"/>
                  </w14:solidFill>
                </w14:textFill>
              </w:rPr>
              <w:t>自主就业创</w:t>
            </w:r>
            <w:r>
              <w:rPr>
                <w:rFonts w:hint="eastAsia" w:asciiTheme="minorEastAsia" w:hAnsiTheme="minorEastAsia" w:eastAsiaTheme="minorEastAsia" w:cstheme="minorEastAsia"/>
                <w:color w:val="000000" w:themeColor="text1"/>
                <w:spacing w:val="14"/>
                <w:sz w:val="18"/>
                <w:szCs w:val="18"/>
                <w14:textFill>
                  <w14:solidFill>
                    <w14:schemeClr w14:val="tx1"/>
                  </w14:solidFill>
                </w14:textFill>
              </w:rPr>
              <w:t>业扶持延续</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申请</w:t>
            </w:r>
          </w:p>
        </w:tc>
        <w:tc>
          <w:tcPr>
            <w:tcW w:w="9585" w:type="dxa"/>
          </w:tcPr>
          <w:p>
            <w:pPr>
              <w:keepNext w:val="0"/>
              <w:keepLines w:val="0"/>
              <w:pageBreakBefore w:val="0"/>
              <w:widowControl w:val="0"/>
              <w:kinsoku/>
              <w:wordWrap/>
              <w:overflowPunct/>
              <w:topLinePunct w:val="0"/>
              <w:autoSpaceDE/>
              <w:autoSpaceDN/>
              <w:bidi w:val="0"/>
              <w:adjustRightInd/>
              <w:snapToGrid/>
              <w:spacing w:before="85" w:line="300" w:lineRule="exact"/>
              <w:ind w:left="142" w:right="11" w:firstLine="363"/>
              <w:textAlignment w:val="auto"/>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【规范性文件】《中国残联、国家发展改革委、民政部等15个部门关于扶持残疾人自主就业创业的意见》（残联发〔2018〕6号〕</w:t>
            </w:r>
          </w:p>
          <w:p>
            <w:pPr>
              <w:keepNext w:val="0"/>
              <w:keepLines w:val="0"/>
              <w:pageBreakBefore w:val="0"/>
              <w:widowControl w:val="0"/>
              <w:kinsoku/>
              <w:wordWrap/>
              <w:overflowPunct/>
              <w:topLinePunct w:val="0"/>
              <w:autoSpaceDE/>
              <w:autoSpaceDN/>
              <w:bidi w:val="0"/>
              <w:adjustRightInd/>
              <w:snapToGrid/>
              <w:spacing w:before="85" w:line="300" w:lineRule="exact"/>
              <w:ind w:left="142" w:right="11" w:firstLine="363"/>
              <w:textAlignment w:val="auto"/>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一是提供合理便利和优先照顾；二是落实税收优惠和收费减免；三是提供金融扶持和资金补贴；四是支持重点对象和互联网+创业；五是提供支持保障和就业服务。</w:t>
            </w:r>
          </w:p>
          <w:p>
            <w:pPr>
              <w:keepNext w:val="0"/>
              <w:keepLines w:val="0"/>
              <w:pageBreakBefore w:val="0"/>
              <w:widowControl w:val="0"/>
              <w:kinsoku/>
              <w:wordWrap/>
              <w:overflowPunct/>
              <w:topLinePunct w:val="0"/>
              <w:autoSpaceDE/>
              <w:autoSpaceDN/>
              <w:bidi w:val="0"/>
              <w:adjustRightInd/>
              <w:snapToGrid/>
              <w:spacing w:before="85" w:line="300" w:lineRule="exact"/>
              <w:ind w:left="142" w:right="11" w:firstLine="363"/>
              <w:textAlignment w:val="auto"/>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【规范性文件】《自治区残联、发展和改革委、民政厅等15个部门关于印发〈宁夏回族自治区扶持残疾人自主就业创业办法〉的通知》（宁残联发〔2019〕7号）</w:t>
            </w:r>
          </w:p>
          <w:p>
            <w:pPr>
              <w:keepNext w:val="0"/>
              <w:keepLines w:val="0"/>
              <w:pageBreakBefore w:val="0"/>
              <w:widowControl w:val="0"/>
              <w:kinsoku/>
              <w:wordWrap/>
              <w:overflowPunct/>
              <w:topLinePunct w:val="0"/>
              <w:autoSpaceDE/>
              <w:autoSpaceDN/>
              <w:bidi w:val="0"/>
              <w:adjustRightInd/>
              <w:snapToGrid/>
              <w:spacing w:before="85" w:line="300" w:lineRule="exact"/>
              <w:ind w:left="142" w:right="11" w:firstLine="363"/>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第二十三条符合条件的残疾人申请自主就业创业扶持，需到就业创业所在地县级残联或残疾人就业服务机构填写《宁夏残疾人自主就业创业扶持申请审批表》（见附件），并出具以下材料</w:t>
            </w:r>
            <w:r>
              <w:rPr>
                <w:rFonts w:hint="eastAsia" w:asciiTheme="minorEastAsia" w:hAnsiTheme="minorEastAsia" w:eastAsiaTheme="minorEastAsia" w:cstheme="minorEastAsia"/>
                <w:color w:val="000000" w:themeColor="text1"/>
                <w:spacing w:val="2"/>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（一）残疾人本人身份 证、残疾人证原件及复印件；（二）首次创业的需提供《营业执照》原件及复印件；（三）首次创业的，应有固定的经营（服务）场所或一年以上的场地租赁合同（服务协议）</w:t>
            </w:r>
            <w:r>
              <w:rPr>
                <w:rFonts w:hint="eastAsia" w:asciiTheme="minorEastAsia" w:hAnsiTheme="minorEastAsia" w:eastAsiaTheme="minorEastAsia" w:cstheme="minorEastAsia"/>
                <w:color w:val="000000" w:themeColor="text1"/>
                <w:spacing w:val="2"/>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（四）灵活就业的需提供就业所在地村（社 区）的证明。</w:t>
            </w:r>
          </w:p>
        </w:tc>
        <w:tc>
          <w:tcPr>
            <w:tcW w:w="975" w:type="dxa"/>
          </w:tcPr>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8" w:lineRule="auto"/>
              <w:ind w:right="121"/>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县级残联或</w:t>
            </w:r>
            <w:r>
              <w:rPr>
                <w:rFonts w:hint="eastAsia" w:asciiTheme="minorEastAsia" w:hAnsiTheme="minorEastAsia" w:eastAsiaTheme="minorEastAsia" w:cstheme="minorEastAsia"/>
                <w:color w:val="000000" w:themeColor="text1"/>
                <w:spacing w:val="8"/>
                <w:sz w:val="18"/>
                <w:szCs w:val="18"/>
                <w14:textFill>
                  <w14:solidFill>
                    <w14:schemeClr w14:val="tx1"/>
                  </w14:solidFill>
                </w14:textFill>
              </w:rPr>
              <w:t>残疾人劳动就业服务机</w:t>
            </w:r>
            <w:r>
              <w:rPr>
                <w:rFonts w:hint="eastAsia" w:asciiTheme="minorEastAsia" w:hAnsiTheme="minorEastAsia" w:eastAsiaTheme="minorEastAsia" w:cstheme="minorEastAsia"/>
                <w:color w:val="000000" w:themeColor="text1"/>
                <w:sz w:val="18"/>
                <w:szCs w:val="18"/>
                <w14:textFill>
                  <w14:solidFill>
                    <w14:schemeClr w14:val="tx1"/>
                  </w14:solidFill>
                </w14:textFill>
              </w:rPr>
              <w:t>构</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1" w:hRule="atLeast"/>
        </w:trPr>
        <w:tc>
          <w:tcPr>
            <w:tcW w:w="540" w:type="dxa"/>
          </w:tcPr>
          <w:p>
            <w:pPr>
              <w:spacing w:line="27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line="275" w:lineRule="auto"/>
              <w:rPr>
                <w:rFonts w:hint="eastAsia" w:asciiTheme="minorEastAsia" w:hAnsiTheme="minorEastAsia" w:eastAsiaTheme="minorEastAsia" w:cstheme="minorEastAsia"/>
                <w:b/>
                <w:bCs/>
                <w:color w:val="000000" w:themeColor="text1"/>
                <w:sz w:val="18"/>
                <w:szCs w:val="18"/>
                <w14:textFill>
                  <w14:solidFill>
                    <w14:schemeClr w14:val="tx1"/>
                  </w14:solidFill>
                </w14:textFill>
              </w:rPr>
            </w:pPr>
          </w:p>
          <w:p>
            <w:pPr>
              <w:spacing w:before="58" w:line="184" w:lineRule="auto"/>
              <w:ind w:left="184"/>
              <w:rPr>
                <w:rFonts w:hint="eastAsia" w:asciiTheme="minorEastAsia" w:hAnsiTheme="minorEastAsia" w:eastAsiaTheme="minorEastAsia" w:cstheme="minorEastAsia"/>
                <w:b/>
                <w:bCs/>
                <w:color w:val="000000" w:themeColor="text1"/>
                <w:sz w:val="18"/>
                <w:szCs w:val="18"/>
                <w14:textFill>
                  <w14:solidFill>
                    <w14:schemeClr w14:val="tx1"/>
                  </w14:solidFill>
                </w14:textFill>
              </w:rPr>
            </w:pPr>
            <w:r>
              <w:rPr>
                <w:rFonts w:hint="eastAsia" w:asciiTheme="minorEastAsia" w:hAnsiTheme="minorEastAsia" w:eastAsiaTheme="minorEastAsia" w:cstheme="minorEastAsia"/>
                <w:b/>
                <w:bCs/>
                <w:color w:val="000000" w:themeColor="text1"/>
                <w:spacing w:val="-6"/>
                <w:sz w:val="18"/>
                <w:szCs w:val="18"/>
                <w14:textFill>
                  <w14:solidFill>
                    <w14:schemeClr w14:val="tx1"/>
                  </w14:solidFill>
                </w14:textFill>
              </w:rPr>
              <w:t>17</w:t>
            </w:r>
          </w:p>
        </w:tc>
        <w:tc>
          <w:tcPr>
            <w:tcW w:w="975" w:type="dxa"/>
          </w:tcPr>
          <w:p>
            <w:pPr>
              <w:spacing w:line="24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4"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45" w:lineRule="auto"/>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301" w:lineRule="exact"/>
              <w:ind w:left="7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position w:val="9"/>
                <w:sz w:val="18"/>
                <w:szCs w:val="18"/>
                <w14:textFill>
                  <w14:solidFill>
                    <w14:schemeClr w14:val="tx1"/>
                  </w14:solidFill>
                </w14:textFill>
              </w:rPr>
              <w:t>自治区</w:t>
            </w:r>
          </w:p>
          <w:p>
            <w:pPr>
              <w:spacing w:line="220" w:lineRule="auto"/>
              <w:ind w:left="79"/>
              <w:jc w:val="center"/>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残联</w:t>
            </w:r>
          </w:p>
        </w:tc>
        <w:tc>
          <w:tcPr>
            <w:tcW w:w="1095" w:type="dxa"/>
          </w:tcPr>
          <w:p>
            <w:pPr>
              <w:spacing w:line="29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2"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9" w:line="271" w:lineRule="auto"/>
              <w:ind w:right="64"/>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1"/>
                <w:sz w:val="18"/>
                <w:szCs w:val="18"/>
                <w14:textFill>
                  <w14:solidFill>
                    <w14:schemeClr w14:val="tx1"/>
                  </w14:solidFill>
                </w14:textFill>
              </w:rPr>
              <w:t>宁夏残疾人</w:t>
            </w:r>
            <w:r>
              <w:rPr>
                <w:rFonts w:hint="eastAsia" w:asciiTheme="minorEastAsia" w:hAnsiTheme="minorEastAsia" w:eastAsiaTheme="minorEastAsia" w:cstheme="minorEastAsia"/>
                <w:color w:val="000000" w:themeColor="text1"/>
                <w:sz w:val="18"/>
                <w:szCs w:val="18"/>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自主就业创</w:t>
            </w: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业扶持首次</w:t>
            </w:r>
            <w:r>
              <w:rPr>
                <w:rFonts w:hint="eastAsia" w:asciiTheme="minorEastAsia" w:hAnsiTheme="minorEastAsia" w:eastAsiaTheme="minorEastAsia" w:cstheme="minorEastAsia"/>
                <w:color w:val="000000" w:themeColor="text1"/>
                <w:spacing w:val="4"/>
                <w:sz w:val="18"/>
                <w:szCs w:val="18"/>
                <w14:textFill>
                  <w14:solidFill>
                    <w14:schemeClr w14:val="tx1"/>
                  </w14:solidFill>
                </w14:textFill>
              </w:rPr>
              <w:t>申请</w:t>
            </w:r>
          </w:p>
        </w:tc>
        <w:tc>
          <w:tcPr>
            <w:tcW w:w="9585" w:type="dxa"/>
          </w:tcPr>
          <w:p>
            <w:pPr>
              <w:keepNext w:val="0"/>
              <w:keepLines w:val="0"/>
              <w:pageBreakBefore w:val="0"/>
              <w:widowControl w:val="0"/>
              <w:kinsoku/>
              <w:wordWrap/>
              <w:overflowPunct/>
              <w:topLinePunct w:val="0"/>
              <w:autoSpaceDE/>
              <w:autoSpaceDN/>
              <w:bidi w:val="0"/>
              <w:adjustRightInd/>
              <w:snapToGrid/>
              <w:spacing w:line="300" w:lineRule="exact"/>
              <w:ind w:left="113" w:right="68" w:firstLine="363"/>
              <w:textAlignment w:val="auto"/>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【规范性文件】《中国残联、国家发展改革委、民政部等15个部门关于扶持残疾人自主就业创业的意见》（残联发〔2018〕6号）</w:t>
            </w:r>
          </w:p>
          <w:p>
            <w:pPr>
              <w:keepNext w:val="0"/>
              <w:keepLines w:val="0"/>
              <w:pageBreakBefore w:val="0"/>
              <w:widowControl w:val="0"/>
              <w:kinsoku/>
              <w:wordWrap/>
              <w:overflowPunct/>
              <w:topLinePunct w:val="0"/>
              <w:autoSpaceDE/>
              <w:autoSpaceDN/>
              <w:bidi w:val="0"/>
              <w:adjustRightInd/>
              <w:snapToGrid/>
              <w:spacing w:line="300" w:lineRule="exact"/>
              <w:ind w:left="113" w:right="68" w:firstLine="363"/>
              <w:textAlignment w:val="auto"/>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一是提供合理便利和优先照顾；二是落实税收优惠和收费减免；三是提供金融扶持和资金补贴；四是支持重点对象和互联网+创业；五是提供支持保障和就业服务。</w:t>
            </w:r>
          </w:p>
          <w:p>
            <w:pPr>
              <w:keepNext w:val="0"/>
              <w:keepLines w:val="0"/>
              <w:pageBreakBefore w:val="0"/>
              <w:widowControl w:val="0"/>
              <w:kinsoku/>
              <w:wordWrap/>
              <w:overflowPunct/>
              <w:topLinePunct w:val="0"/>
              <w:autoSpaceDE/>
              <w:autoSpaceDN/>
              <w:bidi w:val="0"/>
              <w:adjustRightInd/>
              <w:snapToGrid/>
              <w:spacing w:line="300" w:lineRule="exact"/>
              <w:ind w:left="113" w:right="68" w:firstLine="363"/>
              <w:textAlignment w:val="auto"/>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【规范性文件】《自治区残联、发展和改革委、民政厅等15个部门关于印发〈宁夏回族自治区扶持残疾人自主就业创业办法〉的通知》（宁残联发〔2019〕7号）</w:t>
            </w:r>
          </w:p>
          <w:p>
            <w:pPr>
              <w:keepNext w:val="0"/>
              <w:keepLines w:val="0"/>
              <w:pageBreakBefore w:val="0"/>
              <w:widowControl w:val="0"/>
              <w:kinsoku/>
              <w:wordWrap/>
              <w:overflowPunct/>
              <w:topLinePunct w:val="0"/>
              <w:autoSpaceDE/>
              <w:autoSpaceDN/>
              <w:bidi w:val="0"/>
              <w:adjustRightInd/>
              <w:snapToGrid/>
              <w:spacing w:line="300" w:lineRule="exact"/>
              <w:ind w:left="113" w:right="68" w:firstLine="363"/>
              <w:textAlignment w:val="auto"/>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第二十三条符合条件的残疾人申请自主就业创业扶持，需到就业创业所在地县级残联或残疾人劳动就业服务机构填写《宁夏残疾人自主就业创业扶持申请审批表》（见附件），并出具以下材料：（一）残疾人本人身份证、残疾人证原件及复印件；（二）首次创业的需提供《营业执照》原件及复印件</w:t>
            </w:r>
            <w:r>
              <w:rPr>
                <w:rFonts w:hint="eastAsia" w:asciiTheme="minorEastAsia" w:hAnsiTheme="minorEastAsia" w:eastAsiaTheme="minorEastAsia" w:cstheme="minorEastAsia"/>
                <w:color w:val="000000" w:themeColor="text1"/>
                <w:spacing w:val="5"/>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（三）首次创业的， 应有固定的经营（服务）场所或一年以上的场地租赁合同（服务协议）</w:t>
            </w:r>
            <w:r>
              <w:rPr>
                <w:rFonts w:hint="eastAsia" w:asciiTheme="minorEastAsia" w:hAnsiTheme="minorEastAsia" w:eastAsiaTheme="minorEastAsia" w:cstheme="minorEastAsia"/>
                <w:color w:val="000000" w:themeColor="text1"/>
                <w:spacing w:val="5"/>
                <w:sz w:val="18"/>
                <w:szCs w:val="18"/>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5"/>
                <w:sz w:val="18"/>
                <w:szCs w:val="18"/>
                <w14:textFill>
                  <w14:solidFill>
                    <w14:schemeClr w14:val="tx1"/>
                  </w14:solidFill>
                </w14:textFill>
              </w:rPr>
              <w:t>（四）灵活就业的需提供就业所在地 村（社区）的证明。</w:t>
            </w:r>
          </w:p>
        </w:tc>
        <w:tc>
          <w:tcPr>
            <w:tcW w:w="975" w:type="dxa"/>
          </w:tcPr>
          <w:p>
            <w:pPr>
              <w:spacing w:line="29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line="297" w:lineRule="auto"/>
              <w:rPr>
                <w:rFonts w:hint="eastAsia" w:asciiTheme="minorEastAsia" w:hAnsiTheme="minorEastAsia" w:eastAsiaTheme="minorEastAsia" w:cstheme="minorEastAsia"/>
                <w:color w:val="000000" w:themeColor="text1"/>
                <w:sz w:val="18"/>
                <w:szCs w:val="18"/>
                <w14:textFill>
                  <w14:solidFill>
                    <w14:schemeClr w14:val="tx1"/>
                  </w14:solidFill>
                </w14:textFill>
              </w:rPr>
            </w:pPr>
          </w:p>
          <w:p>
            <w:pPr>
              <w:spacing w:before="58" w:line="278" w:lineRule="auto"/>
              <w:ind w:right="121"/>
              <w:jc w:val="both"/>
              <w:rPr>
                <w:rFonts w:hint="eastAsia"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themeColor="text1"/>
                <w:spacing w:val="-2"/>
                <w:sz w:val="18"/>
                <w:szCs w:val="18"/>
                <w14:textFill>
                  <w14:solidFill>
                    <w14:schemeClr w14:val="tx1"/>
                  </w14:solidFill>
                </w14:textFill>
              </w:rPr>
              <w:t>县级残联或</w:t>
            </w:r>
            <w:r>
              <w:rPr>
                <w:rFonts w:hint="eastAsia" w:asciiTheme="minorEastAsia" w:hAnsiTheme="minorEastAsia" w:eastAsiaTheme="minorEastAsia" w:cstheme="minorEastAsia"/>
                <w:color w:val="000000" w:themeColor="text1"/>
                <w:spacing w:val="6"/>
                <w:sz w:val="18"/>
                <w:szCs w:val="18"/>
                <w14:textFill>
                  <w14:solidFill>
                    <w14:schemeClr w14:val="tx1"/>
                  </w14:solidFill>
                </w14:textFill>
              </w:rPr>
              <w:t>残疾人劳动就业服务机</w:t>
            </w:r>
            <w:r>
              <w:rPr>
                <w:rFonts w:hint="eastAsia" w:asciiTheme="minorEastAsia" w:hAnsiTheme="minorEastAsia" w:eastAsiaTheme="minorEastAsia" w:cstheme="minorEastAsia"/>
                <w:color w:val="000000" w:themeColor="text1"/>
                <w:sz w:val="18"/>
                <w:szCs w:val="18"/>
                <w14:textFill>
                  <w14:solidFill>
                    <w14:schemeClr w14:val="tx1"/>
                  </w14:solidFill>
                </w14:textFill>
              </w:rPr>
              <w:t>构</w:t>
            </w:r>
          </w:p>
        </w:tc>
        <w:tc>
          <w:tcPr>
            <w:tcW w:w="975"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叶盛镇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邵岗镇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瞿靖镇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小坝镇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大坝镇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峡口镇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陈袁滩镇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青铜峡镇</w:t>
            </w:r>
          </w:p>
          <w:p>
            <w:pPr>
              <w:keepNext w:val="0"/>
              <w:keepLines w:val="0"/>
              <w:pageBreakBefore w:val="0"/>
              <w:widowControl w:val="0"/>
              <w:kinsoku/>
              <w:wordWrap/>
              <w:overflowPunct/>
              <w:topLinePunct w:val="0"/>
              <w:autoSpaceDE/>
              <w:autoSpaceDN/>
              <w:bidi w:val="0"/>
              <w:adjustRightInd/>
              <w:snapToGrid/>
              <w:spacing w:line="260" w:lineRule="exact"/>
              <w:ind w:right="0"/>
              <w:jc w:val="center"/>
              <w:textAlignment w:val="auto"/>
              <w:rPr>
                <w:rFonts w:hint="eastAsia" w:asciiTheme="minorEastAsia" w:hAnsiTheme="minorEastAsia" w:eastAsiaTheme="minorEastAsia" w:cstheme="minorEastAsia"/>
                <w:color w:val="000000" w:themeColor="text1"/>
                <w:spacing w:val="7"/>
                <w:sz w:val="18"/>
                <w:szCs w:val="1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pacing w:val="7"/>
                <w:sz w:val="18"/>
                <w:szCs w:val="18"/>
                <w:lang w:eastAsia="zh-CN"/>
                <w14:textFill>
                  <w14:solidFill>
                    <w14:schemeClr w14:val="tx1"/>
                  </w14:solidFill>
                </w14:textFill>
              </w:rPr>
              <w:t>裕民街道</w:t>
            </w:r>
          </w:p>
        </w:tc>
      </w:tr>
    </w:tbl>
    <w:p>
      <w:pPr>
        <w:spacing w:before="204" w:line="219" w:lineRule="auto"/>
        <w:ind w:left="677"/>
        <w:rPr>
          <w:rFonts w:hint="default"/>
          <w:lang w:val="en-US" w:eastAsia="zh-CN"/>
        </w:rPr>
      </w:pPr>
      <w:r>
        <w:rPr>
          <w:rFonts w:ascii="宋体" w:hAnsi="宋体" w:eastAsia="宋体" w:cs="宋体"/>
          <w:color w:val="000000" w:themeColor="text1"/>
          <w:spacing w:val="-4"/>
          <w:sz w:val="22"/>
          <w:szCs w:val="22"/>
          <w14:textFill>
            <w14:solidFill>
              <w14:schemeClr w14:val="tx1"/>
            </w14:solidFill>
          </w14:textFill>
        </w:rPr>
        <w:t>（说明：共59项，其中：</w:t>
      </w:r>
      <w:r>
        <w:rPr>
          <w:rFonts w:ascii="宋体" w:hAnsi="宋体" w:eastAsia="宋体" w:cs="宋体"/>
          <w:color w:val="000000" w:themeColor="text1"/>
          <w:spacing w:val="64"/>
          <w:sz w:val="22"/>
          <w:szCs w:val="22"/>
          <w14:textFill>
            <w14:solidFill>
              <w14:schemeClr w14:val="tx1"/>
            </w14:solidFill>
          </w14:textFill>
        </w:rPr>
        <w:t xml:space="preserve"> </w:t>
      </w:r>
      <w:r>
        <w:rPr>
          <w:rFonts w:ascii="宋体" w:hAnsi="宋体" w:eastAsia="宋体" w:cs="宋体"/>
          <w:color w:val="000000" w:themeColor="text1"/>
          <w:spacing w:val="-4"/>
          <w:sz w:val="22"/>
          <w:szCs w:val="22"/>
          <w14:textFill>
            <w14:solidFill>
              <w14:schemeClr w14:val="tx1"/>
            </w14:solidFill>
          </w14:textFill>
        </w:rPr>
        <w:t>一、行政处罚39项；二、行政检查1项；三、行政给付2项；四、公共服务17项。）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ZDkzYTY3YmNiOGZhMmE1NzA1Njc1NjNiMjZkODgifQ=="/>
    <w:docVar w:name="KSO_WPS_MARK_KEY" w:val="3d928492-52c2-43f5-9b24-e34db325db2a"/>
  </w:docVars>
  <w:rsids>
    <w:rsidRoot w:val="6E5E5278"/>
    <w:rsid w:val="07891819"/>
    <w:rsid w:val="07DB0217"/>
    <w:rsid w:val="3DFE103F"/>
    <w:rsid w:val="428C7667"/>
    <w:rsid w:val="5D5F5F43"/>
    <w:rsid w:val="620C7677"/>
    <w:rsid w:val="6DFE17A2"/>
    <w:rsid w:val="6E5E5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200" w:firstLineChars="200"/>
    </w:pPr>
  </w:style>
  <w:style w:type="paragraph" w:styleId="3">
    <w:name w:val="Body Text"/>
    <w:basedOn w:val="1"/>
    <w:next w:val="1"/>
    <w:autoRedefine/>
    <w:qFormat/>
    <w:uiPriority w:val="0"/>
    <w:pPr>
      <w:jc w:val="center"/>
    </w:pPr>
    <w:rPr>
      <w:rFonts w:ascii="Times New Roman" w:hAnsi="Times New Roman" w:eastAsia="黑体"/>
      <w:b/>
      <w:bCs/>
      <w:sz w:val="44"/>
      <w:szCs w:val="24"/>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7">
    <w:name w:val="Table Normal"/>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34521</Words>
  <Characters>35243</Characters>
  <Lines>0</Lines>
  <Paragraphs>0</Paragraphs>
  <TotalTime>59</TotalTime>
  <ScaleCrop>false</ScaleCrop>
  <LinksUpToDate>false</LinksUpToDate>
  <CharactersWithSpaces>35862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2023-12-27T05:05:00Z</dcterms:created>
  <dc:creator>小楼昨夜又东风</dc:creator>
  <cp:lastModifiedBy>鲜衣怒马少年郎</cp:lastModifiedBy>
  <cp:lastPrinted>2023-12-27T05:53:00Z</cp:lastPrinted>
  <dcterms:modified xsi:type="dcterms:W3CDTF">2024-01-18T07:13:45Z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0FE8134E01C549C1BB3CD1BE823D5586_13</vt:lpwstr>
  </property>
</Properties>
</file>