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27" w:lineRule="atLeast"/>
        <w:ind w:left="0" w:leftChars="0" w:firstLine="0" w:firstLineChars="0"/>
        <w:rPr>
          <w:rFonts w:hint="eastAsia" w:ascii="仿宋_GB2312" w:hAnsi="仿宋_GB2312" w:eastAsia="仿宋_GB2312"/>
          <w:sz w:val="32"/>
          <w:szCs w:val="32"/>
        </w:rPr>
      </w:pPr>
      <w:r>
        <w:rPr>
          <w:rFonts w:hint="eastAsia" w:ascii="仿宋_GB2312" w:hAnsi="仿宋_GB2312" w:eastAsia="仿宋_GB2312"/>
          <w:sz w:val="32"/>
          <w:szCs w:val="32"/>
        </w:rPr>
        <w:t>附件：</w:t>
      </w:r>
    </w:p>
    <w:p>
      <w:pPr>
        <w:widowControl w:val="0"/>
        <w:spacing w:line="627" w:lineRule="atLeast"/>
        <w:ind w:firstLine="639" w:firstLineChars="0"/>
        <w:rPr>
          <w:rFonts w:hint="eastAsia" w:ascii="仿宋_GB2312" w:hAnsi="仿宋_GB2312" w:eastAsia="仿宋_GB2312"/>
          <w:sz w:val="32"/>
          <w:szCs w:val="32"/>
        </w:rPr>
      </w:pPr>
    </w:p>
    <w:p>
      <w:pPr>
        <w:widowControl w:val="0"/>
        <w:spacing w:line="711" w:lineRule="atLeast"/>
        <w:ind w:firstLine="799" w:firstLineChars="0"/>
        <w:jc w:val="center"/>
        <w:rPr>
          <w:rFonts w:hint="eastAsia" w:ascii="方正小标宋简体" w:hAnsi="方正小标宋简体" w:eastAsia="方正小标宋简体"/>
          <w:sz w:val="40"/>
          <w:szCs w:val="40"/>
        </w:rPr>
      </w:pPr>
      <w:r>
        <w:rPr>
          <w:rFonts w:hint="eastAsia" w:ascii="方正小标宋简体" w:hAnsi="方正小标宋简体" w:eastAsia="方正小标宋简体"/>
          <w:sz w:val="40"/>
          <w:szCs w:val="40"/>
        </w:rPr>
        <w:t>青铜峡市2022年高中阶段学校招生录取工作方案</w:t>
      </w:r>
    </w:p>
    <w:p>
      <w:pPr>
        <w:widowControl w:val="0"/>
        <w:spacing w:line="693" w:lineRule="atLeast"/>
        <w:ind w:firstLine="799" w:firstLineChars="0"/>
        <w:rPr>
          <w:rFonts w:hint="eastAsia" w:ascii="方正小标宋简体" w:hAnsi="方正小标宋简体" w:eastAsia="方正小标宋简体"/>
          <w:sz w:val="40"/>
          <w:szCs w:val="40"/>
        </w:rPr>
      </w:pPr>
    </w:p>
    <w:p>
      <w:pPr>
        <w:widowControl w:val="0"/>
        <w:spacing w:line="598" w:lineRule="atLeast"/>
        <w:ind w:firstLine="639" w:firstLineChars="0"/>
        <w:rPr>
          <w:rFonts w:hint="eastAsia" w:ascii="仿宋_GB2312" w:hAnsi="仿宋_GB2312" w:eastAsia="仿宋_GB2312"/>
          <w:sz w:val="32"/>
          <w:szCs w:val="32"/>
        </w:rPr>
      </w:pPr>
      <w:r>
        <w:rPr>
          <w:rFonts w:hint="eastAsia" w:ascii="仿宋_GB2312" w:hAnsi="仿宋_GB2312" w:eastAsia="仿宋_GB2312"/>
          <w:sz w:val="32"/>
          <w:szCs w:val="32"/>
        </w:rPr>
        <w:t>按照《自治区教育厅关于做好2022年普通中小学招生入学工作的通知》（宁教基〔2022〕79号）《自治区教育厅关于进一步加强普通高中自主招生管理有关问题的通知》（宁教基〔2021〕36号）《自治区教育厅关于下达2022年全区高中阶段招生计划的通知》（宁教发规〔2022〕123号）等文件要求，结合我市实际，特制定本工作方案。</w:t>
      </w:r>
    </w:p>
    <w:p>
      <w:pPr>
        <w:widowControl w:val="0"/>
        <w:spacing w:line="598" w:lineRule="atLeast"/>
        <w:ind w:firstLine="639" w:firstLineChars="0"/>
        <w:rPr>
          <w:rFonts w:hint="eastAsia" w:ascii="黑体" w:hAnsi="黑体" w:eastAsia="黑体"/>
          <w:sz w:val="32"/>
          <w:szCs w:val="32"/>
        </w:rPr>
      </w:pPr>
      <w:r>
        <w:rPr>
          <w:rFonts w:hint="eastAsia" w:ascii="黑体" w:hAnsi="黑体" w:eastAsia="黑体"/>
          <w:sz w:val="32"/>
          <w:szCs w:val="32"/>
        </w:rPr>
        <w:t>一、总体要求</w:t>
      </w:r>
    </w:p>
    <w:p>
      <w:pPr>
        <w:widowControl w:val="0"/>
        <w:spacing w:line="598" w:lineRule="atLeast"/>
        <w:ind w:firstLine="639" w:firstLineChars="0"/>
        <w:rPr>
          <w:rFonts w:hint="eastAsia" w:ascii="仿宋_GB2312" w:hAnsi="仿宋_GB2312" w:eastAsia="仿宋_GB2312"/>
          <w:sz w:val="32"/>
          <w:szCs w:val="32"/>
        </w:rPr>
      </w:pPr>
      <w:r>
        <w:rPr>
          <w:rFonts w:hint="eastAsia" w:ascii="仿宋_GB2312" w:hAnsi="仿宋_GB2312" w:eastAsia="仿宋_GB2312"/>
          <w:sz w:val="32"/>
          <w:szCs w:val="32"/>
        </w:rPr>
        <w:t>以“办好人民满意的教育”为宗旨，以公开、公正、透明为基本要求，以满足学生发展需求和推动高中教育协调、多样化发展为目的。严格执行自治区教育厅下达我市2022年高中阶段学校招生计划，在科学分配规范管理的基础上，实现“阳光招生”。</w:t>
      </w:r>
    </w:p>
    <w:p>
      <w:pPr>
        <w:widowControl w:val="0"/>
        <w:spacing w:line="598" w:lineRule="atLeast"/>
        <w:ind w:firstLine="639" w:firstLineChars="0"/>
        <w:rPr>
          <w:rFonts w:hint="eastAsia" w:ascii="黑体" w:hAnsi="黑体" w:eastAsia="黑体"/>
          <w:sz w:val="32"/>
          <w:szCs w:val="32"/>
        </w:rPr>
      </w:pPr>
      <w:r>
        <w:rPr>
          <w:rFonts w:hint="eastAsia" w:ascii="黑体" w:hAnsi="黑体" w:eastAsia="黑体"/>
          <w:sz w:val="32"/>
          <w:szCs w:val="32"/>
        </w:rPr>
        <w:t>二、招生计划</w:t>
      </w:r>
    </w:p>
    <w:p>
      <w:pPr>
        <w:widowControl w:val="0"/>
        <w:spacing w:line="598" w:lineRule="atLeast"/>
        <w:ind w:firstLine="639" w:firstLineChars="0"/>
        <w:rPr>
          <w:rFonts w:hint="eastAsia" w:ascii="仿宋_GB2312" w:hAnsi="仿宋_GB2312" w:eastAsia="仿宋_GB2312"/>
          <w:sz w:val="32"/>
          <w:szCs w:val="32"/>
        </w:rPr>
      </w:pPr>
      <w:r>
        <w:rPr>
          <w:rFonts w:hint="eastAsia" w:ascii="仿宋_GB2312" w:hAnsi="仿宋_GB2312" w:eastAsia="仿宋_GB2312"/>
          <w:sz w:val="32"/>
          <w:szCs w:val="32"/>
        </w:rPr>
        <w:t>1.普通高中：2022年我市普通高中计划招生34个班，招生人数1700人，含自主招生二类（艺术、体育）计划招生40名，其中，艺术25名，体育15名。第一中学18个班，招生900人，宁朔中学16个班，招生800人。2022年青铜峡市中考考生普通高中统招最低录取分数线为460分（含综合素质评价成绩和政策加分）。</w:t>
      </w:r>
    </w:p>
    <w:p>
      <w:pPr>
        <w:widowControl w:val="0"/>
        <w:spacing w:line="598" w:lineRule="atLeast"/>
        <w:ind w:firstLine="639" w:firstLineChars="0"/>
        <w:rPr>
          <w:rFonts w:hint="eastAsia" w:ascii="仿宋_GB2312" w:hAnsi="仿宋_GB2312" w:eastAsia="仿宋_GB2312"/>
          <w:sz w:val="32"/>
          <w:szCs w:val="32"/>
        </w:rPr>
      </w:pPr>
      <w:r>
        <w:rPr>
          <w:rFonts w:hint="eastAsia" w:ascii="仿宋_GB2312" w:hAnsi="仿宋_GB2312" w:eastAsia="仿宋_GB2312"/>
          <w:sz w:val="32"/>
          <w:szCs w:val="32"/>
        </w:rPr>
        <w:t>2.职业高中：职教中心2022年按自治区下达的招生计划招收全日制学生1696人。</w:t>
      </w:r>
    </w:p>
    <w:p>
      <w:pPr>
        <w:widowControl w:val="0"/>
        <w:spacing w:line="598" w:lineRule="atLeast"/>
        <w:ind w:firstLine="639" w:firstLineChars="0"/>
        <w:rPr>
          <w:rFonts w:hint="eastAsia" w:ascii="黑体" w:hAnsi="黑体" w:eastAsia="黑体"/>
          <w:sz w:val="32"/>
          <w:szCs w:val="32"/>
        </w:rPr>
      </w:pPr>
      <w:r>
        <w:rPr>
          <w:rFonts w:hint="eastAsia" w:ascii="黑体" w:hAnsi="黑体" w:eastAsia="黑体"/>
          <w:sz w:val="32"/>
          <w:szCs w:val="32"/>
        </w:rPr>
        <w:t>三、录取原则</w:t>
      </w:r>
    </w:p>
    <w:p>
      <w:pPr>
        <w:widowControl w:val="0"/>
        <w:spacing w:line="598" w:lineRule="atLeast"/>
        <w:ind w:firstLine="639" w:firstLineChars="0"/>
        <w:rPr>
          <w:rFonts w:hint="eastAsia" w:ascii="仿宋_GB2312" w:hAnsi="仿宋_GB2312" w:eastAsia="仿宋_GB2312"/>
          <w:sz w:val="32"/>
          <w:szCs w:val="32"/>
        </w:rPr>
      </w:pPr>
      <w:r>
        <w:rPr>
          <w:rFonts w:hint="eastAsia" w:ascii="仿宋_GB2312" w:hAnsi="仿宋_GB2312" w:eastAsia="仿宋_GB2312"/>
          <w:b/>
          <w:sz w:val="32"/>
          <w:szCs w:val="32"/>
        </w:rPr>
        <w:t>1.属地录取原则。</w:t>
      </w:r>
      <w:r>
        <w:rPr>
          <w:rFonts w:hint="eastAsia" w:ascii="仿宋_GB2312" w:hAnsi="仿宋_GB2312" w:eastAsia="仿宋_GB2312"/>
          <w:sz w:val="32"/>
          <w:szCs w:val="32"/>
        </w:rPr>
        <w:t>我市普通高中学校招生对象必须是2022年在青铜峡市参加初中毕业暨高中阶段招生考试报名考生。</w:t>
      </w:r>
    </w:p>
    <w:p>
      <w:pPr>
        <w:widowControl w:val="0"/>
        <w:spacing w:line="598" w:lineRule="atLeast"/>
        <w:ind w:firstLine="639" w:firstLineChars="0"/>
        <w:rPr>
          <w:rFonts w:hint="eastAsia" w:ascii="仿宋_GB2312" w:hAnsi="仿宋_GB2312" w:eastAsia="仿宋_GB2312"/>
          <w:sz w:val="32"/>
          <w:szCs w:val="32"/>
        </w:rPr>
      </w:pPr>
      <w:r>
        <w:rPr>
          <w:rFonts w:hint="eastAsia" w:ascii="仿宋_GB2312" w:hAnsi="仿宋_GB2312" w:eastAsia="仿宋_GB2312"/>
          <w:b/>
          <w:sz w:val="32"/>
          <w:szCs w:val="32"/>
        </w:rPr>
        <w:t>2.成绩优先原则。</w:t>
      </w:r>
      <w:r>
        <w:rPr>
          <w:rFonts w:hint="eastAsia" w:ascii="仿宋_GB2312" w:hAnsi="仿宋_GB2312" w:eastAsia="仿宋_GB2312"/>
          <w:sz w:val="32"/>
          <w:szCs w:val="32"/>
        </w:rPr>
        <w:t>以初中毕业暨高中阶段招生考试总成绩（总成绩=文化课成绩+综合素质测试成绩+符合青铜峡市高中阶段学校录取政策加分，下同）为依据，划定普通高中最低录取分数线，按照各校所分配招生计划进行录取。</w:t>
      </w:r>
    </w:p>
    <w:p>
      <w:pPr>
        <w:widowControl w:val="0"/>
        <w:spacing w:line="598" w:lineRule="atLeast"/>
        <w:ind w:firstLine="639" w:firstLineChars="0"/>
        <w:rPr>
          <w:rFonts w:hint="eastAsia" w:ascii="仿宋_GB2312" w:hAnsi="仿宋_GB2312" w:eastAsia="仿宋_GB2312"/>
          <w:sz w:val="32"/>
          <w:szCs w:val="32"/>
        </w:rPr>
      </w:pPr>
      <w:r>
        <w:rPr>
          <w:rFonts w:hint="eastAsia" w:ascii="仿宋_GB2312" w:hAnsi="仿宋_GB2312" w:eastAsia="仿宋_GB2312"/>
          <w:b/>
          <w:sz w:val="32"/>
          <w:szCs w:val="32"/>
        </w:rPr>
        <w:t>3.切块到校原则。</w:t>
      </w:r>
      <w:r>
        <w:rPr>
          <w:rFonts w:hint="eastAsia" w:ascii="仿宋_GB2312" w:hAnsi="仿宋_GB2312" w:eastAsia="仿宋_GB2312"/>
          <w:sz w:val="32"/>
          <w:szCs w:val="32"/>
        </w:rPr>
        <w:t>在我市招生的优质（示范性）普通高中继续实施招生计划65%分配到区域内农村初中学校政策。</w:t>
      </w:r>
    </w:p>
    <w:p>
      <w:pPr>
        <w:widowControl w:val="0"/>
        <w:spacing w:line="598" w:lineRule="atLeast"/>
        <w:ind w:firstLine="639" w:firstLineChars="0"/>
        <w:rPr>
          <w:rFonts w:hint="eastAsia" w:ascii="仿宋_GB2312" w:hAnsi="仿宋_GB2312" w:eastAsia="仿宋_GB2312"/>
          <w:sz w:val="32"/>
          <w:szCs w:val="32"/>
        </w:rPr>
      </w:pPr>
      <w:r>
        <w:rPr>
          <w:rFonts w:hint="eastAsia" w:ascii="仿宋_GB2312" w:hAnsi="仿宋_GB2312" w:eastAsia="仿宋_GB2312"/>
          <w:b/>
          <w:sz w:val="32"/>
          <w:szCs w:val="32"/>
        </w:rPr>
        <w:t>4.阳光公开原则。</w:t>
      </w:r>
      <w:r>
        <w:rPr>
          <w:rFonts w:hint="eastAsia" w:ascii="仿宋_GB2312" w:hAnsi="仿宋_GB2312" w:eastAsia="仿宋_GB2312"/>
          <w:sz w:val="32"/>
          <w:szCs w:val="32"/>
        </w:rPr>
        <w:t>招生入学将实行电脑随机派位办法录取。</w:t>
      </w:r>
    </w:p>
    <w:p>
      <w:pPr>
        <w:widowControl w:val="0"/>
        <w:spacing w:line="598" w:lineRule="atLeast"/>
        <w:ind w:firstLine="639" w:firstLineChars="0"/>
        <w:rPr>
          <w:rFonts w:hint="eastAsia" w:ascii="黑体" w:hAnsi="黑体" w:eastAsia="黑体"/>
          <w:sz w:val="32"/>
          <w:szCs w:val="32"/>
        </w:rPr>
      </w:pPr>
      <w:r>
        <w:rPr>
          <w:rFonts w:hint="eastAsia" w:ascii="黑体" w:hAnsi="黑体" w:eastAsia="黑体"/>
          <w:sz w:val="32"/>
          <w:szCs w:val="32"/>
        </w:rPr>
        <w:t>四、录取办法</w:t>
      </w:r>
    </w:p>
    <w:p>
      <w:pPr>
        <w:widowControl w:val="0"/>
        <w:spacing w:line="598" w:lineRule="atLeast"/>
        <w:ind w:firstLine="639" w:firstLineChars="0"/>
        <w:rPr>
          <w:rFonts w:hint="eastAsia" w:ascii="仿宋_GB2312" w:hAnsi="仿宋_GB2312" w:eastAsia="仿宋_GB2312"/>
          <w:sz w:val="32"/>
          <w:szCs w:val="32"/>
        </w:rPr>
      </w:pPr>
      <w:r>
        <w:rPr>
          <w:rFonts w:hint="eastAsia" w:ascii="仿宋_GB2312" w:hAnsi="仿宋_GB2312" w:eastAsia="仿宋_GB2312"/>
          <w:sz w:val="32"/>
          <w:szCs w:val="32"/>
        </w:rPr>
        <w:t>1.高中阶段招生录取继续采用“一次考试，分类分批录取”的办法进行，本市普通高中录取工作由教育管理室负责，职业高中录取由市职教中心自主完成；拟就读外地中职或高职的考生，由考试中心按有关规定程序完成。</w:t>
      </w:r>
    </w:p>
    <w:p>
      <w:pPr>
        <w:widowControl w:val="0"/>
        <w:spacing w:line="598" w:lineRule="atLeast"/>
        <w:ind w:firstLine="639" w:firstLineChars="0"/>
        <w:rPr>
          <w:rFonts w:hint="eastAsia" w:ascii="仿宋_GB2312" w:hAnsi="仿宋_GB2312" w:eastAsia="仿宋_GB2312"/>
          <w:sz w:val="32"/>
          <w:szCs w:val="32"/>
        </w:rPr>
      </w:pPr>
      <w:r>
        <w:rPr>
          <w:rFonts w:hint="eastAsia" w:ascii="仿宋_GB2312" w:hAnsi="仿宋_GB2312" w:eastAsia="仿宋_GB2312"/>
          <w:sz w:val="32"/>
          <w:szCs w:val="32"/>
        </w:rPr>
        <w:t>2.普通高中录取工作实行对上线考生电脑派位录取的方式进行，凡中考成绩达到最低录取分数线的考生依据成绩由高到低、同时考虑性别等因素，通过电脑随机抽取的办法将上线考生按“ABBA”方式均衡划分到两所普通高中学校，“A”与“B”由两所普通高中学校抽签确定，持教育局下发的录取通知书到相应的高中学校报到就读。电脑派位的时间、地点另行通知。</w:t>
      </w:r>
    </w:p>
    <w:p>
      <w:pPr>
        <w:widowControl w:val="0"/>
        <w:spacing w:line="598" w:lineRule="atLeast"/>
        <w:ind w:firstLine="639" w:firstLineChars="0"/>
        <w:rPr>
          <w:rFonts w:hint="eastAsia" w:ascii="仿宋_GB2312" w:hAnsi="仿宋_GB2312" w:eastAsia="仿宋_GB2312"/>
          <w:sz w:val="32"/>
          <w:szCs w:val="32"/>
        </w:rPr>
      </w:pPr>
      <w:r>
        <w:rPr>
          <w:rFonts w:hint="eastAsia" w:ascii="仿宋_GB2312" w:hAnsi="仿宋_GB2312" w:eastAsia="仿宋_GB2312"/>
          <w:sz w:val="32"/>
          <w:szCs w:val="32"/>
        </w:rPr>
        <w:t>3.普通高中艺术、体育特长生自主招生按照学生专业成绩占40%，中考成绩占60%核算总成绩进行录取，持教育局下发的录取通知书到相应的高中学校报到就读。被录取的考生中考成绩一般不低于最低录取分数线的80％。</w:t>
      </w:r>
    </w:p>
    <w:p>
      <w:pPr>
        <w:widowControl w:val="0"/>
        <w:spacing w:line="598" w:lineRule="atLeast"/>
        <w:ind w:firstLine="639" w:firstLineChars="0"/>
        <w:rPr>
          <w:rFonts w:hint="eastAsia" w:ascii="黑体" w:hAnsi="黑体" w:eastAsia="黑体"/>
          <w:sz w:val="32"/>
          <w:szCs w:val="32"/>
        </w:rPr>
      </w:pPr>
      <w:r>
        <w:rPr>
          <w:rFonts w:hint="eastAsia" w:ascii="黑体" w:hAnsi="黑体" w:eastAsia="黑体"/>
          <w:sz w:val="32"/>
          <w:szCs w:val="32"/>
        </w:rPr>
        <w:t>五、学籍管理</w:t>
      </w:r>
    </w:p>
    <w:p>
      <w:pPr>
        <w:widowControl w:val="0"/>
        <w:spacing w:line="598" w:lineRule="atLeast"/>
        <w:ind w:firstLine="639" w:firstLineChars="0"/>
        <w:rPr>
          <w:rFonts w:hint="eastAsia" w:ascii="仿宋_GB2312" w:hAnsi="仿宋_GB2312" w:eastAsia="仿宋_GB2312"/>
          <w:sz w:val="32"/>
          <w:szCs w:val="32"/>
        </w:rPr>
      </w:pPr>
      <w:r>
        <w:rPr>
          <w:rFonts w:hint="eastAsia" w:ascii="仿宋_GB2312" w:hAnsi="仿宋_GB2312" w:eastAsia="仿宋_GB2312"/>
          <w:sz w:val="32"/>
          <w:szCs w:val="32"/>
        </w:rPr>
        <w:t>教育局依据2022年高中阶段学校录取结果和各校报到注册情况完成高一新生电子学籍注册。按照普通高校招生报名工作规定，普通高中学生不得有空挂学籍、人籍分离和占用中职学籍等情况，否则将取消考生应享有的部分高校录取照顾资格甚至限制报考，学籍一经建立，不得在本市内普通高中学校借读、转学。</w:t>
      </w:r>
    </w:p>
    <w:p>
      <w:pPr>
        <w:widowControl w:val="0"/>
        <w:spacing w:line="598" w:lineRule="atLeast"/>
        <w:ind w:firstLine="639" w:firstLineChars="0"/>
        <w:rPr>
          <w:rFonts w:hint="eastAsia" w:ascii="黑体" w:hAnsi="黑体" w:eastAsia="黑体"/>
          <w:sz w:val="32"/>
          <w:szCs w:val="32"/>
        </w:rPr>
      </w:pPr>
      <w:r>
        <w:rPr>
          <w:rFonts w:hint="eastAsia" w:ascii="黑体" w:hAnsi="黑体" w:eastAsia="黑体"/>
          <w:sz w:val="32"/>
          <w:szCs w:val="32"/>
        </w:rPr>
        <w:t>六、工作要求</w:t>
      </w:r>
    </w:p>
    <w:p>
      <w:pPr>
        <w:widowControl w:val="0"/>
        <w:spacing w:line="598" w:lineRule="atLeast"/>
        <w:ind w:firstLine="639" w:firstLineChars="0"/>
        <w:rPr>
          <w:rFonts w:hint="eastAsia" w:ascii="仿宋_GB2312" w:hAnsi="仿宋_GB2312" w:eastAsia="仿宋_GB2312"/>
          <w:sz w:val="32"/>
          <w:szCs w:val="32"/>
        </w:rPr>
      </w:pPr>
      <w:r>
        <w:rPr>
          <w:rFonts w:hint="eastAsia" w:ascii="仿宋_GB2312" w:hAnsi="仿宋_GB2312" w:eastAsia="仿宋_GB2312"/>
          <w:sz w:val="32"/>
          <w:szCs w:val="32"/>
        </w:rPr>
        <w:t>1.各招生学校要切实加强高中阶段招生计划管理，加大中职学校招生和中职资助政策宣传力度，要及早计划做好新生报到准备工作，保证招生计划按时完成。</w:t>
      </w:r>
    </w:p>
    <w:p>
      <w:pPr>
        <w:widowControl w:val="0"/>
        <w:spacing w:line="598" w:lineRule="atLeast"/>
        <w:ind w:firstLine="639" w:firstLineChars="0"/>
        <w:rPr>
          <w:rFonts w:hint="eastAsia" w:ascii="仿宋_GB2312" w:hAnsi="仿宋_GB2312" w:eastAsia="仿宋_GB2312"/>
          <w:sz w:val="32"/>
          <w:szCs w:val="32"/>
        </w:rPr>
      </w:pPr>
      <w:r>
        <w:rPr>
          <w:rFonts w:hint="eastAsia" w:ascii="仿宋_GB2312" w:hAnsi="仿宋_GB2312" w:eastAsia="仿宋_GB2312"/>
          <w:sz w:val="32"/>
          <w:szCs w:val="32"/>
        </w:rPr>
        <w:t>2.各普通高中学校要认真贯彻自治区教育厅关于高一新生分班的有关规定，高一新生要统一编班，不得分尖子班、重点班，不得突破招生计划和规定的班级人数限制。</w:t>
      </w:r>
    </w:p>
    <w:p>
      <w:pPr>
        <w:widowControl w:val="0"/>
        <w:spacing w:line="598" w:lineRule="atLeast"/>
        <w:ind w:firstLine="639" w:firstLineChars="0"/>
        <w:rPr>
          <w:rFonts w:hint="eastAsia" w:ascii="仿宋_GB2312" w:hAnsi="仿宋_GB2312" w:eastAsia="仿宋_GB2312"/>
          <w:sz w:val="32"/>
          <w:szCs w:val="32"/>
        </w:rPr>
      </w:pPr>
      <w:r>
        <w:rPr>
          <w:rFonts w:hint="eastAsia" w:ascii="仿宋_GB2312" w:hAnsi="仿宋_GB2312" w:eastAsia="仿宋_GB2312"/>
          <w:sz w:val="32"/>
          <w:szCs w:val="32"/>
        </w:rPr>
        <w:t>3.各高中学校要积极、准确地向考生、家长和社会宣传有关招生政策，严格执行招生各项要求，各招生学校不得抢挖学生，否则将按市教育局相关规定执行，并追究学校主要领导及相关责任人员的责任。</w:t>
      </w:r>
    </w:p>
    <w:p>
      <w:bookmarkStart w:id="0" w:name="_GoBack"/>
      <w:bookmarkEnd w:id="0"/>
    </w:p>
    <w:sectPr>
      <w:headerReference r:id="rId5" w:type="default"/>
      <w:footerReference r:id="rId7" w:type="default"/>
      <w:headerReference r:id="rId6" w:type="even"/>
      <w:footerReference r:id="rId8" w:type="even"/>
      <w:footnotePr>
        <w:numFmt w:val="decimalHalfWidth"/>
      </w:footnotePr>
      <w:endnotePr>
        <w:numFmt w:val="chineseCounting"/>
      </w:endnotePr>
      <w:pgSz w:w="11905" w:h="16837"/>
      <w:pgMar w:top="1814" w:right="1587" w:bottom="1814" w:left="1587" w:header="566" w:footer="566"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2336" behindDoc="0" locked="1" layoutInCell="1" allowOverlap="1">
              <wp:simplePos x="0" y="0"/>
              <wp:positionH relativeFrom="column">
                <wp:posOffset>0</wp:posOffset>
              </wp:positionH>
              <wp:positionV relativeFrom="paragraph">
                <wp:posOffset>0</wp:posOffset>
              </wp:positionV>
              <wp:extent cx="5543550" cy="791845"/>
              <wp:effectExtent l="0" t="0" r="0" b="0"/>
              <wp:wrapNone/>
              <wp:docPr id="7" name="文本框 7"/>
              <wp:cNvGraphicFramePr/>
              <a:graphic xmlns:a="http://schemas.openxmlformats.org/drawingml/2006/main">
                <a:graphicData uri="http://schemas.microsoft.com/office/word/2010/wordprocessingShape">
                  <wps:wsp>
                    <wps:cNvSpPr txBox="1"/>
                    <wps:spPr>
                      <a:xfrm>
                        <a:off x="0" y="0"/>
                        <a:ext cx="5543550" cy="791845"/>
                      </a:xfrm>
                      <a:prstGeom prst="rect">
                        <a:avLst/>
                      </a:prstGeom>
                      <a:noFill/>
                      <a:ln w="7200">
                        <a:noFill/>
                      </a:ln>
                    </wps:spPr>
                    <wps:txbx>
                      <w:txbxContent>
                        <w:p>
                          <w:pPr>
                            <w:widowControl w:val="0"/>
                            <w:spacing w:line="334" w:lineRule="atLeast"/>
                            <w:ind w:firstLine="0"/>
                            <w:jc w:val="center"/>
                            <w:rPr>
                              <w:rFonts w:hint="eastAsia"/>
                              <w:sz w:val="21"/>
                            </w:rPr>
                          </w:pPr>
                          <w:r>
                            <w:rPr>
                              <w:rFonts w:hint="eastAsia"/>
                              <w:sz w:val="21"/>
                            </w:rPr>
                            <w:t>-</w:t>
                          </w: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r>
                            <w:rPr>
                              <w:rFonts w:hint="eastAsia"/>
                              <w:sz w:val="21"/>
                            </w:rPr>
                            <w:t>-</w:t>
                          </w:r>
                        </w:p>
                      </w:txbxContent>
                    </wps:txbx>
                    <wps:bodyPr lIns="0" tIns="0" rIns="0" bIns="0" upright="1"/>
                  </wps:wsp>
                </a:graphicData>
              </a:graphic>
            </wp:anchor>
          </w:drawing>
        </mc:Choice>
        <mc:Fallback>
          <w:pict>
            <v:shape id="_x0000_s1026" o:spid="_x0000_s1026" o:spt="202" type="#_x0000_t202" style="position:absolute;left:0pt;margin-left:0pt;margin-top:0pt;height:62.35pt;width:436.5pt;z-index:251662336;mso-width-relative:page;mso-height-relative:page;" filled="f" stroked="f" coordsize="21600,21600" o:gfxdata="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vAA8xtUAAAAFAQAADwAAAAAAAAABACAAAAAiAAAAZHJzL2Rvd25yZXYueG1s&#10;UEsBAhQAFAAAAAgAh07iQDaio2rCAQAAewMAAA4AAAAAAAAAAQAgAAAAJAEAAGRycy9lMm9Eb2Mu&#10;eG1sUEsFBgAAAAAGAAYAWQEAAFgFAAAAAA==&#10;">
              <v:path/>
              <v:fill on="f" focussize="0,0"/>
              <v:stroke on="f" weight="0.566929133858268pt"/>
              <v:imagedata o:title=""/>
              <o:lock v:ext="edit"/>
              <v:textbox inset="0mm,0mm,0mm,0mm">
                <w:txbxContent>
                  <w:p>
                    <w:pPr>
                      <w:widowControl w:val="0"/>
                      <w:spacing w:line="334" w:lineRule="atLeast"/>
                      <w:ind w:firstLine="0"/>
                      <w:jc w:val="center"/>
                      <w:rPr>
                        <w:rFonts w:hint="eastAsia"/>
                        <w:sz w:val="21"/>
                      </w:rPr>
                    </w:pPr>
                    <w:r>
                      <w:rPr>
                        <w:rFonts w:hint="eastAsia"/>
                        <w:sz w:val="21"/>
                      </w:rPr>
                      <w:t>-</w:t>
                    </w: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r>
                      <w:rPr>
                        <w:rFonts w:hint="eastAsia"/>
                        <w:sz w:val="21"/>
                      </w:rPr>
                      <w:t>-</w:t>
                    </w:r>
                  </w:p>
                </w:txbxContent>
              </v:textbox>
              <w10:anchorlock/>
            </v:shape>
          </w:pict>
        </mc:Fallback>
      </mc:AlternateContent>
    </w:r>
    <w:r>
      <mc:AlternateContent>
        <mc:Choice Requires="wps">
          <w:drawing>
            <wp:inline distT="0" distB="0" distL="114300" distR="114300">
              <wp:extent cx="5543550" cy="791845"/>
              <wp:effectExtent l="0" t="0" r="0" b="0"/>
              <wp:docPr id="6" name="矩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543550" cy="791845"/>
                      </a:xfrm>
                      <a:prstGeom prst="rect">
                        <a:avLst/>
                      </a:prstGeom>
                      <a:noFill/>
                      <a:ln>
                        <a:noFill/>
                      </a:ln>
                    </wps:spPr>
                    <wps:bodyPr upright="1"/>
                  </wps:wsp>
                </a:graphicData>
              </a:graphic>
            </wp:inline>
          </w:drawing>
        </mc:Choice>
        <mc:Fallback>
          <w:pict>
            <v:rect id="_x0000_s1026" o:spt="1" style="height:62.35pt;width:436.5pt;" filled="f" stroked="f" coordsize="21600,21600" o:gfxdata="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Km3VA&#10;1AAAAAUBAAAPAAAAAAAAAAEAIAAAACIAAABkcnMvZG93bnJldi54bWxQSwECFAAUAAAACACHTuJA&#10;isejubMBAABiAwAADgAAAAAAAAABACAAAAAjAQAAZHJzL2Uyb0RvYy54bWxQSwUGAAAAAAYABgBZ&#10;AQAASAUAAAAA&#10;">
              <v:path/>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1312" behindDoc="0" locked="1" layoutInCell="1" allowOverlap="1">
              <wp:simplePos x="0" y="0"/>
              <wp:positionH relativeFrom="column">
                <wp:posOffset>0</wp:posOffset>
              </wp:positionH>
              <wp:positionV relativeFrom="paragraph">
                <wp:posOffset>0</wp:posOffset>
              </wp:positionV>
              <wp:extent cx="5543550" cy="791845"/>
              <wp:effectExtent l="0" t="0" r="0" b="0"/>
              <wp:wrapNone/>
              <wp:docPr id="8" name="文本框 8"/>
              <wp:cNvGraphicFramePr/>
              <a:graphic xmlns:a="http://schemas.openxmlformats.org/drawingml/2006/main">
                <a:graphicData uri="http://schemas.microsoft.com/office/word/2010/wordprocessingShape">
                  <wps:wsp>
                    <wps:cNvSpPr txBox="1"/>
                    <wps:spPr>
                      <a:xfrm>
                        <a:off x="0" y="0"/>
                        <a:ext cx="5543550" cy="791845"/>
                      </a:xfrm>
                      <a:prstGeom prst="rect">
                        <a:avLst/>
                      </a:prstGeom>
                      <a:noFill/>
                      <a:ln w="7200">
                        <a:noFill/>
                      </a:ln>
                    </wps:spPr>
                    <wps:txbx>
                      <w:txbxContent>
                        <w:p>
                          <w:pPr>
                            <w:widowControl w:val="0"/>
                            <w:spacing w:line="334" w:lineRule="atLeast"/>
                            <w:ind w:firstLine="0"/>
                            <w:jc w:val="center"/>
                            <w:rPr>
                              <w:rFonts w:hint="eastAsia"/>
                              <w:sz w:val="21"/>
                            </w:rPr>
                          </w:pPr>
                          <w:r>
                            <w:rPr>
                              <w:rFonts w:hint="eastAsia"/>
                              <w:sz w:val="21"/>
                            </w:rPr>
                            <w:t>-</w:t>
                          </w: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r>
                            <w:rPr>
                              <w:rFonts w:hint="eastAsia"/>
                              <w:sz w:val="21"/>
                            </w:rPr>
                            <w:t>-</w:t>
                          </w:r>
                        </w:p>
                      </w:txbxContent>
                    </wps:txbx>
                    <wps:bodyPr lIns="0" tIns="0" rIns="0" bIns="0" upright="1"/>
                  </wps:wsp>
                </a:graphicData>
              </a:graphic>
            </wp:anchor>
          </w:drawing>
        </mc:Choice>
        <mc:Fallback>
          <w:pict>
            <v:shape id="_x0000_s1026" o:spid="_x0000_s1026" o:spt="202" type="#_x0000_t202" style="position:absolute;left:0pt;margin-left:0pt;margin-top:0pt;height:62.35pt;width:436.5pt;z-index:251661312;mso-width-relative:page;mso-height-relative:page;" filled="f" stroked="f" coordsize="21600,21600" o:gfxdata="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8ADzG1QAAAAUBAAAPAAAAAAAAAAEAIAAAACIAAABkcnMvZG93bnJldi54bWxQ&#10;SwECFAAUAAAACACHTuJAF1ab4MEBAAB7AwAADgAAAAAAAAABACAAAAAkAQAAZHJzL2Uyb0RvYy54&#10;bWxQSwUGAAAAAAYABgBZAQAAVwUAAAAA&#10;">
              <v:path/>
              <v:fill on="f" focussize="0,0"/>
              <v:stroke on="f" weight="0.566929133858268pt"/>
              <v:imagedata o:title=""/>
              <o:lock v:ext="edit"/>
              <v:textbox inset="0mm,0mm,0mm,0mm">
                <w:txbxContent>
                  <w:p>
                    <w:pPr>
                      <w:widowControl w:val="0"/>
                      <w:spacing w:line="334" w:lineRule="atLeast"/>
                      <w:ind w:firstLine="0"/>
                      <w:jc w:val="center"/>
                      <w:rPr>
                        <w:rFonts w:hint="eastAsia"/>
                        <w:sz w:val="21"/>
                      </w:rPr>
                    </w:pPr>
                    <w:r>
                      <w:rPr>
                        <w:rFonts w:hint="eastAsia"/>
                        <w:sz w:val="21"/>
                      </w:rPr>
                      <w:t>-</w:t>
                    </w: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r>
                      <w:rPr>
                        <w:rFonts w:hint="eastAsia"/>
                        <w:sz w:val="21"/>
                      </w:rPr>
                      <w:t>-</w:t>
                    </w:r>
                  </w:p>
                </w:txbxContent>
              </v:textbox>
              <w10:anchorlock/>
            </v:shape>
          </w:pict>
        </mc:Fallback>
      </mc:AlternateContent>
    </w:r>
    <w:r>
      <mc:AlternateContent>
        <mc:Choice Requires="wps">
          <w:drawing>
            <wp:inline distT="0" distB="0" distL="114300" distR="114300">
              <wp:extent cx="5543550" cy="791845"/>
              <wp:effectExtent l="0" t="0" r="0" b="0"/>
              <wp:docPr id="5" name="矩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543550" cy="791845"/>
                      </a:xfrm>
                      <a:prstGeom prst="rect">
                        <a:avLst/>
                      </a:prstGeom>
                      <a:noFill/>
                      <a:ln>
                        <a:noFill/>
                      </a:ln>
                    </wps:spPr>
                    <wps:bodyPr upright="1"/>
                  </wps:wsp>
                </a:graphicData>
              </a:graphic>
            </wp:inline>
          </w:drawing>
        </mc:Choice>
        <mc:Fallback>
          <w:pict>
            <v:rect id="_x0000_s1026" o:spt="1" style="height:62.35pt;width:436.5pt;" filled="f" stroked="f" coordsize="21600,21600" o:gfxdata="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Km3VA&#10;1AAAAAUBAAAPAAAAAAAAAAEAIAAAACIAAABkcnMvZG93bnJldi54bWxQSwECFAAUAAAACACHTuJA&#10;6U7YdLMBAABiAwAADgAAAAAAAAABACAAAAAjAQAAZHJzL2Uyb0RvYy54bWxQSwUGAAAAAAYABgBZ&#10;AQAASAUAAAAA&#10;">
              <v:path/>
              <v:fill on="f" focussize="0,0"/>
              <v:stroke on="f"/>
              <v:imagedata o:title=""/>
              <o:lock v:ext="edit" aspectratio="t"/>
              <w10:wrap type="non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ragraph">
                <wp:posOffset>0</wp:posOffset>
              </wp:positionV>
              <wp:extent cx="5543550" cy="7918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543550" cy="791845"/>
                      </a:xfrm>
                      <a:prstGeom prst="rect">
                        <a:avLst/>
                      </a:prstGeom>
                      <a:noFill/>
                      <a:ln w="7200">
                        <a:noFill/>
                      </a:ln>
                    </wps:spPr>
                    <wps:txbx>
                      <w:txbxContent>
                        <w:p>
                          <w:pPr>
                            <w:widowControl w:val="0"/>
                            <w:spacing w:line="334" w:lineRule="atLeast"/>
                            <w:ind w:firstLine="0"/>
                            <w:rPr>
                              <w:rFonts w:hint="eastAsia"/>
                              <w:sz w:val="21"/>
                            </w:rPr>
                          </w:pPr>
                        </w:p>
                      </w:txbxContent>
                    </wps:txbx>
                    <wps:bodyPr lIns="0" tIns="0" rIns="0" bIns="0" upright="1"/>
                  </wps:wsp>
                </a:graphicData>
              </a:graphic>
            </wp:anchor>
          </w:drawing>
        </mc:Choice>
        <mc:Fallback>
          <w:pict>
            <v:shape id="_x0000_s1026" o:spid="_x0000_s1026" o:spt="202" type="#_x0000_t202" style="position:absolute;left:0pt;margin-left:0pt;margin-top:0pt;height:62.35pt;width:436.5pt;z-index:251660288;mso-width-relative:page;mso-height-relative:page;" filled="f" stroked="f" coordsize="21600,21600" o:gfxdata="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vAA8xtUAAAAFAQAADwAAAAAAAAABACAAAAAiAAAAZHJzL2Rvd25yZXYueG1s&#10;UEsBAhQAFAAAAAgAh07iQBYMm6XCAQAAewMAAA4AAAAAAAAAAQAgAAAAJAEAAGRycy9lMm9Eb2Mu&#10;eG1sUEsFBgAAAAAGAAYAWQEAAFgFAAAAAA==&#10;">
              <v:path/>
              <v:fill on="f" focussize="0,0"/>
              <v:stroke on="f" weight="0.566929133858268pt"/>
              <v:imagedata o:title=""/>
              <o:lock v:ext="edit"/>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543550" cy="791845"/>
              <wp:effectExtent l="0" t="0" r="0" b="0"/>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543550" cy="791845"/>
                      </a:xfrm>
                      <a:prstGeom prst="rect">
                        <a:avLst/>
                      </a:prstGeom>
                      <a:noFill/>
                      <a:ln>
                        <a:noFill/>
                      </a:ln>
                    </wps:spPr>
                    <wps:bodyPr upright="1"/>
                  </wps:wsp>
                </a:graphicData>
              </a:graphic>
            </wp:inline>
          </w:drawing>
        </mc:Choice>
        <mc:Fallback>
          <w:pict>
            <v:rect id="_x0000_s1026" o:spt="1" style="height:62.35pt;width:436.5pt;" filled="f" stroked="f" coordsize="21600,21600" o:gfxdata="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qbdUDU&#10;AAAABQEAAA8AAAAAAAAAAQAgAAAAIgAAAGRycy9kb3ducmV2LnhtbFBLAQIUABQAAAAIAIdO4kAs&#10;VPO8sgEAAGIDAAAOAAAAAAAAAAEAIAAAACMBAABkcnMvZTJvRG9jLnhtbFBLBQYAAAAABgAGAFkB&#10;AABHBQAAAAA=&#10;">
              <v:path/>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0</wp:posOffset>
              </wp:positionV>
              <wp:extent cx="5543550" cy="7918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543550" cy="791845"/>
                      </a:xfrm>
                      <a:prstGeom prst="rect">
                        <a:avLst/>
                      </a:prstGeom>
                      <a:noFill/>
                      <a:ln w="7200">
                        <a:noFill/>
                      </a:ln>
                    </wps:spPr>
                    <wps:txbx>
                      <w:txbxContent>
                        <w:p>
                          <w:pPr>
                            <w:widowControl w:val="0"/>
                            <w:spacing w:line="334" w:lineRule="atLeast"/>
                            <w:ind w:firstLine="0"/>
                            <w:rPr>
                              <w:rFonts w:hint="eastAsia"/>
                              <w:sz w:val="21"/>
                            </w:rPr>
                          </w:pPr>
                        </w:p>
                      </w:txbxContent>
                    </wps:txbx>
                    <wps:bodyPr lIns="0" tIns="0" rIns="0" bIns="0" upright="1"/>
                  </wps:wsp>
                </a:graphicData>
              </a:graphic>
            </wp:anchor>
          </w:drawing>
        </mc:Choice>
        <mc:Fallback>
          <w:pict>
            <v:shape id="_x0000_s1026" o:spid="_x0000_s1026" o:spt="202" type="#_x0000_t202" style="position:absolute;left:0pt;margin-left:0pt;margin-top:0pt;height:62.35pt;width:436.5pt;z-index:251659264;mso-width-relative:page;mso-height-relative:page;" filled="f" stroked="f" coordsize="21600,21600" o:gfxdata="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vAA8xtUAAAAFAQAADwAAAAAAAAABACAAAAAiAAAAZHJzL2Rvd25yZXYueG1s&#10;UEsBAhQAFAAAAAgAh07iQJwsCULCAQAAewMAAA4AAAAAAAAAAQAgAAAAJAEAAGRycy9lMm9Eb2Mu&#10;eG1sUEsFBgAAAAAGAAYAWQEAAFgFAAAAAA==&#10;">
              <v:path/>
              <v:fill on="f" focussize="0,0"/>
              <v:stroke on="f" weight="0.566929133858268pt"/>
              <v:imagedata o:title=""/>
              <o:lock v:ext="edit"/>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543550" cy="791845"/>
              <wp:effectExtent l="0" t="0" r="0" b="0"/>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543550" cy="791845"/>
                      </a:xfrm>
                      <a:prstGeom prst="rect">
                        <a:avLst/>
                      </a:prstGeom>
                      <a:noFill/>
                      <a:ln>
                        <a:noFill/>
                      </a:ln>
                    </wps:spPr>
                    <wps:bodyPr upright="1"/>
                  </wps:wsp>
                </a:graphicData>
              </a:graphic>
            </wp:inline>
          </w:drawing>
        </mc:Choice>
        <mc:Fallback>
          <w:pict>
            <v:rect id="_x0000_s1026" o:spt="1" style="height:62.35pt;width:436.5pt;" filled="f" stroked="f" coordsize="21600,21600" o:gfxdata="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qbdUDU&#10;AAAABQEAAA8AAAAAAAAAAQAgAAAAIgAAAGRycy9kb3ducmV2LnhtbFBLAQIUABQAAAAIAIdO4kDI&#10;yQ4wsgEAAGIDAAAOAAAAAAAAAAEAIAAAACMBAABkcnMvZTJvRG9jLnhtbFBLBQYAAAAABgAGAFkB&#10;AABHBQAAAAA=&#10;">
              <v:path/>
              <v:fill on="f" focussize="0,0"/>
              <v:stroke on="f"/>
              <v:imagedata o:title=""/>
              <o:lock v:ext="edit" aspectratio="t"/>
              <w10:wrap type="non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0ZmVkOGVlMGQ3ZmE5YjFmYTI3MmU1MGUzMjQ5ZGMifQ=="/>
  </w:docVars>
  <w:rsids>
    <w:rsidRoot w:val="11B7409E"/>
    <w:rsid w:val="11B74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before="0" w:beforeLines="0" w:after="0" w:afterLines="0" w:line="365" w:lineRule="atLeast"/>
      <w:ind w:left="1" w:right="0" w:firstLine="0" w:firstLineChars="0"/>
      <w:jc w:val="both"/>
      <w:textAlignment w:val="bottom"/>
    </w:pPr>
    <w:rPr>
      <w:rFonts w:ascii="Times New Roman" w:hAnsi="Times New Roman" w:eastAsia="宋体" w:cs="Times New Roma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2022-08-15T02:10:00Z</dcterms:created>
  <dc:creator>lenovo</dc:creator>
  <cp:lastModifiedBy>lenovo</cp:lastModifiedBy>
  <dcterms:modified xsi:type="dcterms:W3CDTF">2022-08-15T02:10:17Z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298F272FB92549A6910A16B043362DF3</vt:lpwstr>
  </property>
</Properties>
</file>