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青铜峡市</w:t>
      </w:r>
      <w:r>
        <w:rPr>
          <w:rFonts w:hint="eastAsia" w:ascii="方正小标宋_GBK" w:hAnsi="方正小标宋_GBK" w:eastAsia="方正小标宋_GBK" w:cs="方正小标宋_GBK"/>
          <w:b w:val="0"/>
          <w:bCs w:val="0"/>
          <w:sz w:val="44"/>
          <w:szCs w:val="44"/>
          <w:lang w:val="en-US" w:eastAsia="zh-CN"/>
        </w:rPr>
        <w:t>2024</w:t>
      </w:r>
      <w:r>
        <w:rPr>
          <w:rFonts w:hint="eastAsia" w:ascii="方正小标宋_GBK" w:hAnsi="方正小标宋_GBK" w:eastAsia="方正小标宋_GBK" w:cs="方正小标宋_GBK"/>
          <w:b w:val="0"/>
          <w:bCs w:val="0"/>
          <w:sz w:val="44"/>
          <w:szCs w:val="44"/>
        </w:rPr>
        <w:t>年奶牛性控冻精</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胚胎</w:t>
      </w:r>
      <w:r>
        <w:rPr>
          <w:rFonts w:hint="eastAsia" w:ascii="方正小标宋_GBK" w:hAnsi="方正小标宋_GBK" w:eastAsia="方正小标宋_GBK" w:cs="方正小标宋_GBK"/>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补贴项目绩效考核实施方案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按照自治区</w:t>
      </w:r>
      <w:r>
        <w:rPr>
          <w:rFonts w:hint="eastAsia" w:ascii="仿宋" w:hAnsi="仿宋" w:eastAsia="仿宋" w:cs="仿宋"/>
          <w:sz w:val="32"/>
          <w:szCs w:val="32"/>
          <w:lang w:eastAsia="zh-CN"/>
        </w:rPr>
        <w:t>《</w:t>
      </w:r>
      <w:r>
        <w:rPr>
          <w:rFonts w:hint="eastAsia" w:ascii="仿宋" w:hAnsi="仿宋" w:eastAsia="仿宋" w:cs="仿宋"/>
          <w:sz w:val="32"/>
          <w:szCs w:val="32"/>
        </w:rPr>
        <w:t>奶牛性控冻精</w:t>
      </w:r>
      <w:r>
        <w:rPr>
          <w:rFonts w:hint="eastAsia" w:ascii="仿宋" w:hAnsi="仿宋" w:eastAsia="仿宋" w:cs="仿宋"/>
          <w:sz w:val="32"/>
          <w:szCs w:val="32"/>
          <w:lang w:eastAsia="zh-CN"/>
        </w:rPr>
        <w:t>（胚胎）</w:t>
      </w:r>
      <w:r>
        <w:rPr>
          <w:rFonts w:hint="eastAsia" w:ascii="仿宋" w:hAnsi="仿宋" w:eastAsia="仿宋" w:cs="仿宋"/>
          <w:sz w:val="32"/>
          <w:szCs w:val="32"/>
        </w:rPr>
        <w:t>补贴项目绩效考核实施方案</w:t>
      </w:r>
      <w:r>
        <w:rPr>
          <w:rFonts w:hint="eastAsia" w:ascii="仿宋" w:hAnsi="仿宋" w:eastAsia="仿宋" w:cs="仿宋"/>
          <w:sz w:val="32"/>
          <w:szCs w:val="32"/>
          <w:lang w:eastAsia="zh-CN"/>
        </w:rPr>
        <w:t>》</w:t>
      </w:r>
      <w:r>
        <w:rPr>
          <w:rFonts w:hint="eastAsia" w:ascii="仿宋" w:hAnsi="仿宋" w:eastAsia="仿宋" w:cs="仿宋"/>
          <w:sz w:val="32"/>
          <w:szCs w:val="32"/>
        </w:rPr>
        <w:t>有关要求，为确保</w:t>
      </w:r>
      <w:r>
        <w:rPr>
          <w:rFonts w:hint="eastAsia" w:ascii="仿宋" w:hAnsi="仿宋" w:eastAsia="仿宋" w:cs="仿宋"/>
          <w:sz w:val="32"/>
          <w:szCs w:val="32"/>
          <w:lang w:eastAsia="zh-CN"/>
        </w:rPr>
        <w:t>我市</w:t>
      </w:r>
      <w:r>
        <w:rPr>
          <w:rFonts w:hint="eastAsia" w:ascii="仿宋" w:hAnsi="仿宋" w:eastAsia="仿宋" w:cs="仿宋"/>
          <w:sz w:val="32"/>
          <w:szCs w:val="32"/>
          <w:lang w:val="en-US" w:eastAsia="zh-CN"/>
        </w:rPr>
        <w:t>2024</w:t>
      </w:r>
      <w:r>
        <w:rPr>
          <w:rFonts w:hint="eastAsia" w:ascii="仿宋" w:hAnsi="仿宋" w:eastAsia="仿宋" w:cs="仿宋"/>
          <w:sz w:val="32"/>
          <w:szCs w:val="32"/>
        </w:rPr>
        <w:t>年奶牛性控冻精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胚胎</w:t>
      </w:r>
      <w:r>
        <w:rPr>
          <w:rFonts w:hint="eastAsia" w:ascii="仿宋" w:hAnsi="仿宋" w:eastAsia="仿宋" w:cs="仿宋"/>
          <w:sz w:val="32"/>
          <w:szCs w:val="32"/>
          <w:lang w:eastAsia="zh-CN"/>
        </w:rPr>
        <w:t>）</w:t>
      </w:r>
      <w:r>
        <w:rPr>
          <w:rFonts w:hint="eastAsia" w:ascii="仿宋" w:hAnsi="仿宋" w:eastAsia="仿宋" w:cs="仿宋"/>
          <w:sz w:val="32"/>
          <w:szCs w:val="32"/>
        </w:rPr>
        <w:t>补贴任务取得实效，特制定本实施方案。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一、绩效评价考核对象与指标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按照青铜峡市奶牛性控冻精补贴项目实施方案，一是对全市奶牛性控冻精实施单位实行绩效评价和考核，绩效评价重点从</w:t>
      </w:r>
      <w:r>
        <w:rPr>
          <w:rFonts w:hint="eastAsia" w:ascii="仿宋" w:hAnsi="仿宋" w:eastAsia="仿宋" w:cs="仿宋"/>
          <w:sz w:val="32"/>
          <w:szCs w:val="32"/>
          <w:lang w:val="en-US" w:eastAsia="zh-CN"/>
        </w:rPr>
        <w:t>技术要求必备条件、</w:t>
      </w:r>
      <w:r>
        <w:rPr>
          <w:rFonts w:hint="eastAsia" w:ascii="仿宋" w:hAnsi="仿宋" w:eastAsia="仿宋" w:cs="仿宋"/>
          <w:sz w:val="32"/>
          <w:szCs w:val="32"/>
          <w:lang w:eastAsia="zh-CN"/>
        </w:rPr>
        <w:t>性控冻精必备条件、单位资质、合同档案管理、供货单位资质、质量管理体系等方面进行考核，评价考核共设立二级指标，一级指标</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个，二级指标</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个，绩效考核满分为100分。二是对我市实施性控冻精项目进行自评，绩效评价重点从项目投入、项目管理、项目绩效等方面进行考核。根据实际情况，评价考核共设立三级指标，一级指标4个，二级指标8个，三级指标14个。绩效考核满分为100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二、绩效评价和考核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b/>
          <w:bCs/>
          <w:kern w:val="44"/>
          <w:sz w:val="32"/>
          <w:szCs w:val="32"/>
          <w:lang w:val="en-US" w:eastAsia="zh-CN" w:bidi="ar"/>
        </w:rPr>
        <w:t>（一）绩效考核。</w:t>
      </w:r>
      <w:r>
        <w:rPr>
          <w:rFonts w:hint="eastAsia" w:ascii="仿宋" w:hAnsi="仿宋" w:eastAsia="仿宋" w:cs="仿宋"/>
          <w:sz w:val="32"/>
          <w:szCs w:val="32"/>
          <w:lang w:eastAsia="zh-CN"/>
        </w:rPr>
        <w:t>绩效评价工作分两个层面：一是青铜峡市农业农村局对全市奶牛性控冻精补贴项目实施单位进行绩效评价。二是青铜峡市农业农村局根据项目实施方案确定的目标任务与管理要求等，对下达我市年度绩效目标完成情况进行自我评价，并形成自评报告。自评的内容主要包括项目总体绩效目标、各项绩效指标完成情况以及预算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b/>
          <w:bCs/>
          <w:kern w:val="44"/>
          <w:sz w:val="32"/>
          <w:szCs w:val="32"/>
          <w:lang w:val="en-US" w:eastAsia="zh-CN" w:bidi="ar"/>
        </w:rPr>
        <w:t>（二）评价方式、办法。</w:t>
      </w:r>
      <w:r>
        <w:rPr>
          <w:rFonts w:hint="eastAsia" w:ascii="仿宋" w:hAnsi="仿宋" w:eastAsia="仿宋" w:cs="仿宋"/>
          <w:sz w:val="32"/>
          <w:szCs w:val="32"/>
          <w:lang w:eastAsia="zh-CN"/>
        </w:rPr>
        <w:t>由青铜峡农业农村局组织相关部门及专家对项目实施单位进行评价考核。一是按照“</w:t>
      </w:r>
      <w:r>
        <w:rPr>
          <w:rFonts w:hint="eastAsia" w:ascii="仿宋" w:hAnsi="仿宋" w:eastAsia="仿宋" w:cs="仿宋"/>
          <w:sz w:val="32"/>
          <w:szCs w:val="32"/>
          <w:lang w:val="en-US" w:eastAsia="zh-CN"/>
        </w:rPr>
        <w:t>2024年奶牛</w:t>
      </w:r>
      <w:r>
        <w:rPr>
          <w:rFonts w:hint="eastAsia" w:ascii="仿宋" w:hAnsi="仿宋" w:eastAsia="仿宋" w:cs="仿宋"/>
          <w:sz w:val="32"/>
          <w:szCs w:val="32"/>
          <w:lang w:eastAsia="zh-CN"/>
        </w:rPr>
        <w:t>性控冻精</w:t>
      </w:r>
      <w:r>
        <w:rPr>
          <w:rFonts w:hint="eastAsia" w:ascii="仿宋" w:hAnsi="仿宋" w:eastAsia="仿宋" w:cs="仿宋"/>
          <w:sz w:val="32"/>
          <w:szCs w:val="32"/>
          <w:lang w:val="en-US" w:eastAsia="zh-CN"/>
        </w:rPr>
        <w:t>项目验收考核表</w:t>
      </w:r>
      <w:r>
        <w:rPr>
          <w:rFonts w:hint="eastAsia" w:ascii="仿宋" w:hAnsi="仿宋" w:eastAsia="仿宋" w:cs="仿宋"/>
          <w:sz w:val="32"/>
          <w:szCs w:val="32"/>
          <w:lang w:eastAsia="zh-CN"/>
        </w:rPr>
        <w:t>”对全市奶牛性控冻精实施单位进行现场考核；二是</w:t>
      </w:r>
      <w:r>
        <w:rPr>
          <w:rFonts w:hint="eastAsia" w:ascii="仿宋" w:hAnsi="仿宋" w:eastAsia="仿宋" w:cs="仿宋"/>
          <w:sz w:val="32"/>
          <w:szCs w:val="32"/>
          <w:lang w:val="en-US" w:eastAsia="zh-CN"/>
        </w:rPr>
        <w:t>按照自治区“2024年奶牛</w:t>
      </w:r>
      <w:r>
        <w:rPr>
          <w:rFonts w:hint="eastAsia" w:ascii="仿宋" w:hAnsi="仿宋" w:eastAsia="仿宋" w:cs="仿宋"/>
          <w:sz w:val="32"/>
          <w:szCs w:val="32"/>
          <w:lang w:eastAsia="zh-CN"/>
        </w:rPr>
        <w:t>性控冻精（胚胎）补贴</w:t>
      </w:r>
      <w:r>
        <w:rPr>
          <w:rFonts w:hint="eastAsia" w:ascii="仿宋" w:hAnsi="仿宋" w:eastAsia="仿宋" w:cs="仿宋"/>
          <w:sz w:val="32"/>
          <w:szCs w:val="32"/>
          <w:lang w:val="en-US" w:eastAsia="zh-CN"/>
        </w:rPr>
        <w:t>项目绩效考核评分表”</w:t>
      </w:r>
      <w:r>
        <w:rPr>
          <w:rFonts w:hint="eastAsia" w:ascii="仿宋" w:hAnsi="仿宋" w:eastAsia="仿宋" w:cs="仿宋"/>
          <w:sz w:val="32"/>
          <w:szCs w:val="32"/>
          <w:lang w:eastAsia="zh-CN"/>
        </w:rPr>
        <w:t>对我市</w:t>
      </w:r>
      <w:r>
        <w:rPr>
          <w:rFonts w:hint="eastAsia" w:ascii="仿宋" w:hAnsi="仿宋" w:eastAsia="仿宋" w:cs="仿宋"/>
          <w:sz w:val="32"/>
          <w:szCs w:val="32"/>
          <w:lang w:val="en-US" w:eastAsia="zh-CN"/>
        </w:rPr>
        <w:t>2024年奶牛</w:t>
      </w:r>
      <w:r>
        <w:rPr>
          <w:rFonts w:hint="eastAsia" w:ascii="仿宋" w:hAnsi="仿宋" w:eastAsia="仿宋" w:cs="仿宋"/>
          <w:sz w:val="32"/>
          <w:szCs w:val="32"/>
          <w:lang w:eastAsia="zh-CN"/>
        </w:rPr>
        <w:t>性控冻精补贴（</w:t>
      </w:r>
      <w:r>
        <w:rPr>
          <w:rFonts w:hint="eastAsia" w:ascii="仿宋" w:hAnsi="仿宋" w:eastAsia="仿宋" w:cs="仿宋"/>
          <w:sz w:val="32"/>
          <w:szCs w:val="32"/>
          <w:lang w:val="en-US" w:eastAsia="zh-CN"/>
        </w:rPr>
        <w:t>胚胎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项目进行</w:t>
      </w:r>
      <w:r>
        <w:rPr>
          <w:rFonts w:hint="eastAsia" w:ascii="仿宋" w:hAnsi="仿宋" w:eastAsia="仿宋" w:cs="仿宋"/>
          <w:sz w:val="32"/>
          <w:szCs w:val="32"/>
          <w:lang w:eastAsia="zh-CN"/>
        </w:rPr>
        <w:t>现场打分</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采取询问项目实施单位负责人和查阅有关档案资料相结合的方式，逐项评价。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b/>
          <w:bCs/>
          <w:kern w:val="44"/>
          <w:sz w:val="32"/>
          <w:szCs w:val="32"/>
          <w:lang w:val="en-US" w:eastAsia="zh-CN" w:bidi="ar"/>
        </w:rPr>
        <w:t>（三）综合评价。</w:t>
      </w:r>
      <w:r>
        <w:rPr>
          <w:rFonts w:hint="eastAsia" w:ascii="仿宋" w:hAnsi="仿宋" w:eastAsia="仿宋" w:cs="仿宋"/>
          <w:sz w:val="32"/>
          <w:szCs w:val="32"/>
          <w:lang w:eastAsia="zh-CN"/>
        </w:rPr>
        <w:t>项目绩效评价考核分优秀、良好、合格、不合格四个档次。90（含）-100分为优、80（含）-90分为良、60（含）-80分为中、60分以下为差。考核结果为</w:t>
      </w:r>
      <w:r>
        <w:rPr>
          <w:rFonts w:hint="eastAsia" w:ascii="仿宋" w:hAnsi="仿宋" w:eastAsia="仿宋" w:cs="仿宋"/>
          <w:sz w:val="32"/>
          <w:szCs w:val="32"/>
          <w:lang w:val="en-US" w:eastAsia="zh-CN"/>
        </w:rPr>
        <w:t>60分以下的项目实施奶牛场</w:t>
      </w:r>
      <w:r>
        <w:rPr>
          <w:rFonts w:hint="eastAsia" w:ascii="仿宋" w:hAnsi="仿宋" w:eastAsia="仿宋" w:cs="仿宋"/>
          <w:sz w:val="32"/>
          <w:szCs w:val="32"/>
          <w:lang w:eastAsia="zh-CN"/>
        </w:rPr>
        <w:t>下年度不参与本项目的实施。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月底之前，按照绩效考核要求完成绩效自评，形成自评报告，报农业农村厅畜牧兽医局和奶产业组。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四、绩效考核管理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由青铜峡市农业农村局组织相关中心、站所人员组成考评小组，具体负责青铜峡市各项目实施单位绩效考评工作，对项目实施单位进行检查、考核评分和汇总考评情况。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（二）严格绩效考核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考核小组要认真开展绩效考核，确保绩效考评工作公开、公正、透明。考核结果要在一定范围内进行公示，无异议后及时兑付奖补资金。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青铜峡市农业农村局对绩效考评工作进行监督检查，确保项目实施单位能够切实发挥示范带动作用。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附表：2024</w:t>
      </w:r>
      <w:r>
        <w:rPr>
          <w:rFonts w:hint="eastAsia" w:ascii="仿宋" w:hAnsi="仿宋" w:eastAsia="仿宋" w:cs="仿宋"/>
          <w:sz w:val="32"/>
          <w:szCs w:val="32"/>
          <w:lang w:eastAsia="zh-CN"/>
        </w:rPr>
        <w:t>年奶牛性控冻精补贴项目绩效考核评分表</w:t>
      </w: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pageBreakBefore w:val="0"/>
        <w:kinsoku/>
        <w:wordWrap/>
        <w:overflowPunct/>
        <w:topLinePunct w:val="0"/>
        <w:autoSpaceDE/>
        <w:autoSpaceDN/>
        <w:bidi w:val="0"/>
        <w:spacing w:line="560" w:lineRule="exact"/>
        <w:ind w:right="0" w:rightChars="0"/>
        <w:rPr>
          <w:rFonts w:hint="eastAsia" w:ascii="方正仿宋_GBK" w:hAnsi="方正仿宋_GBK" w:eastAsia="方正仿宋_GBK"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lang w:val="en-US" w:eastAsia="zh-CN"/>
        </w:rPr>
        <w:sectPr>
          <w:footerReference r:id="rId3" w:type="default"/>
          <w:pgSz w:w="11906" w:h="16838"/>
          <w:pgMar w:top="2098" w:right="1474" w:bottom="1984" w:left="1587" w:header="851" w:footer="992" w:gutter="0"/>
          <w:pgNumType w:fmt="decimal"/>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附表</w:t>
      </w:r>
    </w:p>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rPr>
          <w:rFonts w:hint="eastAsia" w:ascii="仿宋" w:hAnsi="仿宋" w:eastAsia="仿宋" w:cs="仿宋"/>
          <w:b w:val="0"/>
          <w:kern w:val="2"/>
          <w:sz w:val="32"/>
          <w:szCs w:val="32"/>
          <w:lang w:val="en-US" w:eastAsia="zh-CN" w:bidi="ar-SA"/>
        </w:rPr>
      </w:pPr>
    </w:p>
    <w:p>
      <w:pPr>
        <w:pageBreakBefore w:val="0"/>
        <w:tabs>
          <w:tab w:val="left" w:pos="2449"/>
          <w:tab w:val="center" w:pos="6676"/>
        </w:tabs>
        <w:kinsoku/>
        <w:wordWrap/>
        <w:overflowPunct/>
        <w:topLinePunct w:val="0"/>
        <w:autoSpaceDE/>
        <w:autoSpaceDN/>
        <w:bidi w:val="0"/>
        <w:spacing w:line="560" w:lineRule="exact"/>
        <w:ind w:right="0" w:rightChars="0"/>
        <w:jc w:val="left"/>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val="en-US" w:eastAsia="zh-CN"/>
        </w:rPr>
        <w:t>2024</w:t>
      </w:r>
      <w:r>
        <w:rPr>
          <w:rFonts w:hint="eastAsia" w:ascii="方正小标宋_GBK" w:hAnsi="方正小标宋_GBK" w:eastAsia="方正小标宋_GBK" w:cs="方正小标宋_GBK"/>
          <w:sz w:val="40"/>
          <w:szCs w:val="40"/>
        </w:rPr>
        <w:t>年奶牛性控冻精补贴项目绩效考核指标体系</w:t>
      </w:r>
    </w:p>
    <w:p>
      <w:pPr>
        <w:keepNext w:val="0"/>
        <w:keepLines w:val="0"/>
        <w:pageBreakBefore w:val="0"/>
        <w:widowControl w:val="0"/>
        <w:tabs>
          <w:tab w:val="left" w:pos="2449"/>
          <w:tab w:val="center" w:pos="6676"/>
        </w:tabs>
        <w:kinsoku/>
        <w:wordWrap/>
        <w:overflowPunct/>
        <w:topLinePunct w:val="0"/>
        <w:autoSpaceDE/>
        <w:autoSpaceDN/>
        <w:bidi w:val="0"/>
        <w:adjustRightInd/>
        <w:snapToGrid/>
        <w:spacing w:line="200" w:lineRule="exact"/>
        <w:ind w:right="0" w:rightChars="0"/>
        <w:jc w:val="left"/>
        <w:textAlignment w:val="auto"/>
        <w:rPr>
          <w:rFonts w:hint="eastAsia" w:ascii="方正小标宋_GBK" w:hAnsi="方正小标宋_GBK" w:eastAsia="方正小标宋_GBK" w:cs="方正小标宋_GBK"/>
          <w:sz w:val="40"/>
          <w:szCs w:val="40"/>
        </w:rPr>
      </w:pPr>
    </w:p>
    <w:tbl>
      <w:tblPr>
        <w:tblStyle w:val="14"/>
        <w:tblW w:w="97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9"/>
        <w:gridCol w:w="814"/>
        <w:gridCol w:w="1186"/>
        <w:gridCol w:w="627"/>
        <w:gridCol w:w="2141"/>
        <w:gridCol w:w="3889"/>
        <w:gridCol w:w="5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jc w:val="center"/>
        </w:trPr>
        <w:tc>
          <w:tcPr>
            <w:tcW w:w="519" w:type="dxa"/>
            <w:vAlign w:val="center"/>
          </w:tcPr>
          <w:p>
            <w:pPr>
              <w:pStyle w:val="13"/>
              <w:spacing w:before="49" w:line="242" w:lineRule="auto"/>
              <w:ind w:right="38"/>
              <w:jc w:val="center"/>
              <w:rPr>
                <w:rFonts w:hint="eastAsia" w:ascii="黑体" w:hAnsi="黑体" w:eastAsia="黑体" w:cs="黑体"/>
                <w:sz w:val="21"/>
                <w:szCs w:val="21"/>
              </w:rPr>
            </w:pPr>
            <w:r>
              <w:rPr>
                <w:rFonts w:hint="eastAsia" w:ascii="黑体" w:hAnsi="黑体" w:eastAsia="黑体" w:cs="黑体"/>
                <w:spacing w:val="6"/>
                <w:sz w:val="21"/>
                <w:szCs w:val="21"/>
              </w:rPr>
              <w:t>一级指标</w:t>
            </w:r>
          </w:p>
        </w:tc>
        <w:tc>
          <w:tcPr>
            <w:tcW w:w="814" w:type="dxa"/>
            <w:vAlign w:val="center"/>
          </w:tcPr>
          <w:p>
            <w:pPr>
              <w:pStyle w:val="13"/>
              <w:spacing w:before="49" w:line="242" w:lineRule="auto"/>
              <w:ind w:right="36"/>
              <w:jc w:val="center"/>
              <w:rPr>
                <w:rFonts w:hint="eastAsia" w:ascii="黑体" w:hAnsi="黑体" w:eastAsia="黑体" w:cs="黑体"/>
                <w:spacing w:val="6"/>
                <w:sz w:val="21"/>
                <w:szCs w:val="21"/>
              </w:rPr>
            </w:pPr>
            <w:r>
              <w:rPr>
                <w:rFonts w:hint="eastAsia" w:ascii="黑体" w:hAnsi="黑体" w:eastAsia="黑体" w:cs="黑体"/>
                <w:spacing w:val="6"/>
                <w:sz w:val="21"/>
                <w:szCs w:val="21"/>
              </w:rPr>
              <w:t>二级</w:t>
            </w:r>
          </w:p>
          <w:p>
            <w:pPr>
              <w:pStyle w:val="13"/>
              <w:spacing w:before="49" w:line="242" w:lineRule="auto"/>
              <w:ind w:right="36"/>
              <w:jc w:val="center"/>
              <w:rPr>
                <w:rFonts w:hint="eastAsia" w:ascii="黑体" w:hAnsi="黑体" w:eastAsia="黑体" w:cs="黑体"/>
                <w:sz w:val="21"/>
                <w:szCs w:val="21"/>
              </w:rPr>
            </w:pPr>
            <w:r>
              <w:rPr>
                <w:rFonts w:hint="eastAsia" w:ascii="黑体" w:hAnsi="黑体" w:eastAsia="黑体" w:cs="黑体"/>
                <w:spacing w:val="6"/>
                <w:sz w:val="21"/>
                <w:szCs w:val="21"/>
              </w:rPr>
              <w:t>指</w:t>
            </w:r>
            <w:r>
              <w:rPr>
                <w:rFonts w:hint="eastAsia" w:ascii="黑体" w:hAnsi="黑体" w:eastAsia="黑体" w:cs="黑体"/>
                <w:spacing w:val="1"/>
                <w:sz w:val="21"/>
                <w:szCs w:val="21"/>
              </w:rPr>
              <w:t>标</w:t>
            </w:r>
          </w:p>
        </w:tc>
        <w:tc>
          <w:tcPr>
            <w:tcW w:w="1186" w:type="dxa"/>
            <w:vAlign w:val="center"/>
          </w:tcPr>
          <w:p>
            <w:pPr>
              <w:pStyle w:val="13"/>
              <w:spacing w:before="164" w:line="231" w:lineRule="auto"/>
              <w:jc w:val="center"/>
              <w:rPr>
                <w:rFonts w:hint="eastAsia" w:ascii="黑体" w:hAnsi="黑体" w:eastAsia="黑体" w:cs="黑体"/>
                <w:sz w:val="21"/>
                <w:szCs w:val="21"/>
              </w:rPr>
            </w:pPr>
            <w:r>
              <w:rPr>
                <w:rFonts w:hint="eastAsia" w:ascii="黑体" w:hAnsi="黑体" w:eastAsia="黑体" w:cs="黑体"/>
                <w:spacing w:val="7"/>
                <w:sz w:val="21"/>
                <w:szCs w:val="21"/>
              </w:rPr>
              <w:t>三级指标</w:t>
            </w:r>
          </w:p>
        </w:tc>
        <w:tc>
          <w:tcPr>
            <w:tcW w:w="627" w:type="dxa"/>
            <w:vAlign w:val="center"/>
          </w:tcPr>
          <w:p>
            <w:pPr>
              <w:pStyle w:val="13"/>
              <w:spacing w:before="163" w:line="231" w:lineRule="auto"/>
              <w:jc w:val="center"/>
              <w:rPr>
                <w:rFonts w:hint="eastAsia" w:ascii="黑体" w:hAnsi="黑体" w:eastAsia="黑体" w:cs="黑体"/>
                <w:sz w:val="21"/>
                <w:szCs w:val="21"/>
              </w:rPr>
            </w:pPr>
            <w:r>
              <w:rPr>
                <w:rFonts w:hint="eastAsia" w:ascii="黑体" w:hAnsi="黑体" w:eastAsia="黑体" w:cs="黑体"/>
                <w:spacing w:val="5"/>
                <w:sz w:val="21"/>
                <w:szCs w:val="21"/>
              </w:rPr>
              <w:t>分值</w:t>
            </w:r>
          </w:p>
        </w:tc>
        <w:tc>
          <w:tcPr>
            <w:tcW w:w="2141" w:type="dxa"/>
            <w:vAlign w:val="center"/>
          </w:tcPr>
          <w:p>
            <w:pPr>
              <w:pStyle w:val="13"/>
              <w:spacing w:before="163" w:line="231" w:lineRule="auto"/>
              <w:jc w:val="center"/>
              <w:rPr>
                <w:rFonts w:hint="eastAsia" w:ascii="黑体" w:hAnsi="黑体" w:eastAsia="黑体" w:cs="黑体"/>
                <w:sz w:val="21"/>
                <w:szCs w:val="21"/>
              </w:rPr>
            </w:pPr>
            <w:r>
              <w:rPr>
                <w:rFonts w:hint="eastAsia" w:ascii="黑体" w:hAnsi="黑体" w:eastAsia="黑体" w:cs="黑体"/>
                <w:spacing w:val="7"/>
                <w:sz w:val="21"/>
                <w:szCs w:val="21"/>
              </w:rPr>
              <w:t>指标解释</w:t>
            </w:r>
          </w:p>
        </w:tc>
        <w:tc>
          <w:tcPr>
            <w:tcW w:w="3889" w:type="dxa"/>
            <w:vAlign w:val="center"/>
          </w:tcPr>
          <w:p>
            <w:pPr>
              <w:pStyle w:val="13"/>
              <w:spacing w:before="163" w:line="231" w:lineRule="auto"/>
              <w:jc w:val="center"/>
              <w:rPr>
                <w:rFonts w:hint="eastAsia" w:ascii="黑体" w:hAnsi="黑体" w:eastAsia="黑体" w:cs="黑体"/>
                <w:sz w:val="21"/>
                <w:szCs w:val="21"/>
              </w:rPr>
            </w:pPr>
            <w:r>
              <w:rPr>
                <w:rFonts w:hint="eastAsia" w:ascii="黑体" w:hAnsi="黑体" w:eastAsia="黑体" w:cs="黑体"/>
                <w:spacing w:val="8"/>
                <w:sz w:val="21"/>
                <w:szCs w:val="21"/>
              </w:rPr>
              <w:t>考核内容及评分标准</w:t>
            </w:r>
          </w:p>
        </w:tc>
        <w:tc>
          <w:tcPr>
            <w:tcW w:w="549" w:type="dxa"/>
            <w:vAlign w:val="center"/>
          </w:tcPr>
          <w:p>
            <w:pPr>
              <w:pStyle w:val="13"/>
              <w:spacing w:before="163" w:line="231" w:lineRule="auto"/>
              <w:ind w:left="100"/>
              <w:jc w:val="center"/>
              <w:rPr>
                <w:rFonts w:hint="eastAsia" w:ascii="黑体" w:hAnsi="黑体" w:eastAsia="黑体" w:cs="黑体"/>
                <w:sz w:val="21"/>
                <w:szCs w:val="21"/>
              </w:rPr>
            </w:pPr>
            <w:r>
              <w:rPr>
                <w:rFonts w:hint="eastAsia" w:ascii="黑体" w:hAnsi="黑体" w:eastAsia="黑体" w:cs="黑体"/>
                <w:spacing w:val="5"/>
                <w:sz w:val="21"/>
                <w:szCs w:val="21"/>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jc w:val="center"/>
        </w:trPr>
        <w:tc>
          <w:tcPr>
            <w:tcW w:w="519" w:type="dxa"/>
            <w:vMerge w:val="restart"/>
            <w:tcBorders>
              <w:bottom w:val="nil"/>
            </w:tcBorders>
            <w:vAlign w:val="center"/>
          </w:tcPr>
          <w:p>
            <w:pPr>
              <w:pStyle w:val="13"/>
              <w:spacing w:before="55" w:line="233" w:lineRule="exact"/>
              <w:jc w:val="center"/>
              <w:rPr>
                <w:rFonts w:hint="eastAsia" w:ascii="方正仿宋_GBK" w:hAnsi="方正仿宋_GBK" w:eastAsia="方正仿宋_GBK" w:cs="方正仿宋_GBK"/>
                <w:spacing w:val="5"/>
                <w:position w:val="4"/>
                <w:sz w:val="21"/>
                <w:szCs w:val="21"/>
              </w:rPr>
            </w:pPr>
            <w:r>
              <w:rPr>
                <w:rFonts w:hint="eastAsia" w:ascii="方正仿宋_GBK" w:hAnsi="方正仿宋_GBK" w:eastAsia="方正仿宋_GBK" w:cs="方正仿宋_GBK"/>
                <w:spacing w:val="5"/>
                <w:position w:val="4"/>
                <w:sz w:val="21"/>
                <w:szCs w:val="21"/>
              </w:rPr>
              <w:t>项</w:t>
            </w:r>
          </w:p>
          <w:p>
            <w:pPr>
              <w:pStyle w:val="13"/>
              <w:spacing w:before="55" w:line="233"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position w:val="4"/>
                <w:sz w:val="21"/>
                <w:szCs w:val="21"/>
              </w:rPr>
              <w:t>目</w:t>
            </w:r>
          </w:p>
          <w:p>
            <w:pPr>
              <w:pStyle w:val="13"/>
              <w:spacing w:line="230" w:lineRule="auto"/>
              <w:jc w:val="center"/>
              <w:rPr>
                <w:rFonts w:hint="eastAsia" w:ascii="方正仿宋_GBK" w:hAnsi="方正仿宋_GBK" w:eastAsia="方正仿宋_GBK" w:cs="方正仿宋_GBK"/>
                <w:spacing w:val="4"/>
                <w:sz w:val="21"/>
                <w:szCs w:val="21"/>
              </w:rPr>
            </w:pPr>
            <w:r>
              <w:rPr>
                <w:rFonts w:hint="eastAsia" w:ascii="方正仿宋_GBK" w:hAnsi="方正仿宋_GBK" w:eastAsia="方正仿宋_GBK" w:cs="方正仿宋_GBK"/>
                <w:spacing w:val="4"/>
                <w:sz w:val="21"/>
                <w:szCs w:val="21"/>
              </w:rPr>
              <w:t>管</w:t>
            </w:r>
          </w:p>
          <w:p>
            <w:pPr>
              <w:pStyle w:val="13"/>
              <w:spacing w:line="23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4"/>
                <w:sz w:val="21"/>
                <w:szCs w:val="21"/>
              </w:rPr>
              <w:t>理</w:t>
            </w:r>
          </w:p>
        </w:tc>
        <w:tc>
          <w:tcPr>
            <w:tcW w:w="814" w:type="dxa"/>
            <w:vMerge w:val="restart"/>
            <w:tcBorders>
              <w:bottom w:val="nil"/>
            </w:tcBorders>
            <w:vAlign w:val="center"/>
          </w:tcPr>
          <w:p>
            <w:pPr>
              <w:pStyle w:val="13"/>
              <w:spacing w:before="55" w:line="250" w:lineRule="auto"/>
              <w:ind w:left="50" w:right="36" w:hanging="7"/>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投入和</w:t>
            </w:r>
            <w:r>
              <w:rPr>
                <w:rFonts w:hint="eastAsia" w:ascii="方正仿宋_GBK" w:hAnsi="方正仿宋_GBK" w:eastAsia="方正仿宋_GBK" w:cs="方正仿宋_GBK"/>
                <w:spacing w:val="13"/>
                <w:w w:val="119"/>
                <w:sz w:val="21"/>
                <w:szCs w:val="21"/>
              </w:rPr>
              <w:t>过程</w:t>
            </w:r>
            <w:r>
              <w:rPr>
                <w:rFonts w:hint="eastAsia" w:ascii="方正仿宋_GBK" w:hAnsi="方正仿宋_GBK" w:eastAsia="方正仿宋_GBK" w:cs="方正仿宋_GBK"/>
                <w:sz w:val="21"/>
                <w:szCs w:val="21"/>
              </w:rPr>
              <w:t>（15）</w:t>
            </w:r>
          </w:p>
        </w:tc>
        <w:tc>
          <w:tcPr>
            <w:tcW w:w="1186" w:type="dxa"/>
            <w:vAlign w:val="center"/>
          </w:tcPr>
          <w:p>
            <w:pPr>
              <w:pStyle w:val="13"/>
              <w:spacing w:before="273" w:line="230" w:lineRule="auto"/>
              <w:ind w:left="76"/>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组织机构</w:t>
            </w:r>
          </w:p>
        </w:tc>
        <w:tc>
          <w:tcPr>
            <w:tcW w:w="627" w:type="dxa"/>
            <w:vAlign w:val="center"/>
          </w:tcPr>
          <w:p>
            <w:pPr>
              <w:spacing w:before="49"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157" w:line="242" w:lineRule="auto"/>
              <w:ind w:left="20" w:right="257" w:firstLine="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项目实施的组织机构是否健</w:t>
            </w:r>
            <w:r>
              <w:rPr>
                <w:rFonts w:hint="eastAsia" w:ascii="方正仿宋_GBK" w:hAnsi="方正仿宋_GBK" w:eastAsia="方正仿宋_GBK" w:cs="方正仿宋_GBK"/>
                <w:spacing w:val="9"/>
                <w:sz w:val="21"/>
                <w:szCs w:val="21"/>
              </w:rPr>
              <w:t xml:space="preserve"> </w:t>
            </w:r>
            <w:r>
              <w:rPr>
                <w:rFonts w:hint="eastAsia" w:ascii="方正仿宋_GBK" w:hAnsi="方正仿宋_GBK" w:eastAsia="方正仿宋_GBK" w:cs="方正仿宋_GBK"/>
                <w:spacing w:val="5"/>
                <w:sz w:val="21"/>
                <w:szCs w:val="21"/>
              </w:rPr>
              <w:t>全、分工是否明确。</w:t>
            </w:r>
          </w:p>
        </w:tc>
        <w:tc>
          <w:tcPr>
            <w:tcW w:w="3889" w:type="dxa"/>
            <w:vAlign w:val="center"/>
          </w:tcPr>
          <w:p>
            <w:pPr>
              <w:pStyle w:val="13"/>
              <w:spacing w:before="40" w:line="246" w:lineRule="auto"/>
              <w:ind w:left="19" w:firstLine="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成立项目领导小组和实施小组（1分</w:t>
            </w:r>
            <w:r>
              <w:rPr>
                <w:rFonts w:hint="eastAsia" w:ascii="方正仿宋_GBK" w:hAnsi="方正仿宋_GBK" w:eastAsia="方正仿宋_GBK" w:cs="方正仿宋_GBK"/>
                <w:spacing w:val="-5"/>
                <w:sz w:val="21"/>
                <w:szCs w:val="21"/>
              </w:rPr>
              <w:t>），</w:t>
            </w:r>
            <w:r>
              <w:rPr>
                <w:rFonts w:hint="eastAsia" w:ascii="方正仿宋_GBK" w:hAnsi="方正仿宋_GBK" w:eastAsia="方正仿宋_GBK" w:cs="方正仿宋_GBK"/>
                <w:spacing w:val="6"/>
                <w:sz w:val="21"/>
                <w:szCs w:val="21"/>
              </w:rPr>
              <w:t>地方农业</w:t>
            </w:r>
            <w:r>
              <w:rPr>
                <w:rFonts w:hint="eastAsia" w:ascii="方正仿宋_GBK" w:hAnsi="方正仿宋_GBK" w:eastAsia="方正仿宋_GBK" w:cs="方正仿宋_GBK"/>
                <w:spacing w:val="5"/>
                <w:sz w:val="21"/>
                <w:szCs w:val="21"/>
              </w:rPr>
              <w:t>农村部门细化工作要求，专门召开相关专题会议，</w:t>
            </w:r>
            <w:r>
              <w:rPr>
                <w:rFonts w:hint="eastAsia" w:ascii="方正仿宋_GBK" w:hAnsi="方正仿宋_GBK" w:eastAsia="方正仿宋_GBK" w:cs="方正仿宋_GBK"/>
                <w:spacing w:val="7"/>
                <w:sz w:val="21"/>
                <w:szCs w:val="21"/>
              </w:rPr>
              <w:t>安排部署工作，形成会议纪要或下发文件（1分）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58" w:line="231" w:lineRule="auto"/>
              <w:ind w:left="7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实施方案</w:t>
            </w:r>
          </w:p>
        </w:tc>
        <w:tc>
          <w:tcPr>
            <w:tcW w:w="627" w:type="dxa"/>
            <w:vAlign w:val="center"/>
          </w:tcPr>
          <w:p>
            <w:pPr>
              <w:spacing w:before="188"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43" w:line="242" w:lineRule="auto"/>
              <w:ind w:left="23" w:right="12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项目实施方案目标是否明确</w:t>
            </w:r>
            <w:r>
              <w:rPr>
                <w:rFonts w:hint="eastAsia" w:ascii="方正仿宋_GBK" w:hAnsi="方正仿宋_GBK" w:eastAsia="方正仿宋_GBK" w:cs="方正仿宋_GBK"/>
                <w:spacing w:val="5"/>
                <w:sz w:val="21"/>
                <w:szCs w:val="21"/>
                <w:lang w:eastAsia="zh-CN"/>
              </w:rPr>
              <w:t>，</w:t>
            </w:r>
            <w:r>
              <w:rPr>
                <w:rFonts w:hint="eastAsia" w:ascii="方正仿宋_GBK" w:hAnsi="方正仿宋_GBK" w:eastAsia="方正仿宋_GBK" w:cs="方正仿宋_GBK"/>
                <w:spacing w:val="3"/>
                <w:sz w:val="21"/>
                <w:szCs w:val="21"/>
              </w:rPr>
              <w:t>是否切实可行。</w:t>
            </w:r>
          </w:p>
        </w:tc>
        <w:tc>
          <w:tcPr>
            <w:tcW w:w="3889" w:type="dxa"/>
            <w:vAlign w:val="center"/>
          </w:tcPr>
          <w:p>
            <w:pPr>
              <w:pStyle w:val="13"/>
              <w:spacing w:before="157" w:line="231"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制定实施方案（1分</w:t>
            </w:r>
            <w:r>
              <w:rPr>
                <w:rFonts w:hint="eastAsia" w:ascii="方正仿宋_GBK" w:hAnsi="方正仿宋_GBK" w:eastAsia="方正仿宋_GBK" w:cs="方正仿宋_GBK"/>
                <w:spacing w:val="-23"/>
                <w:sz w:val="21"/>
                <w:szCs w:val="21"/>
              </w:rPr>
              <w:t>），</w:t>
            </w:r>
            <w:r>
              <w:rPr>
                <w:rFonts w:hint="eastAsia" w:ascii="方正仿宋_GBK" w:hAnsi="方正仿宋_GBK" w:eastAsia="方正仿宋_GBK" w:cs="方正仿宋_GBK"/>
                <w:spacing w:val="-5"/>
                <w:sz w:val="21"/>
                <w:szCs w:val="21"/>
              </w:rPr>
              <w:t>明确目标任务指标（1</w:t>
            </w:r>
            <w:r>
              <w:rPr>
                <w:rFonts w:hint="eastAsia" w:ascii="方正仿宋_GBK" w:hAnsi="方正仿宋_GBK" w:eastAsia="方正仿宋_GBK" w:cs="方正仿宋_GBK"/>
                <w:spacing w:val="10"/>
                <w:w w:val="101"/>
                <w:sz w:val="21"/>
                <w:szCs w:val="21"/>
              </w:rPr>
              <w:t xml:space="preserve"> </w:t>
            </w:r>
            <w:r>
              <w:rPr>
                <w:rFonts w:hint="eastAsia" w:ascii="方正仿宋_GBK" w:hAnsi="方正仿宋_GBK" w:eastAsia="方正仿宋_GBK" w:cs="方正仿宋_GBK"/>
                <w:spacing w:val="-5"/>
                <w:sz w:val="21"/>
                <w:szCs w:val="21"/>
              </w:rPr>
              <w:t>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61" w:line="242"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措施落实</w:t>
            </w:r>
            <w:r>
              <w:rPr>
                <w:rFonts w:hint="eastAsia" w:ascii="方正仿宋_GBK" w:hAnsi="方正仿宋_GBK" w:eastAsia="方正仿宋_GBK" w:cs="方正仿宋_GBK"/>
                <w:spacing w:val="6"/>
                <w:sz w:val="21"/>
                <w:szCs w:val="21"/>
              </w:rPr>
              <w:t>情况</w:t>
            </w:r>
          </w:p>
        </w:tc>
        <w:tc>
          <w:tcPr>
            <w:tcW w:w="627" w:type="dxa"/>
            <w:vAlign w:val="center"/>
          </w:tcPr>
          <w:p>
            <w:pPr>
              <w:spacing w:before="49"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2141" w:type="dxa"/>
            <w:vAlign w:val="center"/>
          </w:tcPr>
          <w:p>
            <w:pPr>
              <w:pStyle w:val="13"/>
              <w:spacing w:before="160" w:line="242" w:lineRule="auto"/>
              <w:ind w:left="22" w:right="74" w:hanging="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9"/>
                <w:sz w:val="21"/>
                <w:szCs w:val="21"/>
              </w:rPr>
              <w:t>制定的措施是否落实，项目组</w:t>
            </w:r>
            <w:r>
              <w:rPr>
                <w:rFonts w:hint="eastAsia" w:ascii="方正仿宋_GBK" w:hAnsi="方正仿宋_GBK" w:eastAsia="方正仿宋_GBK" w:cs="方正仿宋_GBK"/>
                <w:spacing w:val="6"/>
                <w:sz w:val="21"/>
                <w:szCs w:val="21"/>
              </w:rPr>
              <w:t>织管理措施是否落实到位。</w:t>
            </w:r>
          </w:p>
        </w:tc>
        <w:tc>
          <w:tcPr>
            <w:tcW w:w="3889" w:type="dxa"/>
            <w:vAlign w:val="center"/>
          </w:tcPr>
          <w:p>
            <w:pPr>
              <w:pStyle w:val="13"/>
              <w:spacing w:before="43" w:line="242" w:lineRule="auto"/>
              <w:ind w:left="19"/>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制定辖区改良计划，认真组织选择种公牛（1</w:t>
            </w:r>
            <w:r>
              <w:rPr>
                <w:rFonts w:hint="eastAsia" w:ascii="方正仿宋_GBK" w:hAnsi="方正仿宋_GBK" w:eastAsia="方正仿宋_GBK" w:cs="方正仿宋_GBK"/>
                <w:spacing w:val="13"/>
                <w:w w:val="101"/>
                <w:sz w:val="21"/>
                <w:szCs w:val="21"/>
              </w:rPr>
              <w:t xml:space="preserve"> </w:t>
            </w:r>
            <w:r>
              <w:rPr>
                <w:rFonts w:hint="eastAsia" w:ascii="方正仿宋_GBK" w:hAnsi="方正仿宋_GBK" w:eastAsia="方正仿宋_GBK" w:cs="方正仿宋_GBK"/>
                <w:spacing w:val="2"/>
                <w:sz w:val="21"/>
                <w:szCs w:val="21"/>
              </w:rPr>
              <w:t>分</w:t>
            </w:r>
            <w:r>
              <w:rPr>
                <w:rFonts w:hint="eastAsia" w:ascii="方正仿宋_GBK" w:hAnsi="方正仿宋_GBK" w:eastAsia="方正仿宋_GBK" w:cs="方正仿宋_GBK"/>
                <w:spacing w:val="-30"/>
                <w:sz w:val="21"/>
                <w:szCs w:val="21"/>
              </w:rPr>
              <w:t>），</w:t>
            </w:r>
            <w:r>
              <w:rPr>
                <w:rFonts w:hint="eastAsia" w:ascii="方正仿宋_GBK" w:hAnsi="方正仿宋_GBK" w:eastAsia="方正仿宋_GBK" w:cs="方正仿宋_GBK"/>
                <w:spacing w:val="5"/>
                <w:sz w:val="21"/>
                <w:szCs w:val="21"/>
              </w:rPr>
              <w:t>每月统计项目执行情况，报送月度进展情况（1</w:t>
            </w:r>
            <w:r>
              <w:rPr>
                <w:rFonts w:hint="eastAsia" w:ascii="方正仿宋_GBK" w:hAnsi="方正仿宋_GBK" w:eastAsia="方正仿宋_GBK" w:cs="方正仿宋_GBK"/>
                <w:sz w:val="21"/>
                <w:szCs w:val="21"/>
              </w:rPr>
              <w:t>分</w:t>
            </w:r>
            <w:r>
              <w:rPr>
                <w:rFonts w:hint="eastAsia" w:ascii="方正仿宋_GBK" w:hAnsi="方正仿宋_GBK" w:eastAsia="方正仿宋_GBK" w:cs="方正仿宋_GBK"/>
                <w:spacing w:val="-3"/>
                <w:sz w:val="21"/>
                <w:szCs w:val="21"/>
              </w:rPr>
              <w:t>），</w:t>
            </w:r>
            <w:r>
              <w:rPr>
                <w:rFonts w:hint="eastAsia" w:ascii="方正仿宋_GBK" w:hAnsi="方正仿宋_GBK" w:eastAsia="方正仿宋_GBK" w:cs="方正仿宋_GBK"/>
                <w:sz w:val="21"/>
                <w:szCs w:val="21"/>
              </w:rPr>
              <w:t>定期组织召开改良工作总结及培训（1分）。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4" w:line="243"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宣传与信</w:t>
            </w:r>
            <w:r>
              <w:rPr>
                <w:rFonts w:hint="eastAsia" w:ascii="方正仿宋_GBK" w:hAnsi="方正仿宋_GBK" w:eastAsia="方正仿宋_GBK" w:cs="方正仿宋_GBK"/>
                <w:sz w:val="21"/>
                <w:szCs w:val="21"/>
              </w:rPr>
              <w:t>息</w:t>
            </w:r>
          </w:p>
        </w:tc>
        <w:tc>
          <w:tcPr>
            <w:tcW w:w="627" w:type="dxa"/>
            <w:vAlign w:val="center"/>
          </w:tcPr>
          <w:p>
            <w:pPr>
              <w:spacing w:before="191"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44" w:line="242" w:lineRule="auto"/>
              <w:ind w:left="18" w:right="77" w:firstLine="4"/>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项目政策宣传是否到位，信息</w:t>
            </w:r>
            <w:r>
              <w:rPr>
                <w:rFonts w:hint="eastAsia" w:ascii="方正仿宋_GBK" w:hAnsi="方正仿宋_GBK" w:eastAsia="方正仿宋_GBK" w:cs="方正仿宋_GBK"/>
                <w:spacing w:val="7"/>
                <w:sz w:val="21"/>
                <w:szCs w:val="21"/>
              </w:rPr>
              <w:t>报送是否及时。</w:t>
            </w:r>
          </w:p>
        </w:tc>
        <w:tc>
          <w:tcPr>
            <w:tcW w:w="3889" w:type="dxa"/>
            <w:vAlign w:val="center"/>
          </w:tcPr>
          <w:p>
            <w:pPr>
              <w:pStyle w:val="13"/>
              <w:spacing w:before="45" w:line="241" w:lineRule="auto"/>
              <w:ind w:left="19" w:firstLine="17"/>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向上级部门报送项目开展情况或宣传信息（1</w:t>
            </w:r>
            <w:r>
              <w:rPr>
                <w:rFonts w:hint="eastAsia" w:ascii="方正仿宋_GBK" w:hAnsi="方正仿宋_GBK" w:eastAsia="方正仿宋_GBK" w:cs="方正仿宋_GBK"/>
                <w:spacing w:val="1"/>
                <w:sz w:val="21"/>
                <w:szCs w:val="21"/>
              </w:rPr>
              <w:t>分</w:t>
            </w:r>
            <w:r>
              <w:rPr>
                <w:rFonts w:hint="eastAsia" w:ascii="方正仿宋_GBK" w:hAnsi="方正仿宋_GBK" w:eastAsia="方正仿宋_GBK" w:cs="方正仿宋_GBK"/>
                <w:spacing w:val="-32"/>
                <w:sz w:val="21"/>
                <w:szCs w:val="21"/>
              </w:rPr>
              <w:t>），</w:t>
            </w:r>
            <w:r>
              <w:rPr>
                <w:rFonts w:hint="eastAsia" w:ascii="方正仿宋_GBK" w:hAnsi="方正仿宋_GBK" w:eastAsia="方正仿宋_GBK" w:cs="方正仿宋_GBK"/>
                <w:sz w:val="21"/>
                <w:szCs w:val="21"/>
              </w:rPr>
              <w:t>相关媒体进行报道或有省级以上领导指示（1</w:t>
            </w:r>
            <w:r>
              <w:rPr>
                <w:rFonts w:hint="eastAsia" w:ascii="方正仿宋_GBK" w:hAnsi="方正仿宋_GBK" w:eastAsia="方正仿宋_GBK" w:cs="方正仿宋_GBK"/>
                <w:spacing w:val="-1"/>
                <w:sz w:val="21"/>
                <w:szCs w:val="21"/>
              </w:rPr>
              <w:t>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4" w:line="243"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档案管理</w:t>
            </w:r>
            <w:r>
              <w:rPr>
                <w:rFonts w:hint="eastAsia" w:ascii="方正仿宋_GBK" w:hAnsi="方正仿宋_GBK" w:eastAsia="方正仿宋_GBK" w:cs="方正仿宋_GBK"/>
                <w:spacing w:val="6"/>
                <w:sz w:val="21"/>
                <w:szCs w:val="21"/>
              </w:rPr>
              <w:t>记录</w:t>
            </w:r>
          </w:p>
        </w:tc>
        <w:tc>
          <w:tcPr>
            <w:tcW w:w="627" w:type="dxa"/>
            <w:vAlign w:val="center"/>
          </w:tcPr>
          <w:p>
            <w:pPr>
              <w:spacing w:before="190"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159" w:line="231" w:lineRule="auto"/>
              <w:ind w:left="24"/>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实行档案管理。</w:t>
            </w:r>
          </w:p>
        </w:tc>
        <w:tc>
          <w:tcPr>
            <w:tcW w:w="3889" w:type="dxa"/>
            <w:vAlign w:val="center"/>
          </w:tcPr>
          <w:p>
            <w:pPr>
              <w:pStyle w:val="13"/>
              <w:spacing w:before="43" w:line="242" w:lineRule="auto"/>
              <w:ind w:left="27" w:right="97" w:hanging="6"/>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9"/>
                <w:sz w:val="21"/>
                <w:szCs w:val="21"/>
              </w:rPr>
              <w:t>项目冻精采购合同、交接单等实施过程资料健全</w:t>
            </w:r>
            <w:r>
              <w:rPr>
                <w:rFonts w:hint="eastAsia" w:ascii="方正仿宋_GBK" w:hAnsi="方正仿宋_GBK" w:eastAsia="方正仿宋_GBK" w:cs="方正仿宋_GBK"/>
                <w:spacing w:val="6"/>
                <w:sz w:val="21"/>
                <w:szCs w:val="21"/>
              </w:rPr>
              <w:t>（2分</w:t>
            </w:r>
            <w:r>
              <w:rPr>
                <w:rFonts w:hint="eastAsia" w:ascii="方正仿宋_GBK" w:hAnsi="方正仿宋_GBK" w:eastAsia="方正仿宋_GBK" w:cs="方正仿宋_GBK"/>
                <w:spacing w:val="12"/>
                <w:sz w:val="21"/>
                <w:szCs w:val="21"/>
              </w:rPr>
              <w:t>）；</w:t>
            </w:r>
            <w:r>
              <w:rPr>
                <w:rFonts w:hint="eastAsia" w:ascii="方正仿宋_GBK" w:hAnsi="方正仿宋_GBK" w:eastAsia="方正仿宋_GBK" w:cs="方正仿宋_GBK"/>
                <w:spacing w:val="6"/>
                <w:sz w:val="21"/>
                <w:szCs w:val="21"/>
              </w:rPr>
              <w:t>不完整适当扣分；没有不得分。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275" w:line="243"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资金使用</w:t>
            </w:r>
            <w:r>
              <w:rPr>
                <w:rFonts w:hint="eastAsia" w:ascii="方正仿宋_GBK" w:hAnsi="方正仿宋_GBK" w:eastAsia="方正仿宋_GBK" w:cs="方正仿宋_GBK"/>
                <w:spacing w:val="7"/>
                <w:sz w:val="21"/>
                <w:szCs w:val="21"/>
              </w:rPr>
              <w:t>合规性</w:t>
            </w:r>
          </w:p>
        </w:tc>
        <w:tc>
          <w:tcPr>
            <w:tcW w:w="627" w:type="dxa"/>
            <w:vAlign w:val="center"/>
          </w:tcPr>
          <w:p>
            <w:pPr>
              <w:spacing w:before="49"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44" w:line="248" w:lineRule="auto"/>
              <w:ind w:left="20" w:right="77" w:firstLine="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项目资金使用是否符合相关的</w:t>
            </w:r>
            <w:r>
              <w:rPr>
                <w:rFonts w:hint="eastAsia" w:ascii="方正仿宋_GBK" w:hAnsi="方正仿宋_GBK" w:eastAsia="方正仿宋_GBK" w:cs="方正仿宋_GBK"/>
                <w:spacing w:val="9"/>
                <w:sz w:val="21"/>
                <w:szCs w:val="21"/>
              </w:rPr>
              <w:t>财务管理制度规定，用以反映</w:t>
            </w:r>
            <w:r>
              <w:rPr>
                <w:rFonts w:hint="eastAsia" w:ascii="方正仿宋_GBK" w:hAnsi="方正仿宋_GBK" w:eastAsia="方正仿宋_GBK" w:cs="方正仿宋_GBK"/>
                <w:sz w:val="21"/>
                <w:szCs w:val="21"/>
              </w:rPr>
              <w:t xml:space="preserve"> </w:t>
            </w:r>
            <w:r>
              <w:rPr>
                <w:rFonts w:hint="eastAsia" w:ascii="方正仿宋_GBK" w:hAnsi="方正仿宋_GBK" w:eastAsia="方正仿宋_GBK" w:cs="方正仿宋_GBK"/>
                <w:spacing w:val="9"/>
                <w:sz w:val="21"/>
                <w:szCs w:val="21"/>
              </w:rPr>
              <w:t>和考核项目资金的规范运行情</w:t>
            </w:r>
            <w:r>
              <w:rPr>
                <w:rFonts w:hint="eastAsia" w:ascii="方正仿宋_GBK" w:hAnsi="方正仿宋_GBK" w:eastAsia="方正仿宋_GBK" w:cs="方正仿宋_GBK"/>
                <w:spacing w:val="-5"/>
                <w:sz w:val="21"/>
                <w:szCs w:val="21"/>
              </w:rPr>
              <w:t>况。</w:t>
            </w:r>
          </w:p>
        </w:tc>
        <w:tc>
          <w:tcPr>
            <w:tcW w:w="3889" w:type="dxa"/>
            <w:vAlign w:val="center"/>
          </w:tcPr>
          <w:p>
            <w:pPr>
              <w:pStyle w:val="13"/>
              <w:spacing w:before="43" w:line="248" w:lineRule="auto"/>
              <w:ind w:left="18" w:firstLine="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符合国家财经法规和财务管理制度以及有关专项资金管理办法规定，资金的拨付有完整的审批程</w:t>
            </w:r>
            <w:r>
              <w:rPr>
                <w:rFonts w:hint="eastAsia" w:ascii="方正仿宋_GBK" w:hAnsi="方正仿宋_GBK" w:eastAsia="方正仿宋_GBK" w:cs="方正仿宋_GBK"/>
                <w:spacing w:val="2"/>
                <w:sz w:val="21"/>
                <w:szCs w:val="21"/>
              </w:rPr>
              <w:t>序和手续。项目的重大开支经过评估认证（1分</w:t>
            </w:r>
            <w:r>
              <w:rPr>
                <w:rFonts w:hint="eastAsia" w:ascii="方正仿宋_GBK" w:hAnsi="方正仿宋_GBK" w:eastAsia="方正仿宋_GBK" w:cs="方正仿宋_GBK"/>
                <w:spacing w:val="-29"/>
                <w:sz w:val="21"/>
                <w:szCs w:val="21"/>
              </w:rPr>
              <w:t>）；</w:t>
            </w:r>
            <w:r>
              <w:rPr>
                <w:rFonts w:hint="eastAsia" w:ascii="方正仿宋_GBK" w:hAnsi="方正仿宋_GBK" w:eastAsia="方正仿宋_GBK" w:cs="方正仿宋_GBK"/>
                <w:spacing w:val="2"/>
                <w:sz w:val="21"/>
                <w:szCs w:val="21"/>
              </w:rPr>
              <w:t>符合项目预算批复或合同规定的用途（1分）。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1" w:hRule="atLeast"/>
          <w:jc w:val="center"/>
        </w:trPr>
        <w:tc>
          <w:tcPr>
            <w:tcW w:w="519"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55" w:line="243"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财务监控有效性</w:t>
            </w:r>
          </w:p>
        </w:tc>
        <w:tc>
          <w:tcPr>
            <w:tcW w:w="627" w:type="dxa"/>
            <w:vAlign w:val="center"/>
          </w:tcPr>
          <w:p>
            <w:pPr>
              <w:spacing w:before="49"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47" w:line="248" w:lineRule="auto"/>
              <w:ind w:left="19" w:right="77" w:firstLine="3"/>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项目实施单位是否为保障资金</w:t>
            </w:r>
            <w:r>
              <w:rPr>
                <w:rFonts w:hint="eastAsia" w:ascii="方正仿宋_GBK" w:hAnsi="方正仿宋_GBK" w:eastAsia="方正仿宋_GBK" w:cs="方正仿宋_GBK"/>
                <w:spacing w:val="9"/>
                <w:sz w:val="21"/>
                <w:szCs w:val="21"/>
              </w:rPr>
              <w:t>的安全、规范运行而采取了必要的监控措施，用以反映和考核项目实施单位对资金运行的</w:t>
            </w:r>
            <w:r>
              <w:rPr>
                <w:rFonts w:hint="eastAsia" w:ascii="方正仿宋_GBK" w:hAnsi="方正仿宋_GBK" w:eastAsia="方正仿宋_GBK" w:cs="方正仿宋_GBK"/>
                <w:spacing w:val="2"/>
                <w:sz w:val="21"/>
                <w:szCs w:val="21"/>
              </w:rPr>
              <w:t>控制情况。</w:t>
            </w:r>
          </w:p>
        </w:tc>
        <w:tc>
          <w:tcPr>
            <w:tcW w:w="3889" w:type="dxa"/>
            <w:vAlign w:val="center"/>
          </w:tcPr>
          <w:p>
            <w:pPr>
              <w:pStyle w:val="13"/>
              <w:spacing w:before="56" w:line="243" w:lineRule="auto"/>
              <w:ind w:right="11"/>
              <w:jc w:val="left"/>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7"/>
                <w:sz w:val="21"/>
                <w:szCs w:val="21"/>
              </w:rPr>
              <w:t>已制定或具有相应的监控机制（1分</w:t>
            </w:r>
            <w:r>
              <w:rPr>
                <w:rFonts w:hint="eastAsia" w:ascii="方正仿宋_GBK" w:hAnsi="方正仿宋_GBK" w:eastAsia="方正仿宋_GBK" w:cs="方正仿宋_GBK"/>
                <w:spacing w:val="-5"/>
                <w:sz w:val="21"/>
                <w:szCs w:val="21"/>
              </w:rPr>
              <w:t>）；</w:t>
            </w:r>
            <w:r>
              <w:rPr>
                <w:rFonts w:hint="eastAsia" w:ascii="方正仿宋_GBK" w:hAnsi="方正仿宋_GBK" w:eastAsia="方正仿宋_GBK" w:cs="方正仿宋_GBK"/>
                <w:spacing w:val="7"/>
                <w:sz w:val="21"/>
                <w:szCs w:val="21"/>
              </w:rPr>
              <w:t>采取</w:t>
            </w:r>
            <w:r>
              <w:rPr>
                <w:rFonts w:hint="eastAsia" w:ascii="方正仿宋_GBK" w:hAnsi="方正仿宋_GBK" w:eastAsia="方正仿宋_GBK" w:cs="方正仿宋_GBK"/>
                <w:spacing w:val="6"/>
                <w:sz w:val="21"/>
                <w:szCs w:val="21"/>
              </w:rPr>
              <w:t>了相</w:t>
            </w:r>
            <w:r>
              <w:rPr>
                <w:rFonts w:hint="eastAsia" w:ascii="方正仿宋_GBK" w:hAnsi="方正仿宋_GBK" w:eastAsia="方正仿宋_GBK" w:cs="方正仿宋_GBK"/>
                <w:spacing w:val="5"/>
                <w:sz w:val="21"/>
                <w:szCs w:val="21"/>
              </w:rPr>
              <w:t>应的财务检查等必要监控措施或手段（1分）</w:t>
            </w:r>
            <w:r>
              <w:rPr>
                <w:rFonts w:hint="eastAsia" w:ascii="方正仿宋_GBK" w:hAnsi="方正仿宋_GBK" w:eastAsia="方正仿宋_GBK" w:cs="方正仿宋_GBK"/>
                <w:spacing w:val="5"/>
                <w:sz w:val="21"/>
                <w:szCs w:val="21"/>
                <w:lang w:eastAsia="zh-CN"/>
              </w:rPr>
              <w:t>。</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jc w:val="center"/>
        </w:trPr>
        <w:tc>
          <w:tcPr>
            <w:tcW w:w="519" w:type="dxa"/>
            <w:vMerge w:val="restart"/>
            <w:tcBorders>
              <w:bottom w:val="nil"/>
            </w:tcBorders>
            <w:vAlign w:val="center"/>
          </w:tcPr>
          <w:p>
            <w:pPr>
              <w:pStyle w:val="13"/>
              <w:spacing w:before="55" w:line="233" w:lineRule="exact"/>
              <w:ind w:left="137"/>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position w:val="4"/>
                <w:sz w:val="21"/>
                <w:szCs w:val="21"/>
              </w:rPr>
              <w:t>项目</w:t>
            </w:r>
          </w:p>
          <w:p>
            <w:pPr>
              <w:pStyle w:val="13"/>
              <w:spacing w:line="231" w:lineRule="auto"/>
              <w:ind w:left="137"/>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绩效</w:t>
            </w:r>
          </w:p>
        </w:tc>
        <w:tc>
          <w:tcPr>
            <w:tcW w:w="814" w:type="dxa"/>
            <w:vMerge w:val="restart"/>
            <w:tcBorders>
              <w:bottom w:val="nil"/>
            </w:tcBorders>
            <w:vAlign w:val="center"/>
          </w:tcPr>
          <w:p>
            <w:pPr>
              <w:pStyle w:val="13"/>
              <w:spacing w:before="55" w:line="249" w:lineRule="auto"/>
              <w:ind w:right="36"/>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项目计</w:t>
            </w:r>
            <w:r>
              <w:rPr>
                <w:rFonts w:hint="eastAsia" w:ascii="方正仿宋_GBK" w:hAnsi="方正仿宋_GBK" w:eastAsia="方正仿宋_GBK" w:cs="方正仿宋_GBK"/>
                <w:spacing w:val="7"/>
                <w:sz w:val="21"/>
                <w:szCs w:val="21"/>
              </w:rPr>
              <w:t>划执行</w:t>
            </w:r>
            <w:r>
              <w:rPr>
                <w:rFonts w:hint="eastAsia" w:ascii="方正仿宋_GBK" w:hAnsi="方正仿宋_GBK" w:eastAsia="方正仿宋_GBK" w:cs="方正仿宋_GBK"/>
                <w:spacing w:val="3"/>
                <w:sz w:val="21"/>
                <w:szCs w:val="21"/>
              </w:rPr>
              <w:t>（20）</w:t>
            </w:r>
          </w:p>
        </w:tc>
        <w:tc>
          <w:tcPr>
            <w:tcW w:w="1186" w:type="dxa"/>
            <w:vAlign w:val="center"/>
          </w:tcPr>
          <w:p>
            <w:pPr>
              <w:pStyle w:val="13"/>
              <w:spacing w:before="279"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计划执行</w:t>
            </w:r>
          </w:p>
        </w:tc>
        <w:tc>
          <w:tcPr>
            <w:tcW w:w="627" w:type="dxa"/>
            <w:vAlign w:val="center"/>
          </w:tcPr>
          <w:p>
            <w:pPr>
              <w:spacing w:before="49" w:line="197"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2</w:t>
            </w:r>
          </w:p>
        </w:tc>
        <w:tc>
          <w:tcPr>
            <w:tcW w:w="2141" w:type="dxa"/>
            <w:vAlign w:val="center"/>
          </w:tcPr>
          <w:p>
            <w:pPr>
              <w:pStyle w:val="13"/>
              <w:spacing w:before="279" w:line="231" w:lineRule="auto"/>
              <w:ind w:left="2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考核项目是否按计划执行。</w:t>
            </w:r>
          </w:p>
        </w:tc>
        <w:tc>
          <w:tcPr>
            <w:tcW w:w="3889" w:type="dxa"/>
            <w:vAlign w:val="center"/>
          </w:tcPr>
          <w:p>
            <w:pPr>
              <w:pStyle w:val="13"/>
              <w:spacing w:before="46" w:line="242" w:lineRule="auto"/>
              <w:ind w:left="20" w:right="1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完全按项目计划及实施方案执行（2分</w:t>
            </w:r>
            <w:r>
              <w:rPr>
                <w:rFonts w:hint="eastAsia" w:ascii="方正仿宋_GBK" w:hAnsi="方正仿宋_GBK" w:eastAsia="方正仿宋_GBK" w:cs="方正仿宋_GBK"/>
                <w:spacing w:val="3"/>
                <w:sz w:val="21"/>
                <w:szCs w:val="21"/>
              </w:rPr>
              <w:t>），</w:t>
            </w:r>
            <w:r>
              <w:rPr>
                <w:rFonts w:hint="eastAsia" w:ascii="方正仿宋_GBK" w:hAnsi="方正仿宋_GBK" w:eastAsia="方正仿宋_GBK" w:cs="方正仿宋_GBK"/>
                <w:spacing w:val="7"/>
                <w:sz w:val="21"/>
                <w:szCs w:val="21"/>
              </w:rPr>
              <w:t>项目内</w:t>
            </w:r>
            <w:r>
              <w:rPr>
                <w:rFonts w:hint="eastAsia" w:ascii="方正仿宋_GBK" w:hAnsi="方正仿宋_GBK" w:eastAsia="方正仿宋_GBK" w:cs="方正仿宋_GBK"/>
                <w:spacing w:val="6"/>
                <w:sz w:val="21"/>
                <w:szCs w:val="21"/>
              </w:rPr>
              <w:t>容调整未履行相应手续的，每变动一项扣1分，</w:t>
            </w:r>
            <w:r>
              <w:rPr>
                <w:rFonts w:hint="eastAsia" w:ascii="方正仿宋_GBK" w:hAnsi="方正仿宋_GBK" w:eastAsia="方正仿宋_GBK" w:cs="方正仿宋_GBK"/>
                <w:spacing w:val="1"/>
                <w:sz w:val="21"/>
                <w:szCs w:val="21"/>
              </w:rPr>
              <w:t>扣完为止。</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62"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技术指标</w:t>
            </w:r>
          </w:p>
        </w:tc>
        <w:tc>
          <w:tcPr>
            <w:tcW w:w="627" w:type="dxa"/>
            <w:vAlign w:val="center"/>
          </w:tcPr>
          <w:p>
            <w:pPr>
              <w:spacing w:before="192"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2141" w:type="dxa"/>
            <w:vAlign w:val="center"/>
          </w:tcPr>
          <w:p>
            <w:pPr>
              <w:pStyle w:val="13"/>
              <w:spacing w:before="45" w:line="242" w:lineRule="auto"/>
              <w:ind w:left="20" w:right="77" w:firstLine="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项目技术指标是否达到预期目</w:t>
            </w:r>
            <w:r>
              <w:rPr>
                <w:rFonts w:hint="eastAsia" w:ascii="方正仿宋_GBK" w:hAnsi="方正仿宋_GBK" w:eastAsia="方正仿宋_GBK" w:cs="方正仿宋_GBK"/>
                <w:spacing w:val="11"/>
                <w:sz w:val="21"/>
                <w:szCs w:val="21"/>
              </w:rPr>
              <w:t xml:space="preserve"> </w:t>
            </w:r>
            <w:r>
              <w:rPr>
                <w:rFonts w:hint="eastAsia" w:ascii="方正仿宋_GBK" w:hAnsi="方正仿宋_GBK" w:eastAsia="方正仿宋_GBK" w:cs="方正仿宋_GBK"/>
                <w:spacing w:val="-5"/>
                <w:sz w:val="21"/>
                <w:szCs w:val="21"/>
              </w:rPr>
              <w:t>标。</w:t>
            </w:r>
          </w:p>
        </w:tc>
        <w:tc>
          <w:tcPr>
            <w:tcW w:w="3889" w:type="dxa"/>
            <w:vAlign w:val="center"/>
          </w:tcPr>
          <w:p>
            <w:pPr>
              <w:pStyle w:val="13"/>
              <w:spacing w:before="162" w:line="231" w:lineRule="auto"/>
              <w:ind w:left="2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受胎率达到37%以上（3分）。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62"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项目自查</w:t>
            </w:r>
          </w:p>
        </w:tc>
        <w:tc>
          <w:tcPr>
            <w:tcW w:w="627" w:type="dxa"/>
            <w:vAlign w:val="center"/>
          </w:tcPr>
          <w:p>
            <w:pPr>
              <w:spacing w:before="194" w:line="193"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2141" w:type="dxa"/>
            <w:vAlign w:val="center"/>
          </w:tcPr>
          <w:p>
            <w:pPr>
              <w:pStyle w:val="13"/>
              <w:spacing w:before="48" w:line="241" w:lineRule="auto"/>
              <w:ind w:left="22" w:right="257"/>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项目实施过程中是否进行自</w:t>
            </w:r>
            <w:r>
              <w:rPr>
                <w:rFonts w:hint="eastAsia" w:ascii="方正仿宋_GBK" w:hAnsi="方正仿宋_GBK" w:eastAsia="方正仿宋_GBK" w:cs="方正仿宋_GBK"/>
                <w:spacing w:val="-5"/>
                <w:sz w:val="21"/>
                <w:szCs w:val="21"/>
              </w:rPr>
              <w:t>查。</w:t>
            </w:r>
          </w:p>
        </w:tc>
        <w:tc>
          <w:tcPr>
            <w:tcW w:w="3889" w:type="dxa"/>
            <w:vAlign w:val="center"/>
          </w:tcPr>
          <w:p>
            <w:pPr>
              <w:pStyle w:val="13"/>
              <w:spacing w:before="162" w:line="231"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根据项目实施进展和存在的问题进行自查（5</w:t>
            </w:r>
            <w:r>
              <w:rPr>
                <w:rFonts w:hint="eastAsia" w:ascii="方正仿宋_GBK" w:hAnsi="方正仿宋_GBK" w:eastAsia="方正仿宋_GBK" w:cs="方正仿宋_GBK"/>
                <w:spacing w:val="-1"/>
                <w:sz w:val="21"/>
                <w:szCs w:val="21"/>
              </w:rPr>
              <w:t>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61"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验收总结</w:t>
            </w:r>
          </w:p>
        </w:tc>
        <w:tc>
          <w:tcPr>
            <w:tcW w:w="627" w:type="dxa"/>
            <w:vAlign w:val="center"/>
          </w:tcPr>
          <w:p>
            <w:pPr>
              <w:spacing w:before="193"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6" w:line="242" w:lineRule="auto"/>
              <w:ind w:left="24" w:right="257" w:hanging="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项目是否及时组织验收和总</w:t>
            </w:r>
            <w:r>
              <w:rPr>
                <w:rFonts w:hint="eastAsia" w:ascii="方正仿宋_GBK" w:hAnsi="方正仿宋_GBK" w:eastAsia="方正仿宋_GBK" w:cs="方正仿宋_GBK"/>
                <w:spacing w:val="-6"/>
                <w:sz w:val="21"/>
                <w:szCs w:val="21"/>
              </w:rPr>
              <w:t>结。</w:t>
            </w:r>
          </w:p>
        </w:tc>
        <w:tc>
          <w:tcPr>
            <w:tcW w:w="3889" w:type="dxa"/>
            <w:vAlign w:val="center"/>
          </w:tcPr>
          <w:p>
            <w:pPr>
              <w:pStyle w:val="13"/>
              <w:spacing w:before="46" w:line="242" w:lineRule="auto"/>
              <w:ind w:left="20" w:right="44" w:hanging="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9"/>
                <w:sz w:val="21"/>
                <w:szCs w:val="21"/>
              </w:rPr>
              <w:t>及时组织验收（5分），及时按要求报送总结（5</w:t>
            </w:r>
            <w:r>
              <w:rPr>
                <w:rFonts w:hint="eastAsia" w:ascii="方正仿宋_GBK" w:hAnsi="方正仿宋_GBK" w:eastAsia="方正仿宋_GBK" w:cs="方正仿宋_GBK"/>
                <w:spacing w:val="-16"/>
                <w:sz w:val="21"/>
                <w:szCs w:val="21"/>
              </w:rPr>
              <w:t>分）</w:t>
            </w:r>
            <w:r>
              <w:rPr>
                <w:rFonts w:hint="eastAsia" w:ascii="方正仿宋_GBK" w:hAnsi="方正仿宋_GBK" w:eastAsia="方正仿宋_GBK" w:cs="方正仿宋_GBK"/>
                <w:spacing w:val="-26"/>
                <w:sz w:val="21"/>
                <w:szCs w:val="21"/>
              </w:rPr>
              <w:t xml:space="preserve"> </w:t>
            </w:r>
            <w:r>
              <w:rPr>
                <w:rFonts w:hint="eastAsia" w:ascii="方正仿宋_GBK" w:hAnsi="方正仿宋_GBK" w:eastAsia="方正仿宋_GBK" w:cs="方正仿宋_GBK"/>
                <w:spacing w:val="-16"/>
                <w:sz w:val="21"/>
                <w:szCs w:val="21"/>
              </w:rPr>
              <w:t>。</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restart"/>
            <w:tcBorders>
              <w:bottom w:val="nil"/>
            </w:tcBorders>
            <w:vAlign w:val="center"/>
          </w:tcPr>
          <w:p>
            <w:pPr>
              <w:pStyle w:val="13"/>
              <w:spacing w:before="55" w:line="243"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1"/>
                <w:sz w:val="21"/>
                <w:szCs w:val="21"/>
              </w:rPr>
              <w:t>项目产</w:t>
            </w:r>
            <w:r>
              <w:rPr>
                <w:rFonts w:hint="eastAsia" w:ascii="方正仿宋_GBK" w:hAnsi="方正仿宋_GBK" w:eastAsia="方正仿宋_GBK" w:cs="方正仿宋_GBK"/>
                <w:spacing w:val="-21"/>
                <w:sz w:val="21"/>
                <w:szCs w:val="21"/>
              </w:rPr>
              <w:t>出（30）</w:t>
            </w:r>
          </w:p>
        </w:tc>
        <w:tc>
          <w:tcPr>
            <w:tcW w:w="1186" w:type="dxa"/>
            <w:vAlign w:val="center"/>
          </w:tcPr>
          <w:p>
            <w:pPr>
              <w:pStyle w:val="13"/>
              <w:spacing w:before="278"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数量指标</w:t>
            </w:r>
          </w:p>
        </w:tc>
        <w:tc>
          <w:tcPr>
            <w:tcW w:w="627" w:type="dxa"/>
            <w:vAlign w:val="center"/>
          </w:tcPr>
          <w:p>
            <w:pPr>
              <w:spacing w:before="49"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7" w:line="245" w:lineRule="auto"/>
              <w:ind w:left="20" w:right="77" w:firstLine="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项目实施的实际产出数与计划</w:t>
            </w:r>
            <w:r>
              <w:rPr>
                <w:rFonts w:hint="eastAsia" w:ascii="方正仿宋_GBK" w:hAnsi="方正仿宋_GBK" w:eastAsia="方正仿宋_GBK" w:cs="方正仿宋_GBK"/>
                <w:spacing w:val="11"/>
                <w:sz w:val="21"/>
                <w:szCs w:val="21"/>
              </w:rPr>
              <w:t xml:space="preserve"> </w:t>
            </w:r>
            <w:r>
              <w:rPr>
                <w:rFonts w:hint="eastAsia" w:ascii="方正仿宋_GBK" w:hAnsi="方正仿宋_GBK" w:eastAsia="方正仿宋_GBK" w:cs="方正仿宋_GBK"/>
                <w:spacing w:val="9"/>
                <w:sz w:val="21"/>
                <w:szCs w:val="21"/>
              </w:rPr>
              <w:t>产出数的比率，考核项目产出</w:t>
            </w:r>
            <w:r>
              <w:rPr>
                <w:rFonts w:hint="eastAsia" w:ascii="方正仿宋_GBK" w:hAnsi="方正仿宋_GBK" w:eastAsia="方正仿宋_GBK" w:cs="方正仿宋_GBK"/>
                <w:spacing w:val="1"/>
                <w:sz w:val="21"/>
                <w:szCs w:val="21"/>
              </w:rPr>
              <w:t xml:space="preserve"> </w:t>
            </w:r>
            <w:r>
              <w:rPr>
                <w:rFonts w:hint="eastAsia" w:ascii="方正仿宋_GBK" w:hAnsi="方正仿宋_GBK" w:eastAsia="方正仿宋_GBK" w:cs="方正仿宋_GBK"/>
                <w:spacing w:val="5"/>
                <w:sz w:val="21"/>
                <w:szCs w:val="21"/>
              </w:rPr>
              <w:t>数量目标的实现程度。</w:t>
            </w:r>
          </w:p>
        </w:tc>
        <w:tc>
          <w:tcPr>
            <w:tcW w:w="3889" w:type="dxa"/>
            <w:vAlign w:val="center"/>
          </w:tcPr>
          <w:p>
            <w:pPr>
              <w:pStyle w:val="13"/>
              <w:spacing w:before="161" w:line="242" w:lineRule="auto"/>
              <w:ind w:left="19" w:right="89"/>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完成补贴任务95%以上，得10分；90%—95</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pacing w:val="-2"/>
                <w:sz w:val="21"/>
                <w:szCs w:val="21"/>
              </w:rPr>
              <w:t>得5分；90%以下，不得分。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5"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完成时效</w:t>
            </w:r>
          </w:p>
        </w:tc>
        <w:tc>
          <w:tcPr>
            <w:tcW w:w="627" w:type="dxa"/>
            <w:vAlign w:val="center"/>
          </w:tcPr>
          <w:p>
            <w:pPr>
              <w:spacing w:before="77"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5" w:line="231" w:lineRule="auto"/>
              <w:ind w:left="2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资金兑付。</w:t>
            </w:r>
          </w:p>
        </w:tc>
        <w:tc>
          <w:tcPr>
            <w:tcW w:w="3889" w:type="dxa"/>
            <w:vAlign w:val="center"/>
          </w:tcPr>
          <w:p>
            <w:pPr>
              <w:pStyle w:val="13"/>
              <w:spacing w:before="45" w:line="231" w:lineRule="auto"/>
              <w:ind w:left="33"/>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4"/>
                <w:sz w:val="21"/>
                <w:szCs w:val="21"/>
              </w:rPr>
              <w:t>11月底前完成资金兑付（10分）。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5"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质量达标</w:t>
            </w:r>
          </w:p>
        </w:tc>
        <w:tc>
          <w:tcPr>
            <w:tcW w:w="627" w:type="dxa"/>
            <w:vAlign w:val="center"/>
          </w:tcPr>
          <w:p>
            <w:pPr>
              <w:spacing w:before="76"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4" w:line="231" w:lineRule="auto"/>
              <w:ind w:left="26"/>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改良覆盖率。</w:t>
            </w:r>
          </w:p>
        </w:tc>
        <w:tc>
          <w:tcPr>
            <w:tcW w:w="3889" w:type="dxa"/>
            <w:vAlign w:val="center"/>
          </w:tcPr>
          <w:p>
            <w:pPr>
              <w:pStyle w:val="13"/>
              <w:spacing w:before="44" w:line="231"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改良覆盖率达到100%得10分；90%以上得</w:t>
            </w:r>
            <w:r>
              <w:rPr>
                <w:rFonts w:hint="eastAsia" w:ascii="方正仿宋_GBK" w:hAnsi="方正仿宋_GBK" w:eastAsia="方正仿宋_GBK" w:cs="方正仿宋_GBK"/>
                <w:spacing w:val="-33"/>
                <w:sz w:val="21"/>
                <w:szCs w:val="21"/>
              </w:rPr>
              <w:t xml:space="preserve"> </w:t>
            </w:r>
            <w:r>
              <w:rPr>
                <w:rFonts w:hint="eastAsia" w:ascii="方正仿宋_GBK" w:hAnsi="方正仿宋_GBK" w:eastAsia="方正仿宋_GBK" w:cs="方正仿宋_GBK"/>
                <w:spacing w:val="2"/>
                <w:sz w:val="21"/>
                <w:szCs w:val="21"/>
              </w:rPr>
              <w:t>5分。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restart"/>
            <w:tcBorders>
              <w:bottom w:val="nil"/>
            </w:tcBorders>
            <w:vAlign w:val="center"/>
          </w:tcPr>
          <w:p>
            <w:pPr>
              <w:pStyle w:val="13"/>
              <w:spacing w:before="55" w:line="242"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0"/>
                <w:sz w:val="21"/>
                <w:szCs w:val="21"/>
              </w:rPr>
              <w:t>项目效</w:t>
            </w:r>
            <w:r>
              <w:rPr>
                <w:rFonts w:hint="eastAsia" w:ascii="方正仿宋_GBK" w:hAnsi="方正仿宋_GBK" w:eastAsia="方正仿宋_GBK" w:cs="方正仿宋_GBK"/>
                <w:spacing w:val="-19"/>
                <w:sz w:val="21"/>
                <w:szCs w:val="21"/>
              </w:rPr>
              <w:t>果（35）</w:t>
            </w:r>
          </w:p>
        </w:tc>
        <w:tc>
          <w:tcPr>
            <w:tcW w:w="1186" w:type="dxa"/>
            <w:vAlign w:val="center"/>
          </w:tcPr>
          <w:p>
            <w:pPr>
              <w:pStyle w:val="13"/>
              <w:spacing w:before="46"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经济效益</w:t>
            </w:r>
          </w:p>
        </w:tc>
        <w:tc>
          <w:tcPr>
            <w:tcW w:w="627" w:type="dxa"/>
            <w:vAlign w:val="center"/>
          </w:tcPr>
          <w:p>
            <w:pPr>
              <w:spacing w:before="77"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5" w:line="231" w:lineRule="auto"/>
              <w:ind w:left="24"/>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牛奶产业增收。</w:t>
            </w:r>
          </w:p>
        </w:tc>
        <w:tc>
          <w:tcPr>
            <w:tcW w:w="3889" w:type="dxa"/>
            <w:vAlign w:val="center"/>
          </w:tcPr>
          <w:p>
            <w:pPr>
              <w:pStyle w:val="13"/>
              <w:spacing w:before="45" w:line="231" w:lineRule="auto"/>
              <w:ind w:left="19"/>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4"/>
                <w:sz w:val="21"/>
                <w:szCs w:val="21"/>
              </w:rPr>
              <w:t>养殖场增收1%以上（10分）。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5" w:line="23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社会效益</w:t>
            </w:r>
          </w:p>
        </w:tc>
        <w:tc>
          <w:tcPr>
            <w:tcW w:w="627" w:type="dxa"/>
            <w:vAlign w:val="center"/>
          </w:tcPr>
          <w:p>
            <w:pPr>
              <w:spacing w:before="76" w:line="196"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10</w:t>
            </w:r>
          </w:p>
        </w:tc>
        <w:tc>
          <w:tcPr>
            <w:tcW w:w="2141" w:type="dxa"/>
            <w:vAlign w:val="center"/>
          </w:tcPr>
          <w:p>
            <w:pPr>
              <w:pStyle w:val="13"/>
              <w:spacing w:before="45" w:line="230" w:lineRule="auto"/>
              <w:ind w:left="26"/>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改良后代生产性能提高。</w:t>
            </w:r>
          </w:p>
        </w:tc>
        <w:tc>
          <w:tcPr>
            <w:tcW w:w="3889" w:type="dxa"/>
            <w:vAlign w:val="center"/>
          </w:tcPr>
          <w:p>
            <w:pPr>
              <w:pStyle w:val="13"/>
              <w:spacing w:before="45" w:line="230" w:lineRule="auto"/>
              <w:ind w:left="25"/>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改良后代生产性能提高2%以上（10分）。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164"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生态效益</w:t>
            </w:r>
          </w:p>
        </w:tc>
        <w:tc>
          <w:tcPr>
            <w:tcW w:w="627" w:type="dxa"/>
            <w:vAlign w:val="center"/>
          </w:tcPr>
          <w:p>
            <w:pPr>
              <w:spacing w:before="195" w:line="193"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2141" w:type="dxa"/>
            <w:vAlign w:val="center"/>
          </w:tcPr>
          <w:p>
            <w:pPr>
              <w:pStyle w:val="13"/>
              <w:spacing w:before="46" w:line="242" w:lineRule="auto"/>
              <w:ind w:left="20" w:right="121"/>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动物疫病发生率死亡率降低，</w:t>
            </w:r>
            <w:r>
              <w:rPr>
                <w:rFonts w:hint="eastAsia" w:ascii="方正仿宋_GBK" w:hAnsi="方正仿宋_GBK" w:eastAsia="方正仿宋_GBK" w:cs="方正仿宋_GBK"/>
                <w:spacing w:val="4"/>
                <w:sz w:val="21"/>
                <w:szCs w:val="21"/>
              </w:rPr>
              <w:t>生态环境改善。</w:t>
            </w:r>
          </w:p>
        </w:tc>
        <w:tc>
          <w:tcPr>
            <w:tcW w:w="3889" w:type="dxa"/>
            <w:vAlign w:val="center"/>
          </w:tcPr>
          <w:p>
            <w:pPr>
              <w:pStyle w:val="13"/>
              <w:spacing w:before="46" w:line="242" w:lineRule="auto"/>
              <w:ind w:left="21" w:right="18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9"/>
                <w:sz w:val="21"/>
                <w:szCs w:val="21"/>
              </w:rPr>
              <w:t>未发生重大动物疫病，完成草牧业目标任务（5</w:t>
            </w:r>
            <w:r>
              <w:rPr>
                <w:rFonts w:hint="eastAsia" w:ascii="方正仿宋_GBK" w:hAnsi="方正仿宋_GBK" w:eastAsia="方正仿宋_GBK" w:cs="方正仿宋_GBK"/>
                <w:spacing w:val="-3"/>
                <w:sz w:val="21"/>
                <w:szCs w:val="21"/>
              </w:rPr>
              <w:t>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bottom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6" w:line="242"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可持续影</w:t>
            </w:r>
            <w:r>
              <w:rPr>
                <w:rFonts w:hint="eastAsia" w:ascii="方正仿宋_GBK" w:hAnsi="方正仿宋_GBK" w:eastAsia="方正仿宋_GBK" w:cs="方正仿宋_GBK"/>
                <w:sz w:val="21"/>
                <w:szCs w:val="21"/>
              </w:rPr>
              <w:t>响</w:t>
            </w:r>
          </w:p>
        </w:tc>
        <w:tc>
          <w:tcPr>
            <w:tcW w:w="627" w:type="dxa"/>
            <w:vAlign w:val="center"/>
          </w:tcPr>
          <w:p>
            <w:pPr>
              <w:spacing w:before="195" w:line="193"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2141" w:type="dxa"/>
            <w:vAlign w:val="center"/>
          </w:tcPr>
          <w:p>
            <w:pPr>
              <w:pStyle w:val="13"/>
              <w:spacing w:before="160" w:line="231" w:lineRule="auto"/>
              <w:ind w:left="48"/>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良种率提高。</w:t>
            </w:r>
          </w:p>
        </w:tc>
        <w:tc>
          <w:tcPr>
            <w:tcW w:w="3889" w:type="dxa"/>
            <w:vAlign w:val="center"/>
          </w:tcPr>
          <w:p>
            <w:pPr>
              <w:pStyle w:val="13"/>
              <w:spacing w:before="160" w:line="231" w:lineRule="auto"/>
              <w:ind w:left="47"/>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良种率提高2%（5分）。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5" w:line="242"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服务对象满意度</w:t>
            </w:r>
          </w:p>
        </w:tc>
        <w:tc>
          <w:tcPr>
            <w:tcW w:w="627" w:type="dxa"/>
            <w:vAlign w:val="center"/>
          </w:tcPr>
          <w:p>
            <w:pPr>
              <w:spacing w:before="194" w:line="193"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2141" w:type="dxa"/>
            <w:vAlign w:val="center"/>
          </w:tcPr>
          <w:p>
            <w:pPr>
              <w:pStyle w:val="13"/>
              <w:spacing w:before="163" w:line="231" w:lineRule="auto"/>
              <w:ind w:left="2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服务对象满意度。</w:t>
            </w:r>
          </w:p>
        </w:tc>
        <w:tc>
          <w:tcPr>
            <w:tcW w:w="3889" w:type="dxa"/>
            <w:vAlign w:val="center"/>
          </w:tcPr>
          <w:p>
            <w:pPr>
              <w:pStyle w:val="13"/>
              <w:spacing w:before="163" w:line="231" w:lineRule="auto"/>
              <w:ind w:left="19"/>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满意度90%以上（5分）。</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jc w:val="center"/>
        </w:trPr>
        <w:tc>
          <w:tcPr>
            <w:tcW w:w="519" w:type="dxa"/>
            <w:vMerge w:val="restart"/>
            <w:tcBorders>
              <w:bottom w:val="nil"/>
            </w:tcBorders>
            <w:vAlign w:val="center"/>
          </w:tcPr>
          <w:p>
            <w:pPr>
              <w:jc w:val="center"/>
              <w:rPr>
                <w:rFonts w:hint="eastAsia" w:ascii="方正仿宋_GBK" w:hAnsi="方正仿宋_GBK" w:eastAsia="方正仿宋_GBK" w:cs="方正仿宋_GBK"/>
                <w:sz w:val="21"/>
                <w:szCs w:val="21"/>
              </w:rPr>
            </w:pPr>
          </w:p>
        </w:tc>
        <w:tc>
          <w:tcPr>
            <w:tcW w:w="814" w:type="dxa"/>
            <w:vMerge w:val="restart"/>
            <w:tcBorders>
              <w:bottom w:val="nil"/>
            </w:tcBorders>
            <w:vAlign w:val="center"/>
          </w:tcPr>
          <w:p>
            <w:pPr>
              <w:pStyle w:val="13"/>
              <w:spacing w:before="55" w:line="242" w:lineRule="auto"/>
              <w:ind w:right="36"/>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违纪违规行为</w:t>
            </w:r>
          </w:p>
        </w:tc>
        <w:tc>
          <w:tcPr>
            <w:tcW w:w="1186" w:type="dxa"/>
            <w:vAlign w:val="center"/>
          </w:tcPr>
          <w:p>
            <w:pPr>
              <w:pStyle w:val="13"/>
              <w:spacing w:before="47"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存在一般</w:t>
            </w:r>
            <w:r>
              <w:rPr>
                <w:rFonts w:hint="eastAsia" w:ascii="方正仿宋_GBK" w:hAnsi="方正仿宋_GBK" w:eastAsia="方正仿宋_GBK" w:cs="方正仿宋_GBK"/>
                <w:spacing w:val="7"/>
                <w:sz w:val="21"/>
                <w:szCs w:val="21"/>
              </w:rPr>
              <w:t>违纪违规</w:t>
            </w:r>
            <w:r>
              <w:rPr>
                <w:rFonts w:hint="eastAsia" w:ascii="方正仿宋_GBK" w:hAnsi="方正仿宋_GBK" w:eastAsia="方正仿宋_GBK" w:cs="方正仿宋_GBK"/>
                <w:spacing w:val="4"/>
                <w:sz w:val="21"/>
                <w:szCs w:val="21"/>
              </w:rPr>
              <w:t>行为</w:t>
            </w:r>
          </w:p>
        </w:tc>
        <w:tc>
          <w:tcPr>
            <w:tcW w:w="627" w:type="dxa"/>
            <w:vAlign w:val="center"/>
          </w:tcPr>
          <w:p>
            <w:pPr>
              <w:pStyle w:val="13"/>
              <w:spacing w:before="280"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
                <w:sz w:val="21"/>
                <w:szCs w:val="21"/>
              </w:rPr>
              <w:t>扣20分</w:t>
            </w:r>
          </w:p>
        </w:tc>
        <w:tc>
          <w:tcPr>
            <w:tcW w:w="2141" w:type="dxa"/>
            <w:vAlign w:val="center"/>
          </w:tcPr>
          <w:p>
            <w:pPr>
              <w:pStyle w:val="13"/>
              <w:spacing w:before="280" w:line="231"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是否存在一般违纪违规情况。</w:t>
            </w:r>
          </w:p>
        </w:tc>
        <w:tc>
          <w:tcPr>
            <w:tcW w:w="3889" w:type="dxa"/>
            <w:vAlign w:val="center"/>
          </w:tcPr>
          <w:p>
            <w:pPr>
              <w:pStyle w:val="13"/>
              <w:spacing w:before="280" w:line="231" w:lineRule="auto"/>
              <w:ind w:left="18"/>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存在截留、挤占、挪用、虚列支出等情况。</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519"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814" w:type="dxa"/>
            <w:vMerge w:val="continue"/>
            <w:tcBorders>
              <w:top w:val="nil"/>
            </w:tcBorders>
            <w:vAlign w:val="center"/>
          </w:tcPr>
          <w:p>
            <w:pPr>
              <w:jc w:val="center"/>
              <w:rPr>
                <w:rFonts w:hint="eastAsia" w:ascii="方正仿宋_GBK" w:hAnsi="方正仿宋_GBK" w:eastAsia="方正仿宋_GBK" w:cs="方正仿宋_GBK"/>
                <w:sz w:val="21"/>
                <w:szCs w:val="21"/>
              </w:rPr>
            </w:pPr>
          </w:p>
        </w:tc>
        <w:tc>
          <w:tcPr>
            <w:tcW w:w="1186" w:type="dxa"/>
            <w:vAlign w:val="center"/>
          </w:tcPr>
          <w:p>
            <w:pPr>
              <w:pStyle w:val="13"/>
              <w:spacing w:before="46" w:line="242" w:lineRule="auto"/>
              <w:ind w:right="6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重大违纪违规行为</w:t>
            </w:r>
          </w:p>
        </w:tc>
        <w:tc>
          <w:tcPr>
            <w:tcW w:w="627" w:type="dxa"/>
            <w:vAlign w:val="center"/>
          </w:tcPr>
          <w:p>
            <w:pPr>
              <w:pStyle w:val="13"/>
              <w:spacing w:before="164" w:line="231"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扣100</w:t>
            </w:r>
            <w:r>
              <w:rPr>
                <w:rFonts w:hint="eastAsia" w:ascii="方正仿宋_GBK" w:hAnsi="方正仿宋_GBK" w:eastAsia="方正仿宋_GBK" w:cs="方正仿宋_GBK"/>
                <w:spacing w:val="15"/>
                <w:w w:val="101"/>
                <w:sz w:val="21"/>
                <w:szCs w:val="21"/>
              </w:rPr>
              <w:t xml:space="preserve"> </w:t>
            </w:r>
            <w:r>
              <w:rPr>
                <w:rFonts w:hint="eastAsia" w:ascii="方正仿宋_GBK" w:hAnsi="方正仿宋_GBK" w:eastAsia="方正仿宋_GBK" w:cs="方正仿宋_GBK"/>
                <w:spacing w:val="-2"/>
                <w:sz w:val="21"/>
                <w:szCs w:val="21"/>
              </w:rPr>
              <w:t>分</w:t>
            </w:r>
          </w:p>
        </w:tc>
        <w:tc>
          <w:tcPr>
            <w:tcW w:w="2141" w:type="dxa"/>
            <w:vAlign w:val="center"/>
          </w:tcPr>
          <w:p>
            <w:pPr>
              <w:pStyle w:val="13"/>
              <w:spacing w:before="163" w:line="231" w:lineRule="auto"/>
              <w:ind w:left="23"/>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是否存在重大违纪违规情况。</w:t>
            </w:r>
          </w:p>
        </w:tc>
        <w:tc>
          <w:tcPr>
            <w:tcW w:w="3889" w:type="dxa"/>
            <w:vAlign w:val="center"/>
          </w:tcPr>
          <w:p>
            <w:pPr>
              <w:pStyle w:val="13"/>
              <w:spacing w:before="45" w:line="242" w:lineRule="auto"/>
              <w:ind w:left="23" w:right="97" w:hanging="3"/>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9"/>
                <w:sz w:val="21"/>
                <w:szCs w:val="21"/>
              </w:rPr>
              <w:t>经监察、审计、财政监督等机构查出存在重大违</w:t>
            </w:r>
            <w:r>
              <w:rPr>
                <w:rFonts w:hint="eastAsia" w:ascii="方正仿宋_GBK" w:hAnsi="方正仿宋_GBK" w:eastAsia="方正仿宋_GBK" w:cs="方正仿宋_GBK"/>
                <w:spacing w:val="5"/>
                <w:sz w:val="21"/>
                <w:szCs w:val="21"/>
              </w:rPr>
              <w:t xml:space="preserve"> </w:t>
            </w:r>
            <w:r>
              <w:rPr>
                <w:rFonts w:hint="eastAsia" w:ascii="方正仿宋_GBK" w:hAnsi="方正仿宋_GBK" w:eastAsia="方正仿宋_GBK" w:cs="方正仿宋_GBK"/>
                <w:sz w:val="21"/>
                <w:szCs w:val="21"/>
              </w:rPr>
              <w:t>纪违规行为并造成恶劣影响的，一票否决。</w:t>
            </w:r>
          </w:p>
        </w:tc>
        <w:tc>
          <w:tcPr>
            <w:tcW w:w="549" w:type="dxa"/>
            <w:vAlign w:val="center"/>
          </w:tcPr>
          <w:p>
            <w:pPr>
              <w:jc w:val="cente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jc w:val="center"/>
        </w:trPr>
        <w:tc>
          <w:tcPr>
            <w:tcW w:w="2519" w:type="dxa"/>
            <w:gridSpan w:val="3"/>
            <w:vAlign w:val="center"/>
          </w:tcPr>
          <w:p>
            <w:pPr>
              <w:pStyle w:val="13"/>
              <w:spacing w:before="46" w:line="232" w:lineRule="auto"/>
              <w:ind w:left="871"/>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合计</w:t>
            </w:r>
          </w:p>
        </w:tc>
        <w:tc>
          <w:tcPr>
            <w:tcW w:w="627" w:type="dxa"/>
            <w:vAlign w:val="center"/>
          </w:tcPr>
          <w:p>
            <w:pPr>
              <w:spacing w:before="77" w:line="196" w:lineRule="auto"/>
              <w:ind w:left="262"/>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100</w:t>
            </w:r>
          </w:p>
        </w:tc>
        <w:tc>
          <w:tcPr>
            <w:tcW w:w="2141" w:type="dxa"/>
            <w:vAlign w:val="center"/>
          </w:tcPr>
          <w:p>
            <w:pPr>
              <w:jc w:val="center"/>
              <w:rPr>
                <w:rFonts w:hint="eastAsia" w:ascii="方正仿宋_GBK" w:hAnsi="方正仿宋_GBK" w:eastAsia="方正仿宋_GBK" w:cs="方正仿宋_GBK"/>
                <w:sz w:val="21"/>
                <w:szCs w:val="21"/>
              </w:rPr>
            </w:pPr>
          </w:p>
        </w:tc>
        <w:tc>
          <w:tcPr>
            <w:tcW w:w="3889" w:type="dxa"/>
            <w:vAlign w:val="center"/>
          </w:tcPr>
          <w:p>
            <w:pPr>
              <w:jc w:val="center"/>
              <w:rPr>
                <w:rFonts w:hint="eastAsia" w:ascii="方正仿宋_GBK" w:hAnsi="方正仿宋_GBK" w:eastAsia="方正仿宋_GBK" w:cs="方正仿宋_GBK"/>
                <w:sz w:val="21"/>
                <w:szCs w:val="21"/>
              </w:rPr>
            </w:pPr>
          </w:p>
        </w:tc>
        <w:tc>
          <w:tcPr>
            <w:tcW w:w="549" w:type="dxa"/>
            <w:vAlign w:val="center"/>
          </w:tcPr>
          <w:p>
            <w:pPr>
              <w:jc w:val="center"/>
              <w:rPr>
                <w:rFonts w:hint="eastAsia" w:ascii="方正仿宋_GBK" w:hAnsi="方正仿宋_GBK" w:eastAsia="方正仿宋_GBK" w:cs="方正仿宋_GBK"/>
                <w:sz w:val="21"/>
                <w:szCs w:val="21"/>
              </w:rPr>
            </w:pPr>
          </w:p>
        </w:tc>
      </w:tr>
    </w:tbl>
    <w:p>
      <w:pPr>
        <w:rPr>
          <w:rFonts w:hint="eastAsia" w:eastAsiaTheme="minorEastAsia"/>
          <w:lang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zVmOTRmNGRlNjI0MWY2NDU1NzA3MWQ5ZGNjZDUifQ=="/>
  </w:docVars>
  <w:rsids>
    <w:rsidRoot w:val="0B816327"/>
    <w:rsid w:val="020302AB"/>
    <w:rsid w:val="0B816327"/>
    <w:rsid w:val="14AC43F9"/>
    <w:rsid w:val="1E3860F9"/>
    <w:rsid w:val="1E3974DB"/>
    <w:rsid w:val="29C81AEA"/>
    <w:rsid w:val="2F346356"/>
    <w:rsid w:val="337C20FC"/>
    <w:rsid w:val="366003CD"/>
    <w:rsid w:val="436C5F44"/>
    <w:rsid w:val="4D163209"/>
    <w:rsid w:val="526F6C97"/>
    <w:rsid w:val="59DB4C1F"/>
    <w:rsid w:val="5EFF5BFD"/>
    <w:rsid w:val="66632F74"/>
    <w:rsid w:val="6A932BEF"/>
    <w:rsid w:val="734D4975"/>
    <w:rsid w:val="77FE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autoRedefine/>
    <w:unhideWhenUsed/>
    <w:qFormat/>
    <w:uiPriority w:val="0"/>
    <w:pPr>
      <w:ind w:left="747"/>
      <w:outlineLvl w:val="3"/>
    </w:pPr>
    <w:rPr>
      <w:rFonts w:ascii="楷体_GB2312" w:hAnsi="楷体_GB2312" w:eastAsia="楷体_GB2312"/>
      <w:b/>
      <w:bCs/>
      <w:sz w:val="32"/>
      <w:szCs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spacing w:line="300" w:lineRule="auto"/>
      <w:ind w:firstLine="420"/>
    </w:pPr>
  </w:style>
  <w:style w:type="paragraph" w:styleId="5">
    <w:name w:val="Body Text"/>
    <w:basedOn w:val="1"/>
    <w:autoRedefine/>
    <w:qFormat/>
    <w:uiPriority w:val="1"/>
    <w:pPr>
      <w:spacing w:before="13"/>
      <w:ind w:left="3"/>
    </w:pPr>
    <w:rPr>
      <w:rFonts w:ascii="宋体" w:hAnsi="宋体" w:eastAsia="宋体"/>
      <w:sz w:val="24"/>
      <w:szCs w:val="24"/>
    </w:rPr>
  </w:style>
  <w:style w:type="paragraph" w:styleId="6">
    <w:name w:val="Body Text Indent"/>
    <w:basedOn w:val="1"/>
    <w:autoRedefine/>
    <w:qFormat/>
    <w:uiPriority w:val="0"/>
    <w:pPr>
      <w:ind w:left="420"/>
    </w:pPr>
    <w:rPr>
      <w:rFonts w:ascii="仿宋_GB2312" w:eastAsia="仿宋_GB2312" w:cs="仿宋_GB2312"/>
      <w:sz w:val="32"/>
      <w:szCs w:val="32"/>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Title"/>
    <w:basedOn w:val="1"/>
    <w:next w:val="1"/>
    <w:autoRedefine/>
    <w:qFormat/>
    <w:uiPriority w:val="0"/>
    <w:pPr>
      <w:widowControl w:val="0"/>
      <w:spacing w:before="240" w:beforeLines="0" w:after="60" w:afterLines="0"/>
      <w:jc w:val="center"/>
      <w:outlineLvl w:val="0"/>
    </w:pPr>
    <w:rPr>
      <w:rFonts w:ascii="Cambria" w:hAnsi="Cambria" w:eastAsiaTheme="minorEastAsia" w:cstheme="minorBidi"/>
      <w:b/>
      <w:bCs/>
      <w:kern w:val="2"/>
      <w:sz w:val="21"/>
      <w:szCs w:val="24"/>
      <w:lang w:val="en-US" w:eastAsia="zh-CN" w:bidi="ar-SA"/>
    </w:rPr>
  </w:style>
  <w:style w:type="paragraph" w:styleId="9">
    <w:name w:val="Body Text First Indent 2"/>
    <w:basedOn w:val="6"/>
    <w:next w:val="1"/>
    <w:autoRedefine/>
    <w:qFormat/>
    <w:uiPriority w:val="0"/>
    <w:pPr>
      <w:spacing w:after="120"/>
      <w:ind w:left="200" w:leftChars="200" w:firstLine="420" w:firstLineChars="200"/>
    </w:pPr>
    <w:rPr>
      <w:rFonts w:ascii="Times New Roman" w:cs="Times New Roman"/>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Text"/>
    <w:basedOn w:val="1"/>
    <w:autoRedefine/>
    <w:semiHidden/>
    <w:qFormat/>
    <w:uiPriority w:val="0"/>
    <w:rPr>
      <w:rFonts w:ascii="宋体" w:hAnsi="宋体" w:eastAsia="宋体" w:cs="宋体"/>
      <w:sz w:val="17"/>
      <w:szCs w:val="17"/>
      <w:lang w:val="en-US" w:eastAsia="en-US" w:bidi="ar-SA"/>
    </w:rPr>
  </w:style>
  <w:style w:type="table" w:customStyle="1" w:styleId="1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5149</Words>
  <Characters>5451</Characters>
  <Lines>0</Lines>
  <Paragraphs>0</Paragraphs>
  <TotalTime>11</TotalTime>
  <ScaleCrop>false</ScaleCrop>
  <LinksUpToDate>false</LinksUpToDate>
  <CharactersWithSpaces>5693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2023-01-16T01:37:00Z</dcterms:created>
  <dc:creator>元気少女哇咔咔</dc:creator>
  <cp:lastModifiedBy>丹丹阳</cp:lastModifiedBy>
  <cp:lastPrinted>2024-03-22T01:42:00Z</cp:lastPrinted>
  <dcterms:modified xsi:type="dcterms:W3CDTF">2024-03-25T04:36:19Z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8FAA751A60704E20A7621EA9FB571FD9_13</vt:lpwstr>
  </property>
</Properties>
</file>