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方正仿宋_GBK" w:cs="Times New Roman"/>
          <w:bCs/>
          <w:kern w:val="0"/>
          <w:sz w:val="32"/>
          <w:szCs w:val="32"/>
          <w:lang w:val="en-US" w:eastAsia="zh-CN" w:bidi="ar"/>
        </w:rPr>
        <w:t>3</w:t>
      </w:r>
    </w:p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eastAsia="zh-CN"/>
        </w:rPr>
        <w:t>青铜峡市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年蚯蚓粪替代化肥减量技术</w:t>
      </w:r>
    </w:p>
    <w:p>
      <w:pPr>
        <w:spacing w:line="240" w:lineRule="atLeast"/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highlight w:val="none"/>
        </w:rPr>
        <w:t>推广项目绩效目标表</w:t>
      </w:r>
    </w:p>
    <w:tbl>
      <w:tblPr>
        <w:tblStyle w:val="9"/>
        <w:tblW w:w="100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171"/>
        <w:gridCol w:w="609"/>
        <w:gridCol w:w="1124"/>
        <w:gridCol w:w="1909"/>
        <w:gridCol w:w="1945"/>
        <w:gridCol w:w="884"/>
        <w:gridCol w:w="15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项目名称</w:t>
            </w:r>
          </w:p>
        </w:tc>
        <w:tc>
          <w:tcPr>
            <w:tcW w:w="7439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2026年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蚯蚓粪替代化肥减量技术推广项目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自治区主管部门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自治区农业农村厅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项目实施期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市县财政部门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财政局</w:t>
            </w:r>
          </w:p>
        </w:tc>
        <w:tc>
          <w:tcPr>
            <w:tcW w:w="19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市县主管部门</w:t>
            </w:r>
          </w:p>
        </w:tc>
        <w:tc>
          <w:tcPr>
            <w:tcW w:w="246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青铜峡市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5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资金情况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（万元）</w:t>
            </w: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年度资金总额：</w:t>
            </w:r>
          </w:p>
        </w:tc>
        <w:tc>
          <w:tcPr>
            <w:tcW w:w="4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5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其中：中央补助</w:t>
            </w:r>
          </w:p>
        </w:tc>
        <w:tc>
          <w:tcPr>
            <w:tcW w:w="4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5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     财政拨款</w:t>
            </w:r>
          </w:p>
        </w:tc>
        <w:tc>
          <w:tcPr>
            <w:tcW w:w="4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5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30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 xml:space="preserve">      其他资金</w:t>
            </w:r>
          </w:p>
        </w:tc>
        <w:tc>
          <w:tcPr>
            <w:tcW w:w="4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年度总体目标</w:t>
            </w:r>
          </w:p>
        </w:tc>
        <w:tc>
          <w:tcPr>
            <w:tcW w:w="9219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实施推广蚯蚓粪替代化肥减量技术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00" w:type="dxa"/>
            <w:vMerge w:val="restart"/>
            <w:noWrap w:val="0"/>
            <w:vAlign w:val="center"/>
          </w:tcPr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绩</w:t>
            </w:r>
          </w:p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效</w:t>
            </w:r>
          </w:p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指</w:t>
            </w:r>
          </w:p>
          <w:p>
            <w:pPr>
              <w:tabs>
                <w:tab w:val="left" w:pos="375"/>
              </w:tabs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标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一级指标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二级指标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三级指标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产出指标</w:t>
            </w:r>
          </w:p>
        </w:tc>
        <w:tc>
          <w:tcPr>
            <w:tcW w:w="173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数量指标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指标1：实施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推广蚯蚓粪替代化肥减量技术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指标2：每亩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蚯蚓粪施用量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3吨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质量指标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施用蚯蚓粪的质量需达到规定的质量标准。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</w:rPr>
              <w:t>PH值6.0—8.0；N+P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</w:rPr>
              <w:t>O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  <w:vertAlign w:val="subscript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</w:rPr>
              <w:t>+K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</w:rPr>
              <w:t>O≥2%；水分≤30%；有机质≥20%；有益微生物≥0.2亿/g；含沙量≤5%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时效指标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项目完成时限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18"/>
                <w:szCs w:val="18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18"/>
                <w:szCs w:val="18"/>
              </w:rPr>
              <w:t>年1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18"/>
                <w:szCs w:val="18"/>
              </w:rPr>
              <w:t>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成本指标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投入项目资金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效益指标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经济效益指标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kern w:val="0"/>
                <w:sz w:val="18"/>
                <w:szCs w:val="18"/>
              </w:rPr>
              <w:t>产量提高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社会效益指标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带动蚯蚓粪生产企业发展、农民增收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作用明显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生态效益指标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化肥用量减少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减少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可持续影响指标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  <w:t>改善产品品质，推动冷凉蔬菜产业高质量发展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  <w:t>提升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长期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7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满意度指标</w:t>
            </w: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服务对象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满意度指标</w:t>
            </w:r>
          </w:p>
        </w:tc>
        <w:tc>
          <w:tcPr>
            <w:tcW w:w="473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  <w:t>经营主体的满意度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≥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0%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0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D6B1D"/>
    <w:rsid w:val="193A32DB"/>
    <w:rsid w:val="1F4140C5"/>
    <w:rsid w:val="20DD55C0"/>
    <w:rsid w:val="2199566E"/>
    <w:rsid w:val="24F15196"/>
    <w:rsid w:val="26FFF1A1"/>
    <w:rsid w:val="29471828"/>
    <w:rsid w:val="2B97636B"/>
    <w:rsid w:val="3A2F5D9C"/>
    <w:rsid w:val="3B8257B5"/>
    <w:rsid w:val="3DB3C056"/>
    <w:rsid w:val="3EAB0813"/>
    <w:rsid w:val="3F0748DE"/>
    <w:rsid w:val="47BB6C47"/>
    <w:rsid w:val="588E129F"/>
    <w:rsid w:val="5FFFACC7"/>
    <w:rsid w:val="62BF3604"/>
    <w:rsid w:val="631101D6"/>
    <w:rsid w:val="68F770C5"/>
    <w:rsid w:val="6ED722D3"/>
    <w:rsid w:val="6FFEC781"/>
    <w:rsid w:val="70710506"/>
    <w:rsid w:val="7400407A"/>
    <w:rsid w:val="75BC6801"/>
    <w:rsid w:val="77BF0F5A"/>
    <w:rsid w:val="79B576B5"/>
    <w:rsid w:val="7B7BEB87"/>
    <w:rsid w:val="7BC93671"/>
    <w:rsid w:val="7D3F294A"/>
    <w:rsid w:val="7EE775F7"/>
    <w:rsid w:val="7F9CFA17"/>
    <w:rsid w:val="90DFE604"/>
    <w:rsid w:val="BD3BFF54"/>
    <w:rsid w:val="BEFA8DA1"/>
    <w:rsid w:val="DEBFF4E7"/>
    <w:rsid w:val="E4F58EED"/>
    <w:rsid w:val="F67B7179"/>
    <w:rsid w:val="F83FD812"/>
    <w:rsid w:val="FB7BCD3E"/>
    <w:rsid w:val="FFAFA99F"/>
    <w:rsid w:val="FFEFC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7">
    <w:name w:val="page number"/>
    <w:qFormat/>
    <w:uiPriority w:val="0"/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customStyle="1" w:styleId="9">
    <w:name w:val="网格型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2716</Words>
  <Characters>2859</Characters>
  <Lines>0</Lines>
  <Paragraphs>0</Paragraphs>
  <TotalTime>0</TotalTime>
  <ScaleCrop>false</ScaleCrop>
  <LinksUpToDate>false</LinksUpToDate>
  <CharactersWithSpaces>3034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Administrator</dc:creator>
  <cp:lastModifiedBy>user</cp:lastModifiedBy>
  <cp:lastPrinted>2026-04-23T08:25:00Z</cp:lastPrinted>
  <dcterms:modified xsi:type="dcterms:W3CDTF">2026-04-30T16:43:18Z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KSOTemplateDocerSaveRecord">
    <vt:lpwstr>eyJoZGlkIjoiZTg5NjI0MWQ0MDU0ZmMxYTIzNzBkYWUwY2E4NmJiOTAiLCJ1c2VySWQiOiI5NDE2ODk4ODAifQ==</vt:lpwstr>
  </property>
  <property fmtid="{D5CDD505-2E9C-101B-9397-08002B2CF9AE}" pid="4" name="ICV">
    <vt:lpwstr>EC0214E7C2982EC1D9B0F269A518EDD7_43</vt:lpwstr>
  </property>
</Properties>
</file>