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rPr>
          <w:rFonts w:ascii="方正小标宋简体" w:hAnsi="仿宋" w:eastAsia="方正小标宋简体"/>
          <w:sz w:val="44"/>
          <w:szCs w:val="44"/>
        </w:rPr>
      </w:pPr>
      <w:r>
        <w:rPr>
          <w:rFonts w:hint="eastAsia" w:ascii="方正仿宋_GBK" w:eastAsia="方正仿宋_GBK"/>
          <w:sz w:val="32"/>
          <w:szCs w:val="32"/>
        </w:rPr>
        <w:t>附件2：</w:t>
      </w:r>
    </w:p>
    <w:p>
      <w:pPr>
        <w:autoSpaceDE w:val="0"/>
        <w:snapToGrid w:val="0"/>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青铜峡市2022年农机购置补贴绩效考核</w:t>
      </w:r>
    </w:p>
    <w:p>
      <w:pPr>
        <w:autoSpaceDE w:val="0"/>
        <w:snapToGrid w:val="0"/>
        <w:spacing w:line="560" w:lineRule="exact"/>
        <w:jc w:val="center"/>
        <w:rPr>
          <w:rFonts w:hint="eastAsia" w:ascii="方正小标宋简体" w:hAnsi="仿宋" w:eastAsia="方正小标宋简体"/>
          <w:sz w:val="44"/>
          <w:szCs w:val="44"/>
        </w:rPr>
      </w:pPr>
      <w:bookmarkStart w:id="0" w:name="_GoBack"/>
      <w:bookmarkEnd w:id="0"/>
      <w:r>
        <w:rPr>
          <w:rFonts w:hint="eastAsia" w:ascii="方正小标宋简体" w:hAnsi="仿宋" w:eastAsia="方正小标宋简体"/>
          <w:sz w:val="44"/>
          <w:szCs w:val="44"/>
        </w:rPr>
        <w:t>实施方案</w:t>
      </w:r>
    </w:p>
    <w:p>
      <w:pPr>
        <w:autoSpaceDE w:val="0"/>
        <w:snapToGrid w:val="0"/>
        <w:spacing w:line="32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autoSpaceDE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为进一步推动农机购置补贴政策科学、高效、规范、廉洁实施，确保农机购置补贴强农惠农政策落实到位，根据农业农村部和自治区关于农机购置补贴绩效管理要求和青铜峡市农机购置补贴管理工作的实际，制订本绩效考核实施方案。</w:t>
      </w:r>
    </w:p>
    <w:p>
      <w:pPr>
        <w:autoSpaceDE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一、总体思路</w:t>
      </w:r>
    </w:p>
    <w:p>
      <w:pPr>
        <w:autoSpaceDE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认真贯彻落实中央和自治区关于加快政府职能转变，推进政府绩效管理的决策部署，紧紧围绕农业增效、农民增收和农村经济繁荣目标，在全市开展农机购置补贴绩效管理，建立以结果为导向的评价体系，客观评价实施成效，提高农机购置补贴政策绩效，促进农业机械化持续、稳定、健康发展。</w:t>
      </w:r>
    </w:p>
    <w:p>
      <w:pPr>
        <w:autoSpaceDE w:val="0"/>
        <w:snapToGrid w:val="0"/>
        <w:spacing w:line="560" w:lineRule="exact"/>
        <w:ind w:firstLine="640" w:firstLineChars="200"/>
        <w:rPr>
          <w:rFonts w:hint="eastAsia" w:ascii="黑体" w:hAnsi="黑体" w:eastAsia="黑体"/>
          <w:b/>
          <w:sz w:val="32"/>
          <w:szCs w:val="32"/>
        </w:rPr>
      </w:pPr>
      <w:r>
        <w:rPr>
          <w:rFonts w:hint="eastAsia" w:ascii="黑体" w:hAnsi="黑体" w:eastAsia="黑体"/>
          <w:sz w:val="32"/>
          <w:szCs w:val="32"/>
        </w:rPr>
        <w:t>二、考核</w:t>
      </w:r>
      <w:r>
        <w:rPr>
          <w:rFonts w:hint="eastAsia" w:ascii="黑体" w:hAnsi="黑体" w:eastAsia="黑体"/>
          <w:bCs/>
          <w:sz w:val="32"/>
          <w:szCs w:val="32"/>
        </w:rPr>
        <w:t>内容</w:t>
      </w:r>
    </w:p>
    <w:p>
      <w:pPr>
        <w:autoSpaceDE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农机购置补贴绩效管理考核内容为一级指标农机购置补贴项目管理和绩效指标情况。二级指标主要包括组织建设、实施管理、产出指标、效益指标、满意度指标、扣分项及一票否决共6项内容，其中：</w:t>
      </w:r>
    </w:p>
    <w:p>
      <w:pPr>
        <w:autoSpaceDE w:val="0"/>
        <w:spacing w:line="560" w:lineRule="exact"/>
        <w:ind w:firstLine="643" w:firstLineChars="200"/>
        <w:rPr>
          <w:rFonts w:hint="eastAsia" w:ascii="方正仿宋_GBK" w:eastAsia="方正仿宋_GBK"/>
          <w:sz w:val="32"/>
          <w:szCs w:val="32"/>
        </w:rPr>
      </w:pPr>
      <w:r>
        <w:rPr>
          <w:rFonts w:ascii="楷体_GB2312" w:hAnsi="楷体_GB2312"/>
          <w:b/>
          <w:bCs/>
          <w:sz w:val="32"/>
          <w:szCs w:val="32"/>
        </w:rPr>
        <w:t>（一）组织建设。</w:t>
      </w:r>
      <w:r>
        <w:rPr>
          <w:rFonts w:hint="eastAsia" w:ascii="方正仿宋_GBK" w:eastAsia="方正仿宋_GBK"/>
          <w:sz w:val="32"/>
          <w:szCs w:val="32"/>
        </w:rPr>
        <w:t>三级指标包括：成立农机购置补贴组织机构；落实经费保障；建立健全内控制度、机具核验流程、信息公开制度、违规处理制度。</w:t>
      </w:r>
    </w:p>
    <w:p>
      <w:pPr>
        <w:autoSpaceDE w:val="0"/>
        <w:spacing w:line="560" w:lineRule="exact"/>
        <w:ind w:firstLine="643" w:firstLineChars="200"/>
        <w:rPr>
          <w:rFonts w:hint="eastAsia" w:ascii="方正仿宋_GBK" w:eastAsia="方正仿宋_GBK"/>
          <w:sz w:val="32"/>
          <w:szCs w:val="32"/>
        </w:rPr>
      </w:pPr>
      <w:r>
        <w:rPr>
          <w:rFonts w:ascii="楷体_GB2312" w:hAnsi="楷体_GB2312"/>
          <w:b/>
          <w:bCs/>
          <w:sz w:val="32"/>
          <w:szCs w:val="32"/>
        </w:rPr>
        <w:t>（二）项目实施管理。</w:t>
      </w:r>
      <w:r>
        <w:rPr>
          <w:rFonts w:hint="eastAsia" w:ascii="方正仿宋_GBK" w:eastAsia="方正仿宋_GBK"/>
          <w:sz w:val="32"/>
          <w:szCs w:val="32"/>
        </w:rPr>
        <w:t>三级指标包括：规范购置补贴办理；购机补贴监督检查；档案管理机材料报送；信息公开；廉政风险防控；投诉处理和异常情形；补贴系统应用；使用手机APP办理补贴。</w:t>
      </w:r>
    </w:p>
    <w:p>
      <w:pPr>
        <w:autoSpaceDE w:val="0"/>
        <w:spacing w:line="560" w:lineRule="exact"/>
        <w:ind w:firstLine="643" w:firstLineChars="200"/>
        <w:rPr>
          <w:rFonts w:hint="eastAsia" w:ascii="方正仿宋_GBK" w:eastAsia="方正仿宋_GBK"/>
          <w:sz w:val="32"/>
          <w:szCs w:val="32"/>
        </w:rPr>
      </w:pPr>
      <w:r>
        <w:rPr>
          <w:rFonts w:ascii="楷体_GB2312" w:hAnsi="楷体_GB2312"/>
          <w:b/>
          <w:bCs/>
          <w:sz w:val="32"/>
          <w:szCs w:val="32"/>
        </w:rPr>
        <w:t>（三）产出指标。</w:t>
      </w:r>
      <w:r>
        <w:rPr>
          <w:rFonts w:hint="eastAsia" w:ascii="方正仿宋_GBK" w:eastAsia="方正仿宋_GBK"/>
          <w:sz w:val="32"/>
          <w:szCs w:val="32"/>
        </w:rPr>
        <w:t>三级指标包括数量、质量和实效指标。</w:t>
      </w:r>
    </w:p>
    <w:p>
      <w:pPr>
        <w:autoSpaceDE w:val="0"/>
        <w:spacing w:line="560" w:lineRule="exact"/>
        <w:ind w:firstLine="643" w:firstLineChars="200"/>
        <w:rPr>
          <w:rFonts w:hint="eastAsia" w:ascii="方正仿宋_GBK" w:eastAsia="方正仿宋_GBK"/>
          <w:spacing w:val="-11"/>
          <w:sz w:val="32"/>
          <w:szCs w:val="32"/>
        </w:rPr>
      </w:pPr>
      <w:r>
        <w:rPr>
          <w:rFonts w:ascii="楷体_GB2312" w:hAnsi="楷体_GB2312"/>
          <w:b/>
          <w:bCs/>
          <w:sz w:val="32"/>
          <w:szCs w:val="32"/>
        </w:rPr>
        <w:t>（四）效益指标。</w:t>
      </w:r>
      <w:r>
        <w:rPr>
          <w:rFonts w:hint="eastAsia" w:ascii="方正仿宋_GBK" w:eastAsia="方正仿宋_GBK"/>
          <w:spacing w:val="-11"/>
          <w:sz w:val="32"/>
          <w:szCs w:val="32"/>
        </w:rPr>
        <w:t>三级指标包括产出、生态效益和可持续影响</w:t>
      </w:r>
    </w:p>
    <w:p>
      <w:pPr>
        <w:autoSpaceDE w:val="0"/>
        <w:spacing w:line="560" w:lineRule="exact"/>
        <w:ind w:firstLine="643" w:firstLineChars="200"/>
        <w:rPr>
          <w:rFonts w:hint="eastAsia" w:ascii="方正仿宋_GBK" w:eastAsia="方正仿宋_GBK"/>
          <w:spacing w:val="-6"/>
          <w:sz w:val="32"/>
          <w:szCs w:val="32"/>
        </w:rPr>
      </w:pPr>
      <w:r>
        <w:rPr>
          <w:rFonts w:ascii="楷体_GB2312" w:hAnsi="楷体_GB2312"/>
          <w:b/>
          <w:bCs/>
          <w:sz w:val="32"/>
          <w:szCs w:val="32"/>
        </w:rPr>
        <w:t>（五）满意度指标。</w:t>
      </w:r>
      <w:r>
        <w:rPr>
          <w:rFonts w:hint="eastAsia" w:ascii="方正仿宋_GBK" w:eastAsia="方正仿宋_GBK"/>
          <w:spacing w:val="-6"/>
          <w:sz w:val="32"/>
          <w:szCs w:val="32"/>
        </w:rPr>
        <w:t>农户和农机服务组织满意度达到90%以上。</w:t>
      </w:r>
    </w:p>
    <w:p>
      <w:pPr>
        <w:autoSpaceDE w:val="0"/>
        <w:spacing w:line="560" w:lineRule="exact"/>
        <w:ind w:firstLine="643" w:firstLineChars="200"/>
        <w:rPr>
          <w:rFonts w:hint="eastAsia" w:ascii="方正仿宋_GBK" w:eastAsia="方正仿宋_GBK"/>
          <w:sz w:val="32"/>
          <w:szCs w:val="32"/>
        </w:rPr>
      </w:pPr>
      <w:r>
        <w:rPr>
          <w:rFonts w:ascii="楷体_GB2312" w:hAnsi="楷体_GB2312"/>
          <w:b/>
          <w:bCs/>
          <w:sz w:val="32"/>
          <w:szCs w:val="32"/>
        </w:rPr>
        <w:t>（六）扣分项及一票否决。</w:t>
      </w:r>
      <w:r>
        <w:rPr>
          <w:rFonts w:hint="eastAsia" w:ascii="方正仿宋_GBK" w:eastAsia="方正仿宋_GBK"/>
          <w:sz w:val="32"/>
          <w:szCs w:val="32"/>
        </w:rPr>
        <w:t>出现重大违规并造成恶劣影响的，一票否决；出现弄虚造假行为的，一次扣20分。</w:t>
      </w:r>
    </w:p>
    <w:p>
      <w:pPr>
        <w:autoSpaceDE w:val="0"/>
        <w:spacing w:line="560" w:lineRule="exact"/>
        <w:ind w:firstLine="640" w:firstLineChars="200"/>
        <w:rPr>
          <w:rFonts w:hint="eastAsia" w:ascii="黑体" w:hAnsi="黑体" w:eastAsia="黑体"/>
          <w:bCs/>
          <w:sz w:val="32"/>
          <w:szCs w:val="32"/>
        </w:rPr>
      </w:pPr>
      <w:r>
        <w:rPr>
          <w:rFonts w:hint="eastAsia" w:ascii="黑体" w:hAnsi="黑体" w:eastAsia="黑体"/>
          <w:bCs/>
          <w:sz w:val="32"/>
          <w:szCs w:val="32"/>
        </w:rPr>
        <w:t>三、考核方法</w:t>
      </w:r>
    </w:p>
    <w:p>
      <w:pPr>
        <w:autoSpaceDE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农机购置补贴绩效考核工作以市农业技术和农机化推广服务中心自评为主，市农业农村局组织检查复核，综合各项指标完成情况形成综合评价报告上报自治区农业农村厅。具体工作分为三个阶段：</w:t>
      </w:r>
    </w:p>
    <w:p>
      <w:pPr>
        <w:autoSpaceDE w:val="0"/>
        <w:spacing w:line="560" w:lineRule="exact"/>
        <w:ind w:firstLine="643" w:firstLineChars="200"/>
        <w:rPr>
          <w:rFonts w:hint="eastAsia" w:ascii="方正仿宋_GBK" w:eastAsia="方正仿宋_GBK"/>
          <w:sz w:val="32"/>
          <w:szCs w:val="32"/>
        </w:rPr>
      </w:pPr>
      <w:r>
        <w:rPr>
          <w:rFonts w:ascii="楷体_GB2312" w:hAnsi="楷体_GB2312"/>
          <w:b/>
          <w:bCs/>
          <w:sz w:val="32"/>
          <w:szCs w:val="32"/>
        </w:rPr>
        <w:t>（一）自我评估。</w:t>
      </w:r>
      <w:r>
        <w:rPr>
          <w:rFonts w:hint="eastAsia" w:ascii="方正仿宋_GBK" w:eastAsia="方正仿宋_GBK"/>
          <w:sz w:val="32"/>
          <w:szCs w:val="32"/>
        </w:rPr>
        <w:t>市农业技术和农机化推广服务中心对照绩效管理内容和具体指标，开展自评工作，对每一项指标进行定量打分，形成自评报告。</w:t>
      </w:r>
    </w:p>
    <w:p>
      <w:pPr>
        <w:autoSpaceDE w:val="0"/>
        <w:spacing w:line="560" w:lineRule="exact"/>
        <w:ind w:firstLine="642"/>
        <w:rPr>
          <w:rFonts w:hint="eastAsia" w:ascii="方正仿宋_GBK" w:eastAsia="方正仿宋_GBK"/>
          <w:sz w:val="32"/>
          <w:szCs w:val="32"/>
        </w:rPr>
      </w:pPr>
      <w:r>
        <w:rPr>
          <w:rFonts w:ascii="楷体_GB2312" w:hAnsi="楷体_GB2312"/>
          <w:b/>
          <w:bCs/>
          <w:sz w:val="32"/>
          <w:szCs w:val="32"/>
        </w:rPr>
        <w:t>（二）检查核实。</w:t>
      </w:r>
      <w:r>
        <w:rPr>
          <w:rFonts w:hint="eastAsia" w:ascii="方正仿宋_GBK" w:eastAsia="方正仿宋_GBK"/>
          <w:sz w:val="32"/>
          <w:szCs w:val="32"/>
        </w:rPr>
        <w:t>市农业农村局及农机购置补贴领导小组，采取审查资料与实地抽查相结合的方式，对照自评报告和自评得分进行查验核实，提出完善意见建议。</w:t>
      </w:r>
    </w:p>
    <w:p>
      <w:pPr>
        <w:autoSpaceDE w:val="0"/>
        <w:spacing w:line="560" w:lineRule="exact"/>
        <w:ind w:firstLine="642"/>
        <w:rPr>
          <w:rFonts w:hint="eastAsia" w:ascii="方正仿宋_GBK" w:eastAsia="方正仿宋_GBK"/>
          <w:sz w:val="32"/>
          <w:szCs w:val="32"/>
        </w:rPr>
      </w:pPr>
      <w:r>
        <w:rPr>
          <w:rFonts w:ascii="楷体_GB2312" w:hAnsi="楷体_GB2312"/>
          <w:b/>
          <w:bCs/>
          <w:sz w:val="32"/>
          <w:szCs w:val="32"/>
        </w:rPr>
        <w:t>（三）综合评价。</w:t>
      </w:r>
      <w:r>
        <w:rPr>
          <w:rFonts w:hint="eastAsia" w:ascii="方正仿宋_GBK" w:eastAsia="方正仿宋_GBK"/>
          <w:sz w:val="32"/>
          <w:szCs w:val="32"/>
        </w:rPr>
        <w:t>市农业农村局及农机购置补贴领导小组形成年度农机购置补贴自评报告上报自治区农业农村厅，待自治区农业农村厅综合评价。</w:t>
      </w:r>
    </w:p>
    <w:p>
      <w:pPr>
        <w:autoSpaceDE w:val="0"/>
        <w:spacing w:line="560" w:lineRule="exact"/>
        <w:ind w:firstLine="640" w:firstLineChars="200"/>
        <w:rPr>
          <w:rFonts w:hint="eastAsia" w:ascii="黑体" w:hAnsi="黑体" w:eastAsia="黑体"/>
          <w:sz w:val="32"/>
          <w:szCs w:val="32"/>
        </w:rPr>
      </w:pPr>
      <w:r>
        <w:rPr>
          <w:rFonts w:hint="eastAsia" w:ascii="黑体" w:hAnsi="黑体" w:eastAsia="黑体"/>
          <w:bCs/>
          <w:sz w:val="32"/>
          <w:szCs w:val="32"/>
        </w:rPr>
        <w:t>四、</w:t>
      </w:r>
      <w:r>
        <w:rPr>
          <w:rFonts w:hint="eastAsia" w:ascii="黑体" w:hAnsi="黑体" w:eastAsia="黑体"/>
          <w:sz w:val="32"/>
          <w:szCs w:val="32"/>
        </w:rPr>
        <w:t>保障措施</w:t>
      </w:r>
    </w:p>
    <w:p>
      <w:pPr>
        <w:autoSpaceDE w:val="0"/>
        <w:spacing w:line="560" w:lineRule="exact"/>
        <w:ind w:firstLine="643" w:firstLineChars="200"/>
        <w:rPr>
          <w:rFonts w:hint="eastAsia" w:ascii="方正仿宋_GBK" w:eastAsia="方正仿宋_GBK"/>
          <w:sz w:val="32"/>
          <w:szCs w:val="32"/>
        </w:rPr>
      </w:pPr>
      <w:r>
        <w:rPr>
          <w:rFonts w:ascii="楷体_GB2312" w:hAnsi="楷体_GB2312"/>
          <w:b/>
          <w:bCs/>
          <w:sz w:val="32"/>
          <w:szCs w:val="32"/>
        </w:rPr>
        <w:t>（一）加强组织领导。</w:t>
      </w:r>
      <w:r>
        <w:rPr>
          <w:rFonts w:hint="eastAsia" w:ascii="方正仿宋_GBK" w:eastAsia="方正仿宋_GBK"/>
          <w:bCs/>
          <w:sz w:val="32"/>
          <w:szCs w:val="32"/>
        </w:rPr>
        <w:t>市农业农村局</w:t>
      </w:r>
      <w:r>
        <w:rPr>
          <w:rFonts w:hint="eastAsia" w:ascii="方正仿宋_GBK" w:eastAsia="方正仿宋_GBK"/>
          <w:sz w:val="32"/>
          <w:szCs w:val="32"/>
        </w:rPr>
        <w:t>成立农机购置补贴绩效工作领导小组，并协同市财政局农财股推进农机购置补贴绩效管理工作有力有序有效开展。市农业技术和农机化推广服务中心成立农机购置补贴实施小组，强化组织协调，确保各项工作顺利推进。</w:t>
      </w:r>
    </w:p>
    <w:p>
      <w:pPr>
        <w:autoSpaceDE w:val="0"/>
        <w:spacing w:line="560" w:lineRule="exact"/>
        <w:ind w:firstLine="660"/>
        <w:rPr>
          <w:rFonts w:hint="eastAsia" w:ascii="方正仿宋_GBK" w:eastAsia="方正仿宋_GBK"/>
          <w:sz w:val="32"/>
          <w:szCs w:val="32"/>
        </w:rPr>
      </w:pPr>
      <w:r>
        <w:rPr>
          <w:rFonts w:ascii="楷体_GB2312" w:hAnsi="楷体_GB2312"/>
          <w:b/>
          <w:bCs/>
          <w:sz w:val="32"/>
          <w:szCs w:val="32"/>
        </w:rPr>
        <w:t>（二）加强培训宣传。</w:t>
      </w:r>
      <w:r>
        <w:rPr>
          <w:rFonts w:hint="eastAsia" w:ascii="方正仿宋_GBK" w:eastAsia="方正仿宋_GBK"/>
          <w:bCs/>
          <w:sz w:val="32"/>
          <w:szCs w:val="32"/>
        </w:rPr>
        <w:t>市农业技术和农机推广服务中心</w:t>
      </w:r>
      <w:r>
        <w:rPr>
          <w:rFonts w:hint="eastAsia" w:ascii="方正仿宋_GBK" w:eastAsia="方正仿宋_GBK"/>
          <w:sz w:val="32"/>
          <w:szCs w:val="32"/>
        </w:rPr>
        <w:t>严格按照实施方案要求，开展业务培训，安排落实相关工作。同时要加强宣传，努力营造上下联动、齐抓共管的良好氛围。</w:t>
      </w:r>
    </w:p>
    <w:p>
      <w:pPr>
        <w:autoSpaceDE w:val="0"/>
        <w:spacing w:line="560" w:lineRule="exact"/>
        <w:ind w:firstLine="660"/>
        <w:rPr>
          <w:rFonts w:hint="eastAsia" w:ascii="方正仿宋_GBK" w:eastAsia="方正仿宋_GBK"/>
          <w:sz w:val="32"/>
          <w:szCs w:val="32"/>
        </w:rPr>
      </w:pPr>
      <w:r>
        <w:rPr>
          <w:rFonts w:ascii="楷体_GB2312" w:hAnsi="楷体_GB2312"/>
          <w:b/>
          <w:bCs/>
          <w:sz w:val="32"/>
          <w:szCs w:val="32"/>
        </w:rPr>
        <w:t>（三）加强监督检查。</w:t>
      </w:r>
      <w:r>
        <w:rPr>
          <w:rFonts w:hint="eastAsia" w:ascii="方正仿宋_GBK" w:eastAsia="方正仿宋_GBK"/>
          <w:sz w:val="32"/>
          <w:szCs w:val="32"/>
        </w:rPr>
        <w:t>把农机购置补贴政策落实情况纳入农业农村工作绩效目标考核的重要内容。市农业农村局农机购置补贴领导小组开展农机购置补贴政策落实情况的监督检查，适时组织开展重点抽查，对发现的问题及时处理，确保政策项目落实到位、取得实效。</w:t>
      </w:r>
    </w:p>
    <w:p>
      <w:pPr>
        <w:autoSpaceDE w:val="0"/>
        <w:spacing w:line="560" w:lineRule="exact"/>
        <w:ind w:firstLine="660"/>
        <w:rPr>
          <w:rFonts w:hint="eastAsia" w:ascii="方正仿宋_GBK" w:eastAsia="方正仿宋_GBK"/>
          <w:sz w:val="32"/>
          <w:szCs w:val="32"/>
        </w:rPr>
      </w:pPr>
      <w:r>
        <w:rPr>
          <w:rFonts w:ascii="楷体_GB2312" w:hAnsi="楷体_GB2312"/>
          <w:b/>
          <w:bCs/>
          <w:sz w:val="32"/>
          <w:szCs w:val="32"/>
        </w:rPr>
        <w:t>（四）严守工作纪律。</w:t>
      </w:r>
      <w:r>
        <w:rPr>
          <w:rFonts w:hint="eastAsia" w:ascii="方正仿宋_GBK" w:eastAsia="方正仿宋_GBK"/>
          <w:sz w:val="32"/>
          <w:szCs w:val="32"/>
        </w:rPr>
        <w:t>在农机购置补贴绩效管理实施过程中，要认真贯彻落实中央八项规定、严格遵守党风廉政建设各项规定，切实做到实事求是、客观公正。</w:t>
      </w:r>
    </w:p>
    <w:p>
      <w:pPr>
        <w:pStyle w:val="2"/>
        <w:keepLines w:val="0"/>
        <w:autoSpaceDE w:val="0"/>
        <w:spacing w:before="0" w:after="0" w:line="560" w:lineRule="exact"/>
        <w:ind w:firstLine="640" w:firstLineChars="200"/>
        <w:rPr>
          <w:rFonts w:hint="eastAsia" w:ascii="方正仿宋_GBK" w:eastAsia="方正仿宋_GBK"/>
          <w:b w:val="0"/>
          <w:bCs w:val="0"/>
          <w:sz w:val="32"/>
          <w:szCs w:val="32"/>
        </w:rPr>
      </w:pPr>
      <w:r>
        <w:rPr>
          <w:rFonts w:hint="eastAsia" w:ascii="方正仿宋_GBK" w:eastAsia="方正仿宋_GBK"/>
          <w:b w:val="0"/>
          <w:bCs w:val="0"/>
          <w:sz w:val="32"/>
          <w:szCs w:val="32"/>
        </w:rPr>
        <w:t xml:space="preserve"> </w:t>
      </w:r>
    </w:p>
    <w:p>
      <w:pPr>
        <w:pStyle w:val="2"/>
        <w:keepLines w:val="0"/>
        <w:autoSpaceDE w:val="0"/>
        <w:spacing w:before="0" w:after="0" w:line="560" w:lineRule="exact"/>
        <w:ind w:firstLine="640" w:firstLineChars="200"/>
        <w:rPr>
          <w:rFonts w:hint="eastAsia" w:ascii="方正仿宋_GBK" w:eastAsia="方正仿宋_GBK"/>
          <w:b w:val="0"/>
          <w:bCs w:val="0"/>
          <w:sz w:val="32"/>
          <w:szCs w:val="32"/>
        </w:rPr>
      </w:pPr>
      <w:r>
        <w:rPr>
          <w:rFonts w:hint="eastAsia" w:ascii="方正仿宋_GBK" w:eastAsia="方正仿宋_GBK"/>
          <w:b w:val="0"/>
          <w:bCs w:val="0"/>
          <w:sz w:val="32"/>
          <w:szCs w:val="32"/>
        </w:rPr>
        <w:t>附表：1.青铜峡市2022年农机购置补贴绩效考核指标体系</w:t>
      </w:r>
    </w:p>
    <w:p>
      <w:pPr>
        <w:autoSpaceDE w:val="0"/>
        <w:spacing w:line="560" w:lineRule="exact"/>
        <w:ind w:firstLine="1600" w:firstLineChars="500"/>
        <w:rPr>
          <w:rFonts w:hint="eastAsia" w:ascii="方正仿宋_GBK" w:eastAsia="方正仿宋_GBK"/>
          <w:sz w:val="32"/>
          <w:szCs w:val="32"/>
        </w:rPr>
      </w:pPr>
      <w:r>
        <w:rPr>
          <w:rFonts w:hint="eastAsia" w:ascii="方正仿宋_GBK" w:eastAsia="方正仿宋_GBK"/>
          <w:sz w:val="32"/>
          <w:szCs w:val="32"/>
        </w:rPr>
        <w:t>2.青铜峡市2022年农机购置补贴资金绩效目标表</w:t>
      </w:r>
    </w:p>
    <w:p>
      <w:pPr>
        <w:autoSpaceDE w:val="0"/>
        <w:spacing w:line="560" w:lineRule="exact"/>
        <w:ind w:firstLine="1600" w:firstLineChars="500"/>
        <w:rPr>
          <w:rFonts w:hint="eastAsia" w:ascii="方正仿宋_GBK" w:eastAsia="方正仿宋_GBK"/>
          <w:sz w:val="32"/>
          <w:szCs w:val="32"/>
        </w:rPr>
      </w:pPr>
      <w:r>
        <w:rPr>
          <w:rFonts w:hint="eastAsia" w:ascii="方正仿宋_GBK" w:eastAsia="方正仿宋_GBK"/>
          <w:sz w:val="32"/>
          <w:szCs w:val="32"/>
        </w:rPr>
        <w:t>3.2022年中央财政支农项目备案表</w:t>
      </w:r>
    </w:p>
    <w:p/>
    <w:sectPr>
      <w:pgSz w:w="11906" w:h="16838"/>
      <w:pgMar w:top="1701"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RiNzVmOTRmNGRlNjI0MWY2NDU1NzA3MWQ5ZGNjZDUifQ=="/>
  </w:docVars>
  <w:rsids>
    <w:rsidRoot w:val="002F2261"/>
    <w:rsid w:val="002F2261"/>
    <w:rsid w:val="00785B52"/>
    <w:rsid w:val="64D3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4"/>
    <w:basedOn w:val="1"/>
    <w:next w:val="1"/>
    <w:link w:val="5"/>
    <w:qFormat/>
    <w:uiPriority w:val="99"/>
    <w:pPr>
      <w:keepNext/>
      <w:keepLines/>
      <w:spacing w:before="280" w:after="290" w:line="374" w:lineRule="auto"/>
      <w:outlineLvl w:val="3"/>
    </w:pPr>
    <w:rPr>
      <w:rFonts w:ascii="Arial" w:hAnsi="Arial" w:eastAsia="黑体"/>
      <w:b/>
      <w:bCs/>
      <w:sz w:val="28"/>
      <w:szCs w:val="28"/>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4 Char"/>
    <w:basedOn w:val="4"/>
    <w:link w:val="2"/>
    <w:uiPriority w:val="99"/>
    <w:rPr>
      <w:rFonts w:ascii="Arial" w:hAnsi="Arial" w:eastAsia="黑体" w:cs="Times New Roman"/>
      <w:b/>
      <w:bCs/>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1364</Words>
  <Characters>1385</Characters>
  <Lines>10</Lines>
  <Paragraphs>2</Paragraphs>
  <TotalTime>2</TotalTime>
  <ScaleCrop>false</ScaleCrop>
  <LinksUpToDate>false</LinksUpToDate>
  <CharactersWithSpaces>1387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2022-08-09T08:45:00Z</dcterms:created>
  <dc:creator>admin</dc:creator>
  <cp:lastModifiedBy>谷的白。</cp:lastModifiedBy>
  <dcterms:modified xsi:type="dcterms:W3CDTF">2022-08-10T07:37:54Z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DF9F4E02CAA642C393BED62A86AAD3F2</vt:lpwstr>
  </property>
</Properties>
</file>