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仿宋_GB2312"/>
          <w:b w:val="0"/>
          <w:kern w:val="2"/>
          <w:sz w:val="32"/>
          <w:szCs w:val="32"/>
          <w:lang w:val="en-US" w:eastAsia="zh-CN" w:bidi="ar-SA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青铜峡市2022年性控冻精补贴项目实施情况汇总表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方正仿宋_GBK" w:hAnsi="方正仿宋_GBK" w:eastAsia="方正仿宋_GBK" w:cs="Times New Roman"/>
          <w:b w:val="0"/>
          <w:kern w:val="2"/>
          <w:sz w:val="32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Times New Roman"/>
          <w:b w:val="0"/>
          <w:kern w:val="2"/>
          <w:sz w:val="32"/>
          <w:szCs w:val="28"/>
          <w:lang w:val="en-US" w:eastAsia="zh-CN" w:bidi="ar-SA"/>
        </w:rPr>
        <w:t xml:space="preserve">    联系人及电话：                                          时间：   年   月   日</w:t>
      </w:r>
    </w:p>
    <w:tbl>
      <w:tblPr>
        <w:tblStyle w:val="6"/>
        <w:tblpPr w:leftFromText="180" w:rightFromText="180" w:vertAnchor="text" w:horzAnchor="page" w:tblpXSpec="center" w:tblpY="135"/>
        <w:tblOverlap w:val="never"/>
        <w:tblW w:w="14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740"/>
        <w:gridCol w:w="1442"/>
        <w:gridCol w:w="1466"/>
        <w:gridCol w:w="1523"/>
        <w:gridCol w:w="1430"/>
        <w:gridCol w:w="1027"/>
        <w:gridCol w:w="1927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项目实施单位名称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奶牛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存栏数量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（头）</w:t>
            </w:r>
          </w:p>
        </w:tc>
        <w:tc>
          <w:tcPr>
            <w:tcW w:w="14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其中能繁奶牛数（头）</w:t>
            </w:r>
          </w:p>
        </w:tc>
        <w:tc>
          <w:tcPr>
            <w:tcW w:w="73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性控冻精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购进数量（支）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使用数量（支）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产地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性控冻精编号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配种头均使用量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宋体"/>
                <w:b w:val="0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73EA7"/>
    <w:rsid w:val="1F673EA7"/>
    <w:rsid w:val="21764DC1"/>
    <w:rsid w:val="F5F6F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0</TotalTime>
  <ScaleCrop>false</ScaleCrop>
  <LinksUpToDate>false</LinksUpToDate>
  <CharactersWithSpaces>160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2022-07-28T18:27:00Z</dcterms:created>
  <dc:creator>qtxs</dc:creator>
  <cp:lastModifiedBy>谷的白。</cp:lastModifiedBy>
  <dcterms:modified xsi:type="dcterms:W3CDTF">2022-08-16T08:58:24Z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E247929AA21D459DA49A486F5AEB56AD</vt:lpwstr>
  </property>
</Properties>
</file>