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val="0"/>
        <w:autoSpaceDN w:val="0"/>
        <w:bidi w:val="0"/>
        <w:adjustRightInd/>
        <w:snapToGrid/>
        <w:spacing w:before="1" w:line="240" w:lineRule="auto"/>
        <w:ind w:left="0" w:leftChars="0" w:right="295" w:firstLine="0" w:firstLineChars="0"/>
        <w:jc w:val="center"/>
        <w:textAlignment w:val="auto"/>
        <w:rPr>
          <w:rFonts w:hint="eastAsia" w:ascii="方正小标宋_GBK" w:hAnsi="方正小标宋_GBK" w:eastAsia="方正小标宋_GBK" w:cs="方正小标宋_GBK"/>
          <w:spacing w:val="-5"/>
          <w:sz w:val="44"/>
          <w:szCs w:val="44"/>
          <w:lang w:val="en-US" w:eastAsia="zh-CN"/>
        </w:rPr>
      </w:pPr>
      <w:r>
        <w:rPr>
          <w:rFonts w:hint="eastAsia" w:ascii="方正小标宋_GBK" w:hAnsi="方正小标宋_GBK" w:eastAsia="方正小标宋_GBK" w:cs="方正小标宋_GBK"/>
          <w:spacing w:val="-5"/>
          <w:sz w:val="44"/>
          <w:szCs w:val="44"/>
          <w:lang w:val="en-US" w:eastAsia="zh-CN"/>
        </w:rPr>
        <w:t>2022年青铜峡市高素质农民培育项目</w:t>
      </w:r>
    </w:p>
    <w:p>
      <w:pPr>
        <w:pStyle w:val="6"/>
        <w:keepNext w:val="0"/>
        <w:keepLines w:val="0"/>
        <w:pageBreakBefore w:val="0"/>
        <w:widowControl w:val="0"/>
        <w:kinsoku/>
        <w:wordWrap/>
        <w:overflowPunct/>
        <w:topLinePunct w:val="0"/>
        <w:autoSpaceDE w:val="0"/>
        <w:autoSpaceDN w:val="0"/>
        <w:bidi w:val="0"/>
        <w:adjustRightInd/>
        <w:snapToGrid/>
        <w:spacing w:before="1" w:line="240" w:lineRule="auto"/>
        <w:ind w:left="0" w:leftChars="0" w:right="295" w:firstLine="0" w:firstLineChars="0"/>
        <w:jc w:val="center"/>
        <w:textAlignment w:val="auto"/>
        <w:rPr>
          <w:rFonts w:hint="default" w:ascii="方正小标宋_GBK" w:hAnsi="方正小标宋_GBK" w:eastAsia="方正小标宋_GBK" w:cs="方正小标宋_GBK"/>
          <w:spacing w:val="-5"/>
          <w:sz w:val="44"/>
          <w:szCs w:val="44"/>
          <w:lang w:val="en-US" w:eastAsia="zh-CN"/>
        </w:rPr>
      </w:pPr>
      <w:r>
        <w:rPr>
          <w:rFonts w:hint="eastAsia" w:ascii="方正小标宋_GBK" w:hAnsi="方正小标宋_GBK" w:eastAsia="方正小标宋_GBK" w:cs="方正小标宋_GBK"/>
          <w:spacing w:val="-5"/>
          <w:sz w:val="44"/>
          <w:szCs w:val="44"/>
          <w:lang w:val="en-US" w:eastAsia="zh-CN"/>
        </w:rPr>
        <w:t>实施方案</w:t>
      </w:r>
    </w:p>
    <w:p>
      <w:pPr>
        <w:pStyle w:val="6"/>
        <w:keepNext w:val="0"/>
        <w:keepLines w:val="0"/>
        <w:pageBreakBefore w:val="0"/>
        <w:widowControl w:val="0"/>
        <w:kinsoku/>
        <w:wordWrap/>
        <w:overflowPunct/>
        <w:topLinePunct w:val="0"/>
        <w:autoSpaceDE w:val="0"/>
        <w:autoSpaceDN w:val="0"/>
        <w:bidi w:val="0"/>
        <w:adjustRightInd/>
        <w:snapToGrid/>
        <w:spacing w:before="0" w:line="400" w:lineRule="exact"/>
        <w:ind w:left="108" w:right="295" w:firstLine="641"/>
        <w:jc w:val="both"/>
        <w:textAlignment w:val="auto"/>
        <w:rPr>
          <w:spacing w:val="-5"/>
        </w:rPr>
      </w:pPr>
    </w:p>
    <w:p>
      <w:pPr>
        <w:pStyle w:val="6"/>
        <w:keepNext w:val="0"/>
        <w:keepLines w:val="0"/>
        <w:pageBreakBefore w:val="0"/>
        <w:widowControl w:val="0"/>
        <w:kinsoku/>
        <w:wordWrap/>
        <w:overflowPunct/>
        <w:topLinePunct w:val="0"/>
        <w:autoSpaceDE w:val="0"/>
        <w:autoSpaceDN w:val="0"/>
        <w:bidi w:val="0"/>
        <w:adjustRightInd w:val="0"/>
        <w:snapToGrid w:val="0"/>
        <w:spacing w:before="0" w:line="560" w:lineRule="exact"/>
        <w:ind w:right="292" w:firstLine="64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spacing w:val="-5"/>
        </w:rPr>
        <w:t>根据自治区农业农村厅《关于下达2022年第二批中央财政和部分自治区财政支农项目计划的通知》（宁农（计）发〔2022〕24号）要求</w:t>
      </w:r>
      <w:r>
        <w:rPr>
          <w:rFonts w:hint="eastAsia" w:ascii="方正仿宋_GBK" w:hAnsi="方正仿宋_GBK" w:eastAsia="方正仿宋_GBK" w:cs="方正仿宋_GBK"/>
          <w:spacing w:val="4"/>
        </w:rPr>
        <w:t>，为扎实有序推</w:t>
      </w:r>
      <w:r>
        <w:rPr>
          <w:rFonts w:hint="eastAsia" w:ascii="方正仿宋_GBK" w:hAnsi="方正仿宋_GBK" w:eastAsia="方正仿宋_GBK" w:cs="方正仿宋_GBK"/>
          <w:spacing w:val="-9"/>
        </w:rPr>
        <w:t>进</w:t>
      </w:r>
      <w:r>
        <w:rPr>
          <w:rFonts w:hint="eastAsia" w:ascii="方正仿宋_GBK" w:hAnsi="方正仿宋_GBK" w:eastAsia="方正仿宋_GBK" w:cs="方正仿宋_GBK"/>
          <w:spacing w:val="-9"/>
          <w:lang w:eastAsia="zh-CN"/>
        </w:rPr>
        <w:t>青铜峡市</w:t>
      </w:r>
      <w:r>
        <w:rPr>
          <w:rFonts w:hint="eastAsia" w:ascii="方正仿宋_GBK" w:hAnsi="方正仿宋_GBK" w:eastAsia="方正仿宋_GBK" w:cs="方正仿宋_GBK"/>
          <w:spacing w:val="-9"/>
        </w:rPr>
        <w:t>农民教育培训工作，有效提高农民科学文化素质，培育一</w:t>
      </w:r>
      <w:r>
        <w:rPr>
          <w:rFonts w:hint="eastAsia" w:ascii="方正仿宋_GBK" w:hAnsi="方正仿宋_GBK" w:eastAsia="方正仿宋_GBK" w:cs="方正仿宋_GBK"/>
          <w:spacing w:val="-15"/>
        </w:rPr>
        <w:t>支高素质农民队伍，促进乡村人才振兴和农业农村现代化，特制定本方案。</w:t>
      </w:r>
    </w:p>
    <w:p>
      <w:pPr>
        <w:pStyle w:val="6"/>
        <w:keepNext w:val="0"/>
        <w:keepLines w:val="0"/>
        <w:pageBreakBefore w:val="0"/>
        <w:widowControl w:val="0"/>
        <w:kinsoku/>
        <w:wordWrap/>
        <w:overflowPunct/>
        <w:topLinePunct w:val="0"/>
        <w:autoSpaceDE w:val="0"/>
        <w:autoSpaceDN w:val="0"/>
        <w:bidi w:val="0"/>
        <w:adjustRightInd w:val="0"/>
        <w:snapToGrid w:val="0"/>
        <w:spacing w:before="0" w:line="560" w:lineRule="exact"/>
        <w:ind w:left="747"/>
        <w:textAlignment w:val="auto"/>
        <w:rPr>
          <w:rFonts w:hint="eastAsia" w:ascii="方正仿宋_GBK" w:hAnsi="方正仿宋_GBK" w:eastAsia="方正仿宋_GBK" w:cs="方正仿宋_GBK"/>
          <w:b/>
          <w:bCs/>
        </w:rPr>
      </w:pPr>
      <w:r>
        <w:rPr>
          <w:rFonts w:hint="eastAsia" w:ascii="方正仿宋_GBK" w:hAnsi="方正仿宋_GBK" w:eastAsia="方正仿宋_GBK" w:cs="方正仿宋_GBK"/>
          <w:b/>
          <w:bCs/>
        </w:rPr>
        <w:t>一、总体思路</w:t>
      </w:r>
    </w:p>
    <w:p>
      <w:pPr>
        <w:pStyle w:val="6"/>
        <w:keepNext w:val="0"/>
        <w:keepLines w:val="0"/>
        <w:pageBreakBefore w:val="0"/>
        <w:widowControl w:val="0"/>
        <w:kinsoku/>
        <w:wordWrap/>
        <w:overflowPunct/>
        <w:topLinePunct w:val="0"/>
        <w:autoSpaceDE w:val="0"/>
        <w:autoSpaceDN w:val="0"/>
        <w:bidi w:val="0"/>
        <w:adjustRightInd w:val="0"/>
        <w:snapToGrid w:val="0"/>
        <w:spacing w:before="0" w:line="560" w:lineRule="exact"/>
        <w:ind w:right="282" w:firstLine="64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spacing w:val="-7"/>
        </w:rPr>
        <w:t>以习近平新时代中国特色社会主义思想为指导，全面贯彻党</w:t>
      </w:r>
      <w:r>
        <w:rPr>
          <w:rFonts w:hint="eastAsia" w:ascii="方正仿宋_GBK" w:hAnsi="方正仿宋_GBK" w:eastAsia="方正仿宋_GBK" w:cs="方正仿宋_GBK"/>
          <w:spacing w:val="-15"/>
        </w:rPr>
        <w:t>的十九大和十九届历次全会精神，认真落实自治区农村工作会议</w:t>
      </w:r>
      <w:r>
        <w:rPr>
          <w:rFonts w:hint="eastAsia" w:ascii="方正仿宋_GBK" w:hAnsi="方正仿宋_GBK" w:eastAsia="方正仿宋_GBK" w:cs="方正仿宋_GBK"/>
        </w:rPr>
        <w:t>和全区农业农村局长会议部署要求，聚焦全面乡村振兴人才需</w:t>
      </w:r>
      <w:r>
        <w:rPr>
          <w:rFonts w:hint="eastAsia" w:ascii="方正仿宋_GBK" w:hAnsi="方正仿宋_GBK" w:eastAsia="方正仿宋_GBK" w:cs="方正仿宋_GBK"/>
          <w:spacing w:val="-7"/>
        </w:rPr>
        <w:t>求，坚持“需求导向、产业主线、分层实施、全程培育”，聚焦全产业链技能水平提高，以培育质量效果提升为关键，以选育</w:t>
      </w:r>
      <w:r>
        <w:rPr>
          <w:rFonts w:hint="eastAsia" w:ascii="方正仿宋_GBK" w:hAnsi="方正仿宋_GBK" w:eastAsia="方正仿宋_GBK" w:cs="方正仿宋_GBK"/>
          <w:spacing w:val="-7"/>
          <w:lang w:eastAsia="zh-CN"/>
        </w:rPr>
        <w:t>用</w:t>
      </w:r>
      <w:r>
        <w:rPr>
          <w:rFonts w:hint="eastAsia" w:ascii="方正仿宋_GBK" w:hAnsi="方正仿宋_GBK" w:eastAsia="方正仿宋_GBK" w:cs="方正仿宋_GBK"/>
          <w:spacing w:val="-7"/>
        </w:rPr>
        <w:t>和促就业一体化培育为路径，引进培育与就地培养并重，整体提高农民现代农业理念、文化科技素质、生产经营管理</w:t>
      </w:r>
      <w:r>
        <w:rPr>
          <w:rFonts w:hint="eastAsia" w:ascii="方正仿宋_GBK" w:hAnsi="方正仿宋_GBK" w:eastAsia="方正仿宋_GBK" w:cs="方正仿宋_GBK"/>
          <w:spacing w:val="-7"/>
          <w:lang w:eastAsia="zh-CN"/>
        </w:rPr>
        <w:t>水平</w:t>
      </w:r>
      <w:r>
        <w:rPr>
          <w:rFonts w:hint="eastAsia" w:ascii="方正仿宋_GBK" w:hAnsi="方正仿宋_GBK" w:eastAsia="方正仿宋_GBK" w:cs="方正仿宋_GBK"/>
          <w:spacing w:val="-7"/>
        </w:rPr>
        <w:t>和乡村治理及社会实用发展能力，加快培养农业农村现代化亟需的高素质农民，为全面推进乡村振兴、加快农业农村</w:t>
      </w:r>
      <w:r>
        <w:rPr>
          <w:rFonts w:hint="eastAsia" w:ascii="方正仿宋_GBK" w:hAnsi="方正仿宋_GBK" w:eastAsia="方正仿宋_GBK" w:cs="方正仿宋_GBK"/>
          <w:spacing w:val="-10"/>
        </w:rPr>
        <w:t>现代化提供坚实人才保障。</w:t>
      </w:r>
    </w:p>
    <w:p>
      <w:pPr>
        <w:pStyle w:val="6"/>
        <w:keepNext w:val="0"/>
        <w:keepLines w:val="0"/>
        <w:pageBreakBefore w:val="0"/>
        <w:widowControl w:val="0"/>
        <w:kinsoku/>
        <w:wordWrap/>
        <w:overflowPunct/>
        <w:topLinePunct w:val="0"/>
        <w:autoSpaceDE w:val="0"/>
        <w:autoSpaceDN w:val="0"/>
        <w:bidi w:val="0"/>
        <w:adjustRightInd w:val="0"/>
        <w:snapToGrid w:val="0"/>
        <w:spacing w:before="0" w:line="560" w:lineRule="exact"/>
        <w:ind w:left="747"/>
        <w:textAlignment w:val="auto"/>
        <w:rPr>
          <w:rFonts w:hint="eastAsia" w:ascii="方正仿宋_GBK" w:hAnsi="方正仿宋_GBK" w:eastAsia="方正仿宋_GBK" w:cs="方正仿宋_GBK"/>
          <w:b/>
          <w:bCs/>
        </w:rPr>
      </w:pPr>
      <w:r>
        <w:rPr>
          <w:rFonts w:hint="eastAsia" w:ascii="方正仿宋_GBK" w:hAnsi="方正仿宋_GBK" w:eastAsia="方正仿宋_GBK" w:cs="方正仿宋_GBK"/>
          <w:b/>
          <w:bCs/>
        </w:rPr>
        <w:t>二、重点任务</w:t>
      </w:r>
    </w:p>
    <w:p>
      <w:pPr>
        <w:pStyle w:val="6"/>
        <w:keepNext w:val="0"/>
        <w:keepLines w:val="0"/>
        <w:pageBreakBefore w:val="0"/>
        <w:widowControl w:val="0"/>
        <w:kinsoku/>
        <w:wordWrap/>
        <w:overflowPunct/>
        <w:topLinePunct w:val="0"/>
        <w:autoSpaceDE w:val="0"/>
        <w:autoSpaceDN w:val="0"/>
        <w:bidi w:val="0"/>
        <w:adjustRightInd w:val="0"/>
        <w:snapToGrid w:val="0"/>
        <w:spacing w:before="0" w:line="560" w:lineRule="exact"/>
        <w:ind w:firstLine="627" w:firstLineChars="20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spacing w:val="-4"/>
          <w:sz w:val="32"/>
        </w:rPr>
        <w:t>（一）</w:t>
      </w:r>
      <w:r>
        <w:rPr>
          <w:rFonts w:hint="eastAsia" w:ascii="方正仿宋_GBK" w:hAnsi="方正仿宋_GBK" w:eastAsia="方正仿宋_GBK" w:cs="方正仿宋_GBK"/>
          <w:b/>
          <w:spacing w:val="-7"/>
          <w:sz w:val="32"/>
        </w:rPr>
        <w:t>全面保障稳粮扩油和“菜篮子”产品稳定供给。</w:t>
      </w:r>
      <w:r>
        <w:rPr>
          <w:rFonts w:hint="eastAsia" w:ascii="方正仿宋_GBK" w:hAnsi="方正仿宋_GBK" w:eastAsia="方正仿宋_GBK" w:cs="方正仿宋_GBK"/>
          <w:spacing w:val="-7"/>
          <w:sz w:val="32"/>
        </w:rPr>
        <w:t>围绕 水稻、小麦、玉米等主要粮食作物生产，开展增产</w:t>
      </w:r>
      <w:r>
        <w:rPr>
          <w:rFonts w:hint="eastAsia" w:ascii="方正仿宋_GBK" w:hAnsi="方正仿宋_GBK" w:eastAsia="方正仿宋_GBK" w:cs="方正仿宋_GBK"/>
          <w:spacing w:val="-7"/>
        </w:rPr>
        <w:t>提质、防灾减损和重大病虫害防治等全生产周期技术技能培训， 因地制宜开展蔬菜等经济作物生产管理培训，提升种植水平和产业发展能力</w:t>
      </w:r>
      <w:r>
        <w:rPr>
          <w:rFonts w:hint="eastAsia" w:ascii="方正仿宋_GBK" w:hAnsi="方正仿宋_GBK" w:eastAsia="方正仿宋_GBK" w:cs="方正仿宋_GBK"/>
          <w:spacing w:val="-7"/>
          <w:lang w:eastAsia="zh-CN"/>
        </w:rPr>
        <w:t>；</w:t>
      </w:r>
      <w:r>
        <w:rPr>
          <w:rFonts w:hint="eastAsia" w:ascii="方正仿宋_GBK" w:hAnsi="方正仿宋_GBK" w:eastAsia="方正仿宋_GBK" w:cs="方正仿宋_GBK"/>
          <w:spacing w:val="-7"/>
        </w:rPr>
        <w:t>加强牛羊养殖户和奶农培训，提高生产供给能力</w:t>
      </w:r>
      <w:r>
        <w:rPr>
          <w:rFonts w:hint="eastAsia" w:ascii="方正仿宋_GBK" w:hAnsi="方正仿宋_GBK" w:eastAsia="方正仿宋_GBK" w:cs="方正仿宋_GBK"/>
          <w:spacing w:val="-7"/>
          <w:lang w:eastAsia="zh-CN"/>
        </w:rPr>
        <w:t>；</w:t>
      </w:r>
      <w:r>
        <w:rPr>
          <w:rFonts w:hint="eastAsia" w:ascii="方正仿宋_GBK" w:hAnsi="方正仿宋_GBK" w:eastAsia="方正仿宋_GBK" w:cs="方正仿宋_GBK"/>
          <w:spacing w:val="-7"/>
        </w:rPr>
        <w:t>开展生猪养殖培训，提高动物疫</w:t>
      </w:r>
      <w:r>
        <w:rPr>
          <w:rFonts w:hint="eastAsia" w:ascii="方正仿宋_GBK" w:hAnsi="方正仿宋_GBK" w:eastAsia="方正仿宋_GBK" w:cs="方正仿宋_GBK"/>
          <w:spacing w:val="-14"/>
        </w:rPr>
        <w:t>病防控能力</w:t>
      </w:r>
      <w:r>
        <w:rPr>
          <w:rFonts w:hint="eastAsia" w:ascii="方正仿宋_GBK" w:hAnsi="方正仿宋_GBK" w:eastAsia="方正仿宋_GBK" w:cs="方正仿宋_GBK"/>
          <w:spacing w:val="-14"/>
          <w:lang w:eastAsia="zh-CN"/>
        </w:rPr>
        <w:t>；组织绿色优质农业种植培训，保障绿色食品供给；加力制种产业培训，确保粮食生产安全</w:t>
      </w:r>
      <w:r>
        <w:rPr>
          <w:rFonts w:hint="eastAsia" w:ascii="方正仿宋_GBK" w:hAnsi="方正仿宋_GBK" w:eastAsia="方正仿宋_GBK" w:cs="方正仿宋_GBK"/>
          <w:spacing w:val="-14"/>
        </w:rPr>
        <w:t>。</w:t>
      </w:r>
    </w:p>
    <w:p>
      <w:pPr>
        <w:keepNext w:val="0"/>
        <w:keepLines w:val="0"/>
        <w:pageBreakBefore w:val="0"/>
        <w:widowControl w:val="0"/>
        <w:kinsoku/>
        <w:wordWrap/>
        <w:overflowPunct/>
        <w:topLinePunct w:val="0"/>
        <w:autoSpaceDE w:val="0"/>
        <w:autoSpaceDN w:val="0"/>
        <w:bidi w:val="0"/>
        <w:adjustRightInd w:val="0"/>
        <w:snapToGrid w:val="0"/>
        <w:spacing w:before="0" w:line="560" w:lineRule="exact"/>
        <w:ind w:left="106" w:right="282" w:firstLine="620"/>
        <w:jc w:val="both"/>
        <w:textAlignment w:val="auto"/>
        <w:rPr>
          <w:rFonts w:hint="eastAsia" w:ascii="方正仿宋_GBK" w:hAnsi="方正仿宋_GBK" w:eastAsia="方正仿宋_GBK" w:cs="方正仿宋_GBK"/>
          <w:spacing w:val="-7"/>
          <w:sz w:val="32"/>
        </w:rPr>
      </w:pPr>
      <w:r>
        <w:rPr>
          <w:rFonts w:hint="eastAsia" w:ascii="方正仿宋_GBK" w:hAnsi="方正仿宋_GBK" w:eastAsia="方正仿宋_GBK" w:cs="方正仿宋_GBK"/>
          <w:b/>
          <w:spacing w:val="-4"/>
          <w:sz w:val="32"/>
        </w:rPr>
        <w:t>（二）</w:t>
      </w:r>
      <w:r>
        <w:rPr>
          <w:rFonts w:hint="eastAsia" w:ascii="方正仿宋_GBK" w:hAnsi="方正仿宋_GBK" w:eastAsia="方正仿宋_GBK" w:cs="方正仿宋_GBK"/>
          <w:b/>
          <w:spacing w:val="-5"/>
          <w:sz w:val="32"/>
        </w:rPr>
        <w:t>聚焦关键环节推进高质量发展。</w:t>
      </w:r>
      <w:r>
        <w:rPr>
          <w:rFonts w:hint="eastAsia" w:ascii="方正仿宋_GBK" w:hAnsi="方正仿宋_GBK" w:eastAsia="方正仿宋_GBK" w:cs="方正仿宋_GBK"/>
          <w:spacing w:val="-7"/>
          <w:sz w:val="32"/>
        </w:rPr>
        <w:t>加大农机装备使用维修和机收减损技能培训，提升农技专业服务能力。大力开展金融担保知识培训，加大对高素质农民的金融扶持力度。普及绿色种养、科学施肥用药、农产品质量安全、农业减排固碳、生物育种与生物安全等专业知识，加强农业绿色发展和两个“三品一标”知识技能培训，提升农业全产业链质量效益。开展电商、直播等技能培训，积极培育农村电商带头人、农民主播。在蔬菜、水果及地方优势特色品种专题培训中，开设农产品产地仓储保鲜实用技术和冷链物流运营管理等相关课程。加快培养农村二三产业发展人才，为</w:t>
      </w:r>
      <w:r>
        <w:rPr>
          <w:rFonts w:hint="eastAsia" w:ascii="方正仿宋_GBK" w:hAnsi="方正仿宋_GBK" w:eastAsia="方正仿宋_GBK" w:cs="方正仿宋_GBK"/>
          <w:spacing w:val="-7"/>
          <w:sz w:val="32"/>
          <w:lang w:eastAsia="zh-CN"/>
        </w:rPr>
        <w:t>青铜峡市</w:t>
      </w:r>
      <w:r>
        <w:rPr>
          <w:rFonts w:hint="eastAsia" w:ascii="方正仿宋_GBK" w:hAnsi="方正仿宋_GBK" w:eastAsia="方正仿宋_GBK" w:cs="方正仿宋_GBK"/>
          <w:spacing w:val="-7"/>
          <w:sz w:val="32"/>
        </w:rPr>
        <w:t>培养</w:t>
      </w:r>
      <w:r>
        <w:rPr>
          <w:rFonts w:hint="eastAsia" w:ascii="方正仿宋_GBK" w:hAnsi="方正仿宋_GBK" w:eastAsia="方正仿宋_GBK" w:cs="方正仿宋_GBK"/>
          <w:spacing w:val="-7"/>
          <w:sz w:val="32"/>
          <w:lang w:eastAsia="zh-CN"/>
        </w:rPr>
        <w:t>新兴</w:t>
      </w:r>
      <w:r>
        <w:rPr>
          <w:rFonts w:hint="eastAsia" w:ascii="方正仿宋_GBK" w:hAnsi="方正仿宋_GBK" w:eastAsia="方正仿宋_GBK" w:cs="方正仿宋_GBK"/>
          <w:spacing w:val="-7"/>
          <w:sz w:val="32"/>
        </w:rPr>
        <w:t>产业发展带头人。</w:t>
      </w:r>
    </w:p>
    <w:p>
      <w:pPr>
        <w:pStyle w:val="6"/>
        <w:keepNext w:val="0"/>
        <w:keepLines w:val="0"/>
        <w:pageBreakBefore w:val="0"/>
        <w:widowControl w:val="0"/>
        <w:kinsoku/>
        <w:wordWrap/>
        <w:overflowPunct/>
        <w:topLinePunct w:val="0"/>
        <w:autoSpaceDE w:val="0"/>
        <w:autoSpaceDN w:val="0"/>
        <w:bidi w:val="0"/>
        <w:adjustRightInd w:val="0"/>
        <w:snapToGrid w:val="0"/>
        <w:spacing w:before="0" w:line="560" w:lineRule="exact"/>
        <w:ind w:right="130" w:firstLine="62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spacing w:val="-4"/>
        </w:rPr>
        <w:t>（</w:t>
      </w:r>
      <w:r>
        <w:rPr>
          <w:rFonts w:hint="eastAsia" w:ascii="方正仿宋_GBK" w:hAnsi="方正仿宋_GBK" w:eastAsia="方正仿宋_GBK" w:cs="方正仿宋_GBK"/>
          <w:b/>
          <w:spacing w:val="-4"/>
          <w:lang w:eastAsia="zh-CN"/>
        </w:rPr>
        <w:t>三</w:t>
      </w:r>
      <w:r>
        <w:rPr>
          <w:rFonts w:hint="eastAsia" w:ascii="方正仿宋_GBK" w:hAnsi="方正仿宋_GBK" w:eastAsia="方正仿宋_GBK" w:cs="方正仿宋_GBK"/>
          <w:b/>
          <w:spacing w:val="-4"/>
        </w:rPr>
        <w:t>）</w:t>
      </w:r>
      <w:r>
        <w:rPr>
          <w:rFonts w:hint="eastAsia" w:ascii="方正仿宋_GBK" w:hAnsi="方正仿宋_GBK" w:eastAsia="方正仿宋_GBK" w:cs="方正仿宋_GBK"/>
          <w:b/>
          <w:spacing w:val="-5"/>
        </w:rPr>
        <w:t>提升农民科学文化素质。</w:t>
      </w:r>
      <w:r>
        <w:rPr>
          <w:rFonts w:hint="eastAsia" w:ascii="方正仿宋_GBK" w:hAnsi="方正仿宋_GBK" w:eastAsia="方正仿宋_GBK" w:cs="方正仿宋_GBK"/>
          <w:spacing w:val="-7"/>
        </w:rPr>
        <w:t>传承优秀传统乡土文化，引</w:t>
      </w:r>
      <w:r>
        <w:rPr>
          <w:rFonts w:hint="eastAsia" w:ascii="方正仿宋_GBK" w:hAnsi="方正仿宋_GBK" w:eastAsia="方正仿宋_GBK" w:cs="方正仿宋_GBK"/>
          <w:spacing w:val="-13"/>
        </w:rPr>
        <w:t xml:space="preserve">导农民移风易俗、抵制陈规陋习和封建迷信，提升农民精神面貌， </w:t>
      </w:r>
      <w:r>
        <w:rPr>
          <w:rFonts w:hint="eastAsia" w:ascii="方正仿宋_GBK" w:hAnsi="方正仿宋_GBK" w:eastAsia="方正仿宋_GBK" w:cs="方正仿宋_GBK"/>
          <w:spacing w:val="-7"/>
        </w:rPr>
        <w:t>弘扬勤劳节俭、孝老爱亲等中华传统美德，培育文明乡风、良好</w:t>
      </w:r>
    </w:p>
    <w:p>
      <w:pPr>
        <w:pStyle w:val="6"/>
        <w:keepNext w:val="0"/>
        <w:keepLines w:val="0"/>
        <w:pageBreakBefore w:val="0"/>
        <w:widowControl w:val="0"/>
        <w:kinsoku/>
        <w:wordWrap/>
        <w:overflowPunct/>
        <w:topLinePunct w:val="0"/>
        <w:autoSpaceDE w:val="0"/>
        <w:autoSpaceDN w:val="0"/>
        <w:bidi w:val="0"/>
        <w:adjustRightInd w:val="0"/>
        <w:snapToGrid w:val="0"/>
        <w:spacing w:before="0" w:line="560" w:lineRule="exact"/>
        <w:ind w:right="286"/>
        <w:textAlignment w:val="auto"/>
        <w:rPr>
          <w:rFonts w:hint="eastAsia" w:ascii="方正仿宋_GBK" w:hAnsi="方正仿宋_GBK" w:eastAsia="方正仿宋_GBK" w:cs="方正仿宋_GBK"/>
        </w:rPr>
      </w:pPr>
      <w:r>
        <w:rPr>
          <w:rFonts w:hint="eastAsia" w:ascii="方正仿宋_GBK" w:hAnsi="方正仿宋_GBK" w:eastAsia="方正仿宋_GBK" w:cs="方正仿宋_GBK"/>
          <w:spacing w:val="-7"/>
        </w:rPr>
        <w:t>家风、淳朴民风。全面落实农民科学素质提升行动，鼓励高素质农民参与科普活动。引导和鼓励女农民和青年农民参加高素质农民培育</w:t>
      </w:r>
      <w:r>
        <w:rPr>
          <w:rFonts w:hint="eastAsia" w:ascii="方正仿宋_GBK" w:hAnsi="方正仿宋_GBK" w:eastAsia="方正仿宋_GBK" w:cs="方正仿宋_GBK"/>
          <w:spacing w:val="-10"/>
        </w:rPr>
        <w:t>。</w:t>
      </w:r>
    </w:p>
    <w:p>
      <w:pPr>
        <w:pStyle w:val="6"/>
        <w:keepNext w:val="0"/>
        <w:keepLines w:val="0"/>
        <w:pageBreakBefore w:val="0"/>
        <w:widowControl w:val="0"/>
        <w:kinsoku/>
        <w:wordWrap/>
        <w:overflowPunct/>
        <w:topLinePunct w:val="0"/>
        <w:autoSpaceDE w:val="0"/>
        <w:autoSpaceDN w:val="0"/>
        <w:bidi w:val="0"/>
        <w:adjustRightInd w:val="0"/>
        <w:snapToGrid w:val="0"/>
        <w:spacing w:before="0" w:line="560" w:lineRule="exact"/>
        <w:ind w:left="747"/>
        <w:textAlignment w:val="auto"/>
        <w:rPr>
          <w:rFonts w:hint="eastAsia" w:ascii="方正仿宋_GBK" w:hAnsi="方正仿宋_GBK" w:eastAsia="方正仿宋_GBK" w:cs="方正仿宋_GBK"/>
          <w:b/>
          <w:bCs/>
        </w:rPr>
      </w:pPr>
      <w:r>
        <w:rPr>
          <w:rFonts w:hint="eastAsia" w:ascii="方正仿宋_GBK" w:hAnsi="方正仿宋_GBK" w:eastAsia="方正仿宋_GBK" w:cs="方正仿宋_GBK"/>
          <w:b/>
          <w:bCs/>
        </w:rPr>
        <w:t>三、培育标准</w:t>
      </w:r>
    </w:p>
    <w:p>
      <w:pPr>
        <w:pStyle w:val="6"/>
        <w:keepNext w:val="0"/>
        <w:keepLines w:val="0"/>
        <w:pageBreakBefore w:val="0"/>
        <w:widowControl w:val="0"/>
        <w:kinsoku/>
        <w:wordWrap/>
        <w:overflowPunct/>
        <w:topLinePunct w:val="0"/>
        <w:autoSpaceDE w:val="0"/>
        <w:autoSpaceDN w:val="0"/>
        <w:bidi w:val="0"/>
        <w:adjustRightInd w:val="0"/>
        <w:snapToGrid w:val="0"/>
        <w:spacing w:before="0" w:line="560" w:lineRule="exact"/>
        <w:ind w:right="279" w:firstLine="62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spacing w:val="-5"/>
        </w:rPr>
        <w:t>紧密围绕稳粮保供、巩固拓展脱贫攻坚成果同乡村振兴有效</w:t>
      </w:r>
      <w:r>
        <w:rPr>
          <w:rFonts w:hint="eastAsia" w:ascii="方正仿宋_GBK" w:hAnsi="方正仿宋_GBK" w:eastAsia="方正仿宋_GBK" w:cs="方正仿宋_GBK"/>
          <w:spacing w:val="-7"/>
        </w:rPr>
        <w:t>衔接，扎实推进乡村发展、乡村建设和乡村治理，重点面向家庭农场主、农民合作社带头人和种养大户，统筹推进新型农业经营和服务主体能力提升、种养加能手技能培训、农村创新创业者培养、乡村治理及社会事业发展带头人培育等行动，计划培育各类</w:t>
      </w:r>
      <w:r>
        <w:rPr>
          <w:rFonts w:hint="eastAsia" w:ascii="方正仿宋_GBK" w:hAnsi="方正仿宋_GBK" w:eastAsia="方正仿宋_GBK" w:cs="方正仿宋_GBK"/>
          <w:spacing w:val="-20"/>
        </w:rPr>
        <w:t>高素质农民</w:t>
      </w:r>
      <w:r>
        <w:rPr>
          <w:rFonts w:hint="eastAsia" w:ascii="方正仿宋_GBK" w:hAnsi="方正仿宋_GBK" w:eastAsia="方正仿宋_GBK" w:cs="方正仿宋_GBK"/>
          <w:spacing w:val="-20"/>
          <w:lang w:val="en-US" w:eastAsia="zh-CN"/>
        </w:rPr>
        <w:t>290</w:t>
      </w:r>
      <w:r>
        <w:rPr>
          <w:rFonts w:hint="eastAsia" w:ascii="方正仿宋_GBK" w:hAnsi="方正仿宋_GBK" w:eastAsia="方正仿宋_GBK" w:cs="方正仿宋_GBK"/>
          <w:spacing w:val="-4"/>
        </w:rPr>
        <w:t xml:space="preserve"> 人，其中：经营管理型</w:t>
      </w:r>
      <w:r>
        <w:rPr>
          <w:rFonts w:hint="eastAsia" w:ascii="方正仿宋_GBK" w:hAnsi="方正仿宋_GBK" w:eastAsia="方正仿宋_GBK" w:cs="方正仿宋_GBK"/>
          <w:spacing w:val="-44"/>
        </w:rPr>
        <w:t xml:space="preserve"> </w:t>
      </w:r>
      <w:r>
        <w:rPr>
          <w:rFonts w:hint="eastAsia" w:ascii="方正仿宋_GBK" w:hAnsi="方正仿宋_GBK" w:eastAsia="方正仿宋_GBK" w:cs="方正仿宋_GBK"/>
          <w:spacing w:val="-4"/>
          <w:lang w:val="en-US" w:eastAsia="zh-CN"/>
        </w:rPr>
        <w:t>100</w:t>
      </w:r>
      <w:r>
        <w:rPr>
          <w:rFonts w:hint="eastAsia" w:ascii="方正仿宋_GBK" w:hAnsi="方正仿宋_GBK" w:eastAsia="方正仿宋_GBK" w:cs="方正仿宋_GBK"/>
          <w:spacing w:val="-10"/>
        </w:rPr>
        <w:t>人、专业生产型</w:t>
      </w:r>
      <w:r>
        <w:rPr>
          <w:rFonts w:hint="eastAsia" w:ascii="方正仿宋_GBK" w:hAnsi="方正仿宋_GBK" w:eastAsia="方正仿宋_GBK" w:cs="方正仿宋_GBK"/>
          <w:spacing w:val="-10"/>
          <w:lang w:val="en-US" w:eastAsia="zh-CN"/>
        </w:rPr>
        <w:t>140</w:t>
      </w:r>
      <w:r>
        <w:rPr>
          <w:rFonts w:hint="eastAsia" w:ascii="方正仿宋_GBK" w:hAnsi="方正仿宋_GBK" w:eastAsia="方正仿宋_GBK" w:cs="方正仿宋_GBK"/>
          <w:spacing w:val="-5"/>
        </w:rPr>
        <w:t>人、技能服务</w:t>
      </w:r>
      <w:r>
        <w:rPr>
          <w:rFonts w:hint="eastAsia" w:ascii="方正仿宋_GBK" w:hAnsi="方正仿宋_GBK" w:eastAsia="方正仿宋_GBK" w:cs="方正仿宋_GBK"/>
          <w:spacing w:val="-17"/>
        </w:rPr>
        <w:t xml:space="preserve">型 </w:t>
      </w:r>
      <w:r>
        <w:rPr>
          <w:rFonts w:hint="eastAsia" w:ascii="方正仿宋_GBK" w:hAnsi="方正仿宋_GBK" w:eastAsia="方正仿宋_GBK" w:cs="方正仿宋_GBK"/>
          <w:spacing w:val="-4"/>
        </w:rPr>
        <w:t xml:space="preserve">50 </w:t>
      </w:r>
      <w:r>
        <w:rPr>
          <w:rFonts w:hint="eastAsia" w:ascii="方正仿宋_GBK" w:hAnsi="方正仿宋_GBK" w:eastAsia="方正仿宋_GBK" w:cs="方正仿宋_GBK"/>
          <w:spacing w:val="-1"/>
        </w:rPr>
        <w:t>人</w:t>
      </w:r>
      <w:r>
        <w:rPr>
          <w:rFonts w:hint="eastAsia" w:ascii="方正仿宋_GBK" w:hAnsi="方正仿宋_GBK" w:eastAsia="方正仿宋_GBK" w:cs="方正仿宋_GBK"/>
          <w:spacing w:val="-1"/>
          <w:lang w:eastAsia="zh-CN"/>
        </w:rPr>
        <w:t>（</w:t>
      </w:r>
      <w:r>
        <w:rPr>
          <w:rFonts w:hint="eastAsia" w:ascii="方正仿宋_GBK" w:hAnsi="方正仿宋_GBK" w:eastAsia="方正仿宋_GBK" w:cs="方正仿宋_GBK"/>
          <w:spacing w:val="-47"/>
        </w:rPr>
        <w:t>高素质农民培育任务</w:t>
      </w:r>
      <w:r>
        <w:rPr>
          <w:rFonts w:hint="eastAsia" w:ascii="方正仿宋_GBK" w:hAnsi="方正仿宋_GBK" w:eastAsia="方正仿宋_GBK" w:cs="方正仿宋_GBK"/>
          <w:spacing w:val="-47"/>
          <w:lang w:eastAsia="zh-CN"/>
        </w:rPr>
        <w:t>分解见附表</w:t>
      </w:r>
      <w:r>
        <w:rPr>
          <w:rFonts w:hint="eastAsia" w:ascii="方正仿宋_GBK" w:hAnsi="方正仿宋_GBK" w:eastAsia="方正仿宋_GBK" w:cs="方正仿宋_GBK"/>
          <w:spacing w:val="-1"/>
          <w:lang w:eastAsia="zh-CN"/>
        </w:rPr>
        <w:t>）</w:t>
      </w:r>
      <w:r>
        <w:rPr>
          <w:rFonts w:hint="eastAsia" w:ascii="方正仿宋_GBK" w:hAnsi="方正仿宋_GBK" w:eastAsia="方正仿宋_GBK" w:cs="方正仿宋_GBK"/>
          <w:spacing w:val="-1"/>
        </w:rPr>
        <w:t>。高素质农民培育及资金补助标准</w:t>
      </w:r>
      <w:r>
        <w:rPr>
          <w:rFonts w:hint="eastAsia" w:ascii="方正仿宋_GBK" w:hAnsi="方正仿宋_GBK" w:eastAsia="方正仿宋_GBK" w:cs="方正仿宋_GBK"/>
        </w:rPr>
        <w:t>如下：</w:t>
      </w:r>
    </w:p>
    <w:p>
      <w:pPr>
        <w:keepNext w:val="0"/>
        <w:keepLines w:val="0"/>
        <w:pageBreakBefore w:val="0"/>
        <w:widowControl w:val="0"/>
        <w:kinsoku/>
        <w:wordWrap/>
        <w:overflowPunct/>
        <w:topLinePunct w:val="0"/>
        <w:autoSpaceDE w:val="0"/>
        <w:autoSpaceDN w:val="0"/>
        <w:bidi w:val="0"/>
        <w:adjustRightInd w:val="0"/>
        <w:snapToGrid w:val="0"/>
        <w:spacing w:before="0" w:line="560" w:lineRule="exact"/>
        <w:ind w:left="726" w:right="0" w:firstLine="0"/>
        <w:jc w:val="both"/>
        <w:textAlignment w:val="auto"/>
        <w:rPr>
          <w:rFonts w:hint="eastAsia" w:ascii="方正仿宋_GBK" w:hAnsi="方正仿宋_GBK" w:eastAsia="方正仿宋_GBK" w:cs="方正仿宋_GBK"/>
          <w:b w:val="0"/>
          <w:bCs/>
          <w:spacing w:val="-16"/>
          <w:sz w:val="32"/>
        </w:rPr>
      </w:pPr>
      <w:r>
        <w:rPr>
          <w:rFonts w:hint="eastAsia" w:ascii="方正仿宋_GBK" w:hAnsi="方正仿宋_GBK" w:eastAsia="方正仿宋_GBK" w:cs="方正仿宋_GBK"/>
          <w:b/>
          <w:sz w:val="32"/>
        </w:rPr>
        <w:t>（一）经营管理型高素质农民</w:t>
      </w:r>
      <w:r>
        <w:rPr>
          <w:rFonts w:hint="eastAsia" w:ascii="方正仿宋_GBK" w:hAnsi="方正仿宋_GBK" w:eastAsia="方正仿宋_GBK" w:cs="方正仿宋_GBK"/>
          <w:b/>
          <w:sz w:val="32"/>
          <w:lang w:eastAsia="zh-CN"/>
        </w:rPr>
        <w:t>。</w:t>
      </w:r>
      <w:r>
        <w:rPr>
          <w:rFonts w:hint="eastAsia" w:ascii="方正仿宋_GBK" w:hAnsi="方正仿宋_GBK" w:eastAsia="方正仿宋_GBK" w:cs="方正仿宋_GBK"/>
          <w:b w:val="0"/>
          <w:bCs/>
          <w:sz w:val="32"/>
          <w:lang w:eastAsia="zh-CN"/>
        </w:rPr>
        <w:t>主要培育</w:t>
      </w:r>
      <w:r>
        <w:rPr>
          <w:rFonts w:hint="eastAsia" w:ascii="方正仿宋_GBK" w:hAnsi="方正仿宋_GBK" w:eastAsia="方正仿宋_GBK" w:cs="方正仿宋_GBK"/>
          <w:b w:val="0"/>
          <w:bCs/>
          <w:spacing w:val="-16"/>
          <w:sz w:val="32"/>
        </w:rPr>
        <w:t>新型农业经营服务</w:t>
      </w:r>
    </w:p>
    <w:p>
      <w:pPr>
        <w:keepNext w:val="0"/>
        <w:keepLines w:val="0"/>
        <w:pageBreakBefore w:val="0"/>
        <w:widowControl w:val="0"/>
        <w:kinsoku/>
        <w:wordWrap/>
        <w:overflowPunct/>
        <w:topLinePunct w:val="0"/>
        <w:autoSpaceDE w:val="0"/>
        <w:autoSpaceDN w:val="0"/>
        <w:bidi w:val="0"/>
        <w:adjustRightInd w:val="0"/>
        <w:snapToGrid w:val="0"/>
        <w:spacing w:before="0" w:line="560" w:lineRule="exact"/>
        <w:ind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spacing w:val="-16"/>
          <w:sz w:val="32"/>
        </w:rPr>
        <w:t>主体</w:t>
      </w:r>
      <w:r>
        <w:rPr>
          <w:rFonts w:hint="eastAsia" w:ascii="方正仿宋_GBK" w:hAnsi="方正仿宋_GBK" w:eastAsia="方正仿宋_GBK" w:cs="方正仿宋_GBK"/>
          <w:b w:val="0"/>
          <w:bCs/>
          <w:spacing w:val="-16"/>
          <w:sz w:val="32"/>
          <w:lang w:eastAsia="zh-CN"/>
        </w:rPr>
        <w:t>经营者，</w:t>
      </w:r>
      <w:r>
        <w:rPr>
          <w:rFonts w:hint="eastAsia" w:ascii="方正仿宋_GBK" w:hAnsi="方正仿宋_GBK" w:eastAsia="方正仿宋_GBK" w:cs="方正仿宋_GBK"/>
          <w:b w:val="0"/>
          <w:bCs/>
          <w:spacing w:val="-16"/>
          <w:sz w:val="32"/>
        </w:rPr>
        <w:t>提升新型农业经营服务主体</w:t>
      </w:r>
      <w:r>
        <w:rPr>
          <w:rFonts w:hint="eastAsia" w:ascii="方正仿宋_GBK" w:hAnsi="方正仿宋_GBK" w:eastAsia="方正仿宋_GBK" w:cs="方正仿宋_GBK"/>
          <w:b w:val="0"/>
          <w:bCs/>
          <w:spacing w:val="-16"/>
          <w:sz w:val="32"/>
          <w:lang w:eastAsia="zh-CN"/>
        </w:rPr>
        <w:t>经营管理</w:t>
      </w:r>
      <w:r>
        <w:rPr>
          <w:rFonts w:hint="eastAsia" w:ascii="方正仿宋_GBK" w:hAnsi="方正仿宋_GBK" w:eastAsia="方正仿宋_GBK" w:cs="方正仿宋_GBK"/>
          <w:b w:val="0"/>
          <w:bCs/>
          <w:spacing w:val="-16"/>
          <w:sz w:val="32"/>
        </w:rPr>
        <w:t>能力。</w:t>
      </w:r>
      <w:r>
        <w:rPr>
          <w:rFonts w:hint="eastAsia" w:ascii="方正仿宋_GBK" w:hAnsi="方正仿宋_GBK" w:eastAsia="方正仿宋_GBK" w:cs="方正仿宋_GBK"/>
          <w:spacing w:val="-10"/>
          <w:sz w:val="32"/>
        </w:rPr>
        <w:t>年度线下培训时</w:t>
      </w:r>
      <w:r>
        <w:rPr>
          <w:rFonts w:hint="eastAsia" w:ascii="方正仿宋_GBK" w:hAnsi="方正仿宋_GBK" w:eastAsia="方正仿宋_GBK" w:cs="方正仿宋_GBK"/>
          <w:spacing w:val="-26"/>
          <w:sz w:val="32"/>
        </w:rPr>
        <w:t xml:space="preserve">间不少于 </w:t>
      </w:r>
      <w:r>
        <w:rPr>
          <w:rFonts w:hint="eastAsia" w:ascii="方正仿宋_GBK" w:hAnsi="方正仿宋_GBK" w:eastAsia="方正仿宋_GBK" w:cs="方正仿宋_GBK"/>
          <w:sz w:val="32"/>
        </w:rPr>
        <w:t>8</w:t>
      </w:r>
      <w:r>
        <w:rPr>
          <w:rFonts w:hint="eastAsia" w:ascii="方正仿宋_GBK" w:hAnsi="方正仿宋_GBK" w:eastAsia="方正仿宋_GBK" w:cs="方正仿宋_GBK"/>
          <w:spacing w:val="-9"/>
          <w:sz w:val="32"/>
        </w:rPr>
        <w:t xml:space="preserve"> </w:t>
      </w:r>
      <w:r>
        <w:rPr>
          <w:rFonts w:hint="eastAsia" w:ascii="方正仿宋_GBK" w:hAnsi="方正仿宋_GBK" w:eastAsia="方正仿宋_GBK" w:cs="方正仿宋_GBK"/>
          <w:spacing w:val="-32"/>
          <w:sz w:val="32"/>
        </w:rPr>
        <w:t>天</w:t>
      </w:r>
      <w:r>
        <w:rPr>
          <w:rFonts w:hint="eastAsia" w:ascii="方正仿宋_GBK" w:hAnsi="方正仿宋_GBK" w:eastAsia="方正仿宋_GBK" w:cs="方正仿宋_GBK"/>
          <w:spacing w:val="-5"/>
          <w:sz w:val="32"/>
        </w:rPr>
        <w:t>（64</w:t>
      </w:r>
      <w:r>
        <w:rPr>
          <w:rFonts w:hint="eastAsia" w:ascii="方正仿宋_GBK" w:hAnsi="方正仿宋_GBK" w:eastAsia="方正仿宋_GBK" w:cs="方正仿宋_GBK"/>
          <w:spacing w:val="-10"/>
          <w:sz w:val="32"/>
        </w:rPr>
        <w:t xml:space="preserve"> 学时</w:t>
      </w:r>
      <w:r>
        <w:rPr>
          <w:rFonts w:hint="eastAsia" w:ascii="方正仿宋_GBK" w:hAnsi="方正仿宋_GBK" w:eastAsia="方正仿宋_GBK" w:cs="方正仿宋_GBK"/>
          <w:spacing w:val="-33"/>
          <w:sz w:val="32"/>
        </w:rPr>
        <w:t>）</w:t>
      </w:r>
      <w:r>
        <w:rPr>
          <w:rFonts w:hint="eastAsia" w:ascii="方正仿宋_GBK" w:hAnsi="方正仿宋_GBK" w:eastAsia="方正仿宋_GBK" w:cs="方正仿宋_GBK"/>
          <w:spacing w:val="-22"/>
          <w:sz w:val="32"/>
        </w:rPr>
        <w:t xml:space="preserve">，线上培训时间不少于 </w:t>
      </w:r>
      <w:r>
        <w:rPr>
          <w:rFonts w:hint="eastAsia" w:ascii="方正仿宋_GBK" w:hAnsi="方正仿宋_GBK" w:eastAsia="方正仿宋_GBK" w:cs="方正仿宋_GBK"/>
          <w:sz w:val="32"/>
        </w:rPr>
        <w:t>24</w:t>
      </w:r>
      <w:r>
        <w:rPr>
          <w:rFonts w:hint="eastAsia" w:ascii="方正仿宋_GBK" w:hAnsi="方正仿宋_GBK" w:eastAsia="方正仿宋_GBK" w:cs="方正仿宋_GBK"/>
          <w:spacing w:val="-9"/>
          <w:sz w:val="32"/>
        </w:rPr>
        <w:t xml:space="preserve"> </w:t>
      </w:r>
      <w:r>
        <w:rPr>
          <w:rFonts w:hint="eastAsia" w:ascii="方正仿宋_GBK" w:hAnsi="方正仿宋_GBK" w:eastAsia="方正仿宋_GBK" w:cs="方正仿宋_GBK"/>
          <w:spacing w:val="-15"/>
          <w:sz w:val="32"/>
        </w:rPr>
        <w:t>学时，全年跟</w:t>
      </w:r>
      <w:r>
        <w:rPr>
          <w:rFonts w:hint="eastAsia" w:ascii="方正仿宋_GBK" w:hAnsi="方正仿宋_GBK" w:eastAsia="方正仿宋_GBK" w:cs="方正仿宋_GBK"/>
          <w:spacing w:val="-17"/>
          <w:sz w:val="32"/>
          <w:szCs w:val="32"/>
        </w:rPr>
        <w:t xml:space="preserve">踪服务不少于３次，资金补助标准为人均 </w:t>
      </w:r>
      <w:r>
        <w:rPr>
          <w:rFonts w:hint="eastAsia" w:ascii="方正仿宋_GBK" w:hAnsi="方正仿宋_GBK" w:eastAsia="方正仿宋_GBK" w:cs="方正仿宋_GBK"/>
          <w:spacing w:val="-4"/>
          <w:sz w:val="32"/>
          <w:szCs w:val="32"/>
        </w:rPr>
        <w:t xml:space="preserve">3800 </w:t>
      </w:r>
      <w:r>
        <w:rPr>
          <w:rFonts w:hint="eastAsia" w:ascii="方正仿宋_GBK" w:hAnsi="方正仿宋_GBK" w:eastAsia="方正仿宋_GBK" w:cs="方正仿宋_GBK"/>
          <w:spacing w:val="-13"/>
          <w:sz w:val="32"/>
          <w:szCs w:val="32"/>
        </w:rPr>
        <w:t>元。</w:t>
      </w:r>
    </w:p>
    <w:p>
      <w:pPr>
        <w:keepNext w:val="0"/>
        <w:keepLines w:val="0"/>
        <w:pageBreakBefore w:val="0"/>
        <w:widowControl w:val="0"/>
        <w:kinsoku/>
        <w:wordWrap/>
        <w:overflowPunct/>
        <w:topLinePunct w:val="0"/>
        <w:autoSpaceDE w:val="0"/>
        <w:autoSpaceDN w:val="0"/>
        <w:bidi w:val="0"/>
        <w:adjustRightInd w:val="0"/>
        <w:snapToGrid w:val="0"/>
        <w:spacing w:before="0" w:line="560" w:lineRule="exact"/>
        <w:ind w:left="726" w:right="0" w:firstLine="0"/>
        <w:jc w:val="left"/>
        <w:textAlignment w:val="auto"/>
        <w:rPr>
          <w:rFonts w:hint="eastAsia" w:ascii="方正仿宋_GBK" w:hAnsi="方正仿宋_GBK" w:eastAsia="方正仿宋_GBK" w:cs="方正仿宋_GBK"/>
          <w:sz w:val="32"/>
        </w:rPr>
      </w:pPr>
      <w:r>
        <w:rPr>
          <w:rFonts w:hint="eastAsia" w:ascii="方正仿宋_GBK" w:hAnsi="方正仿宋_GBK" w:eastAsia="方正仿宋_GBK" w:cs="方正仿宋_GBK"/>
          <w:b/>
          <w:bCs w:val="0"/>
          <w:spacing w:val="-4"/>
          <w:sz w:val="32"/>
        </w:rPr>
        <w:t>（二）</w:t>
      </w:r>
      <w:r>
        <w:rPr>
          <w:rFonts w:hint="eastAsia" w:ascii="方正仿宋_GBK" w:hAnsi="方正仿宋_GBK" w:eastAsia="方正仿宋_GBK" w:cs="方正仿宋_GBK"/>
          <w:b/>
          <w:bCs w:val="0"/>
          <w:spacing w:val="-5"/>
          <w:sz w:val="32"/>
        </w:rPr>
        <w:t>专业生产型和技能服务型高素质农民。</w:t>
      </w:r>
      <w:r>
        <w:rPr>
          <w:rFonts w:hint="eastAsia" w:ascii="方正仿宋_GBK" w:hAnsi="方正仿宋_GBK" w:eastAsia="方正仿宋_GBK" w:cs="方正仿宋_GBK"/>
          <w:spacing w:val="-6"/>
          <w:sz w:val="32"/>
        </w:rPr>
        <w:t>种养加销能手</w:t>
      </w:r>
    </w:p>
    <w:p>
      <w:pPr>
        <w:pStyle w:val="6"/>
        <w:keepNext w:val="0"/>
        <w:keepLines w:val="0"/>
        <w:pageBreakBefore w:val="0"/>
        <w:widowControl w:val="0"/>
        <w:kinsoku/>
        <w:wordWrap/>
        <w:overflowPunct/>
        <w:topLinePunct w:val="0"/>
        <w:autoSpaceDE w:val="0"/>
        <w:autoSpaceDN w:val="0"/>
        <w:bidi w:val="0"/>
        <w:adjustRightInd w:val="0"/>
        <w:snapToGrid w:val="0"/>
        <w:spacing w:before="0" w:line="560" w:lineRule="exact"/>
        <w:ind w:right="129"/>
        <w:textAlignment w:val="auto"/>
        <w:rPr>
          <w:rFonts w:hint="eastAsia" w:ascii="方正仿宋_GBK" w:hAnsi="方正仿宋_GBK" w:eastAsia="方正仿宋_GBK" w:cs="方正仿宋_GBK"/>
        </w:rPr>
      </w:pPr>
      <w:r>
        <w:rPr>
          <w:rFonts w:hint="eastAsia" w:ascii="方正仿宋_GBK" w:hAnsi="方正仿宋_GBK" w:eastAsia="方正仿宋_GBK" w:cs="方正仿宋_GBK"/>
          <w:spacing w:val="-14"/>
        </w:rPr>
        <w:t>技能培训，包括种植、养殖、水产、农机及农产品加工技术能手、</w:t>
      </w:r>
      <w:r>
        <w:rPr>
          <w:rFonts w:hint="eastAsia" w:ascii="方正仿宋_GBK" w:hAnsi="方正仿宋_GBK" w:eastAsia="方正仿宋_GBK" w:cs="方正仿宋_GBK"/>
          <w:spacing w:val="-7"/>
        </w:rPr>
        <w:t>从事专业农业生产过程服务的农民技术人员、农村电商及社会事</w:t>
      </w:r>
      <w:r>
        <w:rPr>
          <w:rFonts w:hint="eastAsia" w:ascii="方正仿宋_GBK" w:hAnsi="方正仿宋_GBK" w:eastAsia="方正仿宋_GBK" w:cs="方正仿宋_GBK"/>
          <w:spacing w:val="-13"/>
        </w:rPr>
        <w:t xml:space="preserve">业促进者等。年度线下培训时间不少于 </w:t>
      </w:r>
      <w:r>
        <w:rPr>
          <w:rFonts w:hint="eastAsia" w:ascii="方正仿宋_GBK" w:hAnsi="方正仿宋_GBK" w:eastAsia="方正仿宋_GBK" w:cs="方正仿宋_GBK"/>
        </w:rPr>
        <w:t>7</w:t>
      </w:r>
      <w:r>
        <w:rPr>
          <w:rFonts w:hint="eastAsia" w:ascii="方正仿宋_GBK" w:hAnsi="方正仿宋_GBK" w:eastAsia="方正仿宋_GBK" w:cs="方正仿宋_GBK"/>
          <w:spacing w:val="-5"/>
        </w:rPr>
        <w:t xml:space="preserve"> </w:t>
      </w:r>
      <w:r>
        <w:rPr>
          <w:rFonts w:hint="eastAsia" w:ascii="方正仿宋_GBK" w:hAnsi="方正仿宋_GBK" w:eastAsia="方正仿宋_GBK" w:cs="方正仿宋_GBK"/>
          <w:spacing w:val="-8"/>
        </w:rPr>
        <w:t>天</w:t>
      </w:r>
      <w:r>
        <w:rPr>
          <w:rFonts w:hint="eastAsia" w:ascii="方正仿宋_GBK" w:hAnsi="方正仿宋_GBK" w:eastAsia="方正仿宋_GBK" w:cs="方正仿宋_GBK"/>
          <w:spacing w:val="-4"/>
        </w:rPr>
        <w:t>（56</w:t>
      </w:r>
      <w:r>
        <w:rPr>
          <w:rFonts w:hint="eastAsia" w:ascii="方正仿宋_GBK" w:hAnsi="方正仿宋_GBK" w:eastAsia="方正仿宋_GBK" w:cs="方正仿宋_GBK"/>
          <w:spacing w:val="-7"/>
        </w:rPr>
        <w:t xml:space="preserve"> </w:t>
      </w:r>
      <w:r>
        <w:rPr>
          <w:rFonts w:hint="eastAsia" w:ascii="方正仿宋_GBK" w:hAnsi="方正仿宋_GBK" w:eastAsia="方正仿宋_GBK" w:cs="方正仿宋_GBK"/>
          <w:spacing w:val="-8"/>
        </w:rPr>
        <w:t>学时），线上培</w:t>
      </w:r>
      <w:r>
        <w:rPr>
          <w:rFonts w:hint="eastAsia" w:ascii="方正仿宋_GBK" w:hAnsi="方正仿宋_GBK" w:eastAsia="方正仿宋_GBK" w:cs="方正仿宋_GBK"/>
          <w:spacing w:val="-17"/>
        </w:rPr>
        <w:t xml:space="preserve">训时间不少于 </w:t>
      </w:r>
      <w:r>
        <w:rPr>
          <w:rFonts w:hint="eastAsia" w:ascii="方正仿宋_GBK" w:hAnsi="方正仿宋_GBK" w:eastAsia="方正仿宋_GBK" w:cs="方正仿宋_GBK"/>
        </w:rPr>
        <w:t>8</w:t>
      </w:r>
      <w:r>
        <w:rPr>
          <w:rFonts w:hint="eastAsia" w:ascii="方正仿宋_GBK" w:hAnsi="方正仿宋_GBK" w:eastAsia="方正仿宋_GBK" w:cs="方正仿宋_GBK"/>
          <w:spacing w:val="-3"/>
        </w:rPr>
        <w:t xml:space="preserve"> </w:t>
      </w:r>
      <w:r>
        <w:rPr>
          <w:rFonts w:hint="eastAsia" w:ascii="方正仿宋_GBK" w:hAnsi="方正仿宋_GBK" w:eastAsia="方正仿宋_GBK" w:cs="方正仿宋_GBK"/>
          <w:spacing w:val="-5"/>
        </w:rPr>
        <w:t>学时，全年跟踪服务不少于３次，资金补助标准</w:t>
      </w:r>
      <w:r>
        <w:rPr>
          <w:rFonts w:hint="eastAsia" w:ascii="方正仿宋_GBK" w:hAnsi="方正仿宋_GBK" w:eastAsia="方正仿宋_GBK" w:cs="方正仿宋_GBK"/>
        </w:rPr>
        <w:t>为人均 2800 元。</w:t>
      </w:r>
    </w:p>
    <w:p>
      <w:pPr>
        <w:pStyle w:val="6"/>
        <w:keepNext w:val="0"/>
        <w:keepLines w:val="0"/>
        <w:pageBreakBefore w:val="0"/>
        <w:widowControl w:val="0"/>
        <w:kinsoku/>
        <w:wordWrap/>
        <w:overflowPunct/>
        <w:topLinePunct w:val="0"/>
        <w:autoSpaceDE w:val="0"/>
        <w:autoSpaceDN w:val="0"/>
        <w:bidi w:val="0"/>
        <w:adjustRightInd w:val="0"/>
        <w:snapToGrid w:val="0"/>
        <w:spacing w:before="0" w:line="560" w:lineRule="exact"/>
        <w:ind w:right="282" w:firstLine="62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spacing w:val="-8"/>
        </w:rPr>
        <w:t>针对疫情防控常态化情况，</w:t>
      </w:r>
      <w:r>
        <w:rPr>
          <w:rFonts w:hint="eastAsia" w:ascii="方正仿宋_GBK" w:hAnsi="方正仿宋_GBK" w:eastAsia="方正仿宋_GBK" w:cs="方正仿宋_GBK"/>
          <w:spacing w:val="-5"/>
        </w:rPr>
        <w:t xml:space="preserve">2022 </w:t>
      </w:r>
      <w:r>
        <w:rPr>
          <w:rFonts w:hint="eastAsia" w:ascii="方正仿宋_GBK" w:hAnsi="方正仿宋_GBK" w:eastAsia="方正仿宋_GBK" w:cs="方正仿宋_GBK"/>
          <w:spacing w:val="-8"/>
        </w:rPr>
        <w:t xml:space="preserve">年计划依托“云上智农”， </w:t>
      </w:r>
      <w:r>
        <w:rPr>
          <w:rFonts w:hint="eastAsia" w:ascii="方正仿宋_GBK" w:hAnsi="方正仿宋_GBK" w:eastAsia="方正仿宋_GBK" w:cs="方正仿宋_GBK"/>
          <w:spacing w:val="-7"/>
        </w:rPr>
        <w:t>全面推进宁农科教云平台，通过购买线上平台服务</w:t>
      </w:r>
      <w:r>
        <w:rPr>
          <w:rFonts w:hint="eastAsia" w:ascii="方正仿宋_GBK" w:hAnsi="方正仿宋_GBK" w:eastAsia="方正仿宋_GBK" w:cs="方正仿宋_GBK"/>
          <w:spacing w:val="-5"/>
        </w:rPr>
        <w:t>（</w:t>
      </w:r>
      <w:r>
        <w:rPr>
          <w:rFonts w:hint="eastAsia" w:ascii="方正仿宋_GBK" w:hAnsi="方正仿宋_GBK" w:eastAsia="方正仿宋_GBK" w:cs="方正仿宋_GBK"/>
          <w:spacing w:val="-6"/>
        </w:rPr>
        <w:t>包括平台提</w:t>
      </w:r>
      <w:r>
        <w:rPr>
          <w:rFonts w:hint="eastAsia" w:ascii="方正仿宋_GBK" w:hAnsi="方正仿宋_GBK" w:eastAsia="方正仿宋_GBK" w:cs="方正仿宋_GBK"/>
          <w:spacing w:val="-13"/>
        </w:rPr>
        <w:t>供的直播、在线课程、技术服务等）</w:t>
      </w:r>
      <w:r>
        <w:rPr>
          <w:rFonts w:hint="eastAsia" w:ascii="方正仿宋_GBK" w:hAnsi="方正仿宋_GBK" w:eastAsia="方正仿宋_GBK" w:cs="方正仿宋_GBK"/>
          <w:spacing w:val="-20"/>
        </w:rPr>
        <w:t xml:space="preserve">，开展线上学习。线上 </w:t>
      </w:r>
      <w:r>
        <w:rPr>
          <w:rFonts w:hint="eastAsia" w:ascii="方正仿宋_GBK" w:hAnsi="方正仿宋_GBK" w:eastAsia="方正仿宋_GBK" w:cs="方正仿宋_GBK"/>
        </w:rPr>
        <w:t>24</w:t>
      </w:r>
      <w:r>
        <w:rPr>
          <w:rFonts w:hint="eastAsia" w:ascii="方正仿宋_GBK" w:hAnsi="方正仿宋_GBK" w:eastAsia="方正仿宋_GBK" w:cs="方正仿宋_GBK"/>
          <w:spacing w:val="-10"/>
        </w:rPr>
        <w:t xml:space="preserve"> </w:t>
      </w:r>
      <w:r>
        <w:rPr>
          <w:rFonts w:hint="eastAsia" w:ascii="方正仿宋_GBK" w:hAnsi="方正仿宋_GBK" w:eastAsia="方正仿宋_GBK" w:cs="方正仿宋_GBK"/>
        </w:rPr>
        <w:t>学</w:t>
      </w:r>
    </w:p>
    <w:p>
      <w:pPr>
        <w:pStyle w:val="6"/>
        <w:keepNext w:val="0"/>
        <w:keepLines w:val="0"/>
        <w:pageBreakBefore w:val="0"/>
        <w:widowControl w:val="0"/>
        <w:kinsoku/>
        <w:wordWrap/>
        <w:overflowPunct/>
        <w:topLinePunct w:val="0"/>
        <w:autoSpaceDE w:val="0"/>
        <w:autoSpaceDN w:val="0"/>
        <w:bidi w:val="0"/>
        <w:adjustRightInd w:val="0"/>
        <w:snapToGrid w:val="0"/>
        <w:spacing w:before="0" w:line="560" w:lineRule="exact"/>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spacing w:val="-18"/>
        </w:rPr>
        <w:t xml:space="preserve">时教学费用标准按照 </w:t>
      </w:r>
      <w:r>
        <w:rPr>
          <w:rFonts w:hint="eastAsia" w:ascii="方正仿宋_GBK" w:hAnsi="方正仿宋_GBK" w:eastAsia="方正仿宋_GBK" w:cs="方正仿宋_GBK"/>
          <w:spacing w:val="-3"/>
        </w:rPr>
        <w:t>300</w:t>
      </w:r>
      <w:r>
        <w:rPr>
          <w:rFonts w:hint="eastAsia" w:ascii="方正仿宋_GBK" w:hAnsi="方正仿宋_GBK" w:eastAsia="方正仿宋_GBK" w:cs="方正仿宋_GBK"/>
          <w:spacing w:val="-10"/>
        </w:rPr>
        <w:t xml:space="preserve"> </w:t>
      </w:r>
      <w:r>
        <w:rPr>
          <w:rFonts w:hint="eastAsia" w:ascii="方正仿宋_GBK" w:hAnsi="方正仿宋_GBK" w:eastAsia="方正仿宋_GBK" w:cs="方正仿宋_GBK"/>
          <w:spacing w:val="-11"/>
        </w:rPr>
        <w:t>元</w:t>
      </w:r>
      <w:r>
        <w:rPr>
          <w:rFonts w:hint="eastAsia" w:ascii="方正仿宋_GBK" w:hAnsi="方正仿宋_GBK" w:eastAsia="方正仿宋_GBK" w:cs="方正仿宋_GBK"/>
          <w:spacing w:val="-5"/>
        </w:rPr>
        <w:t>/</w:t>
      </w:r>
      <w:r>
        <w:rPr>
          <w:rFonts w:hint="eastAsia" w:ascii="方正仿宋_GBK" w:hAnsi="方正仿宋_GBK" w:eastAsia="方正仿宋_GBK" w:cs="方正仿宋_GBK"/>
          <w:spacing w:val="-36"/>
        </w:rPr>
        <w:t xml:space="preserve">人计提，线上 </w:t>
      </w:r>
      <w:r>
        <w:rPr>
          <w:rFonts w:hint="eastAsia" w:ascii="方正仿宋_GBK" w:hAnsi="方正仿宋_GBK" w:eastAsia="方正仿宋_GBK" w:cs="方正仿宋_GBK"/>
        </w:rPr>
        <w:t>16</w:t>
      </w:r>
      <w:r>
        <w:rPr>
          <w:rFonts w:hint="eastAsia" w:ascii="方正仿宋_GBK" w:hAnsi="方正仿宋_GBK" w:eastAsia="方正仿宋_GBK" w:cs="方正仿宋_GBK"/>
          <w:spacing w:val="-9"/>
        </w:rPr>
        <w:t xml:space="preserve"> </w:t>
      </w:r>
      <w:r>
        <w:rPr>
          <w:rFonts w:hint="eastAsia" w:ascii="方正仿宋_GBK" w:hAnsi="方正仿宋_GBK" w:eastAsia="方正仿宋_GBK" w:cs="方正仿宋_GBK"/>
          <w:spacing w:val="-11"/>
        </w:rPr>
        <w:t>学时教学费用标准按</w:t>
      </w:r>
    </w:p>
    <w:p>
      <w:pPr>
        <w:pStyle w:val="6"/>
        <w:keepNext w:val="0"/>
        <w:keepLines w:val="0"/>
        <w:pageBreakBefore w:val="0"/>
        <w:widowControl w:val="0"/>
        <w:kinsoku/>
        <w:wordWrap/>
        <w:overflowPunct/>
        <w:topLinePunct w:val="0"/>
        <w:autoSpaceDE w:val="0"/>
        <w:autoSpaceDN w:val="0"/>
        <w:bidi w:val="0"/>
        <w:adjustRightInd w:val="0"/>
        <w:snapToGrid w:val="0"/>
        <w:spacing w:before="0" w:line="560" w:lineRule="exact"/>
        <w:ind w:right="286"/>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spacing w:val="-47"/>
        </w:rPr>
        <w:t xml:space="preserve">照 </w:t>
      </w:r>
      <w:r>
        <w:rPr>
          <w:rFonts w:hint="eastAsia" w:ascii="方正仿宋_GBK" w:hAnsi="方正仿宋_GBK" w:eastAsia="方正仿宋_GBK" w:cs="方正仿宋_GBK"/>
          <w:spacing w:val="-3"/>
        </w:rPr>
        <w:t xml:space="preserve">200 </w:t>
      </w:r>
      <w:r>
        <w:rPr>
          <w:rFonts w:hint="eastAsia" w:ascii="方正仿宋_GBK" w:hAnsi="方正仿宋_GBK" w:eastAsia="方正仿宋_GBK" w:cs="方正仿宋_GBK"/>
          <w:spacing w:val="-10"/>
        </w:rPr>
        <w:t>元</w:t>
      </w:r>
      <w:r>
        <w:rPr>
          <w:rFonts w:hint="eastAsia" w:ascii="方正仿宋_GBK" w:hAnsi="方正仿宋_GBK" w:eastAsia="方正仿宋_GBK" w:cs="方正仿宋_GBK"/>
          <w:spacing w:val="-5"/>
        </w:rPr>
        <w:t>/</w:t>
      </w:r>
      <w:r>
        <w:rPr>
          <w:rFonts w:hint="eastAsia" w:ascii="方正仿宋_GBK" w:hAnsi="方正仿宋_GBK" w:eastAsia="方正仿宋_GBK" w:cs="方正仿宋_GBK"/>
          <w:spacing w:val="-26"/>
        </w:rPr>
        <w:t xml:space="preserve">人计提，线上 </w:t>
      </w:r>
      <w:r>
        <w:rPr>
          <w:rFonts w:hint="eastAsia" w:ascii="方正仿宋_GBK" w:hAnsi="方正仿宋_GBK" w:eastAsia="方正仿宋_GBK" w:cs="方正仿宋_GBK"/>
        </w:rPr>
        <w:t xml:space="preserve">8 </w:t>
      </w:r>
      <w:r>
        <w:rPr>
          <w:rFonts w:hint="eastAsia" w:ascii="方正仿宋_GBK" w:hAnsi="方正仿宋_GBK" w:eastAsia="方正仿宋_GBK" w:cs="方正仿宋_GBK"/>
          <w:spacing w:val="-17"/>
        </w:rPr>
        <w:t xml:space="preserve">学时教学费用标准按照 </w:t>
      </w:r>
      <w:r>
        <w:rPr>
          <w:rFonts w:hint="eastAsia" w:ascii="方正仿宋_GBK" w:hAnsi="方正仿宋_GBK" w:eastAsia="方正仿宋_GBK" w:cs="方正仿宋_GBK"/>
          <w:spacing w:val="-3"/>
        </w:rPr>
        <w:t xml:space="preserve">100 </w:t>
      </w:r>
      <w:r>
        <w:rPr>
          <w:rFonts w:hint="eastAsia" w:ascii="方正仿宋_GBK" w:hAnsi="方正仿宋_GBK" w:eastAsia="方正仿宋_GBK" w:cs="方正仿宋_GBK"/>
          <w:spacing w:val="-11"/>
        </w:rPr>
        <w:t>元</w:t>
      </w:r>
      <w:r>
        <w:rPr>
          <w:rFonts w:hint="eastAsia" w:ascii="方正仿宋_GBK" w:hAnsi="方正仿宋_GBK" w:eastAsia="方正仿宋_GBK" w:cs="方正仿宋_GBK"/>
          <w:spacing w:val="-5"/>
        </w:rPr>
        <w:t>/</w:t>
      </w:r>
      <w:r>
        <w:rPr>
          <w:rFonts w:hint="eastAsia" w:ascii="方正仿宋_GBK" w:hAnsi="方正仿宋_GBK" w:eastAsia="方正仿宋_GBK" w:cs="方正仿宋_GBK"/>
          <w:spacing w:val="-10"/>
        </w:rPr>
        <w:t>人的标准</w:t>
      </w:r>
      <w:r>
        <w:rPr>
          <w:rFonts w:hint="eastAsia" w:ascii="方正仿宋_GBK" w:hAnsi="方正仿宋_GBK" w:eastAsia="方正仿宋_GBK" w:cs="方正仿宋_GBK"/>
          <w:spacing w:val="-7"/>
        </w:rPr>
        <w:t>计提。开支内容包括：购买平台服务费</w:t>
      </w:r>
      <w:r>
        <w:rPr>
          <w:rFonts w:hint="eastAsia" w:ascii="方正仿宋_GBK" w:hAnsi="方正仿宋_GBK" w:eastAsia="方正仿宋_GBK" w:cs="方正仿宋_GBK"/>
          <w:spacing w:val="-5"/>
        </w:rPr>
        <w:t>（</w:t>
      </w:r>
      <w:r>
        <w:rPr>
          <w:rFonts w:hint="eastAsia" w:ascii="方正仿宋_GBK" w:hAnsi="方正仿宋_GBK" w:eastAsia="方正仿宋_GBK" w:cs="方正仿宋_GBK"/>
          <w:spacing w:val="-6"/>
        </w:rPr>
        <w:t>运营单位提供的在线专</w:t>
      </w:r>
      <w:r>
        <w:rPr>
          <w:rFonts w:hint="eastAsia" w:ascii="方正仿宋_GBK" w:hAnsi="方正仿宋_GBK" w:eastAsia="方正仿宋_GBK" w:cs="方正仿宋_GBK"/>
          <w:spacing w:val="-7"/>
        </w:rPr>
        <w:t>用课程、技术服务费、运营管理等相关费用</w:t>
      </w:r>
      <w:r>
        <w:rPr>
          <w:rFonts w:hint="eastAsia" w:ascii="方正仿宋_GBK" w:hAnsi="方正仿宋_GBK" w:eastAsia="方正仿宋_GBK" w:cs="方正仿宋_GBK"/>
          <w:spacing w:val="-5"/>
        </w:rPr>
        <w:t>）</w:t>
      </w:r>
      <w:r>
        <w:rPr>
          <w:rFonts w:hint="eastAsia" w:ascii="方正仿宋_GBK" w:hAnsi="方正仿宋_GBK" w:eastAsia="方正仿宋_GBK" w:cs="方正仿宋_GBK"/>
          <w:spacing w:val="-6"/>
        </w:rPr>
        <w:t>。平台通过适度的</w:t>
      </w:r>
      <w:r>
        <w:rPr>
          <w:rFonts w:hint="eastAsia" w:ascii="方正仿宋_GBK" w:hAnsi="方正仿宋_GBK" w:eastAsia="方正仿宋_GBK" w:cs="方正仿宋_GBK"/>
          <w:spacing w:val="-7"/>
        </w:rPr>
        <w:t>话费、流量奖补等措施，鼓励学员认真落实线上学时任务。各级培育机构要与“云上智农”在线教育培训平台签订服务协议，科学遴选课程，强化线上学习的过程管理和支持服务，规范购买线</w:t>
      </w:r>
      <w:r>
        <w:rPr>
          <w:rFonts w:hint="eastAsia" w:ascii="方正仿宋_GBK" w:hAnsi="方正仿宋_GBK" w:eastAsia="方正仿宋_GBK" w:cs="方正仿宋_GBK"/>
          <w:spacing w:val="-10"/>
        </w:rPr>
        <w:t>上学习服务。</w:t>
      </w:r>
    </w:p>
    <w:p>
      <w:pPr>
        <w:pStyle w:val="6"/>
        <w:keepNext w:val="0"/>
        <w:keepLines w:val="0"/>
        <w:pageBreakBefore w:val="0"/>
        <w:widowControl w:val="0"/>
        <w:kinsoku/>
        <w:wordWrap/>
        <w:overflowPunct/>
        <w:topLinePunct w:val="0"/>
        <w:autoSpaceDE w:val="0"/>
        <w:autoSpaceDN w:val="0"/>
        <w:bidi w:val="0"/>
        <w:adjustRightInd w:val="0"/>
        <w:snapToGrid w:val="0"/>
        <w:spacing w:before="0" w:line="560" w:lineRule="exact"/>
        <w:ind w:left="747"/>
        <w:textAlignment w:val="auto"/>
        <w:rPr>
          <w:rFonts w:hint="eastAsia" w:ascii="方正仿宋_GBK" w:hAnsi="方正仿宋_GBK" w:eastAsia="方正仿宋_GBK" w:cs="方正仿宋_GBK"/>
          <w:b/>
          <w:bCs/>
        </w:rPr>
      </w:pPr>
      <w:r>
        <w:rPr>
          <w:rFonts w:hint="eastAsia" w:ascii="方正仿宋_GBK" w:hAnsi="方正仿宋_GBK" w:eastAsia="方正仿宋_GBK" w:cs="方正仿宋_GBK"/>
          <w:b/>
          <w:bCs/>
        </w:rPr>
        <w:t>四、专项行动</w:t>
      </w:r>
    </w:p>
    <w:p>
      <w:pPr>
        <w:keepNext w:val="0"/>
        <w:keepLines w:val="0"/>
        <w:pageBreakBefore w:val="0"/>
        <w:widowControl w:val="0"/>
        <w:kinsoku/>
        <w:wordWrap/>
        <w:overflowPunct/>
        <w:topLinePunct w:val="0"/>
        <w:autoSpaceDE w:val="0"/>
        <w:autoSpaceDN w:val="0"/>
        <w:bidi w:val="0"/>
        <w:adjustRightInd w:val="0"/>
        <w:snapToGrid w:val="0"/>
        <w:spacing w:before="0" w:line="560" w:lineRule="exact"/>
        <w:ind w:right="0" w:firstLine="608"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8"/>
          <w:sz w:val="32"/>
          <w:szCs w:val="32"/>
        </w:rPr>
        <w:t>围绕大豆玉米带状复合种植</w:t>
      </w:r>
      <w:r>
        <w:rPr>
          <w:rFonts w:hint="eastAsia" w:ascii="方正仿宋_GBK" w:hAnsi="方正仿宋_GBK" w:eastAsia="方正仿宋_GBK" w:cs="方正仿宋_GBK"/>
          <w:spacing w:val="-8"/>
          <w:sz w:val="32"/>
          <w:szCs w:val="32"/>
          <w:lang w:eastAsia="zh-CN"/>
        </w:rPr>
        <w:t>，</w:t>
      </w:r>
      <w:r>
        <w:rPr>
          <w:rFonts w:hint="eastAsia" w:ascii="方正仿宋_GBK" w:hAnsi="方正仿宋_GBK" w:eastAsia="方正仿宋_GBK" w:cs="方正仿宋_GBK"/>
          <w:spacing w:val="-38"/>
          <w:sz w:val="32"/>
          <w:lang w:eastAsia="zh-CN"/>
        </w:rPr>
        <w:t>开展</w:t>
      </w:r>
      <w:r>
        <w:rPr>
          <w:rFonts w:hint="eastAsia" w:ascii="方正仿宋_GBK" w:hAnsi="方正仿宋_GBK" w:eastAsia="方正仿宋_GBK" w:cs="方正仿宋_GBK"/>
          <w:spacing w:val="-20"/>
          <w:sz w:val="32"/>
        </w:rPr>
        <w:t>大豆</w:t>
      </w:r>
      <w:r>
        <w:rPr>
          <w:rFonts w:hint="eastAsia" w:ascii="方正仿宋_GBK" w:hAnsi="方正仿宋_GBK" w:eastAsia="方正仿宋_GBK" w:cs="方正仿宋_GBK"/>
          <w:spacing w:val="-3"/>
          <w:sz w:val="32"/>
          <w:szCs w:val="32"/>
        </w:rPr>
        <w:t>玉米带状复合种植专项培训，培训类</w:t>
      </w:r>
      <w:r>
        <w:rPr>
          <w:rFonts w:hint="eastAsia" w:ascii="方正仿宋_GBK" w:hAnsi="方正仿宋_GBK" w:eastAsia="方正仿宋_GBK" w:cs="方正仿宋_GBK"/>
          <w:spacing w:val="-8"/>
          <w:sz w:val="32"/>
          <w:szCs w:val="32"/>
        </w:rPr>
        <w:t xml:space="preserve">型为专业生产型，培训学时为 </w:t>
      </w:r>
      <w:r>
        <w:rPr>
          <w:rFonts w:hint="eastAsia" w:ascii="方正仿宋_GBK" w:hAnsi="方正仿宋_GBK" w:eastAsia="方正仿宋_GBK" w:cs="方正仿宋_GBK"/>
          <w:sz w:val="32"/>
          <w:szCs w:val="32"/>
        </w:rPr>
        <w:t>64</w:t>
      </w:r>
      <w:r>
        <w:rPr>
          <w:rFonts w:hint="eastAsia" w:ascii="方正仿宋_GBK" w:hAnsi="方正仿宋_GBK" w:eastAsia="方正仿宋_GBK" w:cs="方正仿宋_GBK"/>
          <w:spacing w:val="-9"/>
          <w:sz w:val="32"/>
          <w:szCs w:val="32"/>
        </w:rPr>
        <w:t xml:space="preserve"> 个学时，线上学时不少于８学</w:t>
      </w:r>
      <w:r>
        <w:rPr>
          <w:rFonts w:hint="eastAsia" w:ascii="方正仿宋_GBK" w:hAnsi="方正仿宋_GBK" w:eastAsia="方正仿宋_GBK" w:cs="方正仿宋_GBK"/>
          <w:spacing w:val="-20"/>
          <w:sz w:val="32"/>
          <w:szCs w:val="32"/>
        </w:rPr>
        <w:t xml:space="preserve">时，培训标准 </w:t>
      </w:r>
      <w:r>
        <w:rPr>
          <w:rFonts w:hint="eastAsia" w:ascii="方正仿宋_GBK" w:hAnsi="方正仿宋_GBK" w:eastAsia="方正仿宋_GBK" w:cs="方正仿宋_GBK"/>
          <w:sz w:val="32"/>
          <w:szCs w:val="32"/>
        </w:rPr>
        <w:t>2800</w:t>
      </w:r>
      <w:r>
        <w:rPr>
          <w:rFonts w:hint="eastAsia" w:ascii="方正仿宋_GBK" w:hAnsi="方正仿宋_GBK" w:eastAsia="方正仿宋_GBK" w:cs="方正仿宋_GBK"/>
          <w:spacing w:val="-46"/>
          <w:sz w:val="32"/>
          <w:szCs w:val="32"/>
        </w:rPr>
        <w:t xml:space="preserve"> 元</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pacing w:val="-9"/>
          <w:sz w:val="32"/>
          <w:szCs w:val="32"/>
        </w:rPr>
        <w:t>人。由</w:t>
      </w:r>
      <w:r>
        <w:rPr>
          <w:rFonts w:hint="eastAsia" w:ascii="方正仿宋_GBK" w:hAnsi="方正仿宋_GBK" w:eastAsia="方正仿宋_GBK" w:cs="方正仿宋_GBK"/>
          <w:spacing w:val="-9"/>
          <w:sz w:val="32"/>
          <w:szCs w:val="32"/>
          <w:lang w:eastAsia="zh-CN"/>
        </w:rPr>
        <w:t>市农业技术和农机化推广服务中心</w:t>
      </w:r>
      <w:r>
        <w:rPr>
          <w:rFonts w:hint="eastAsia" w:ascii="方正仿宋_GBK" w:hAnsi="方正仿宋_GBK" w:eastAsia="方正仿宋_GBK" w:cs="方正仿宋_GBK"/>
          <w:spacing w:val="-9"/>
          <w:sz w:val="32"/>
          <w:szCs w:val="32"/>
        </w:rPr>
        <w:t>组织落实。</w:t>
      </w:r>
    </w:p>
    <w:p>
      <w:pPr>
        <w:pStyle w:val="6"/>
        <w:keepNext w:val="0"/>
        <w:keepLines w:val="0"/>
        <w:pageBreakBefore w:val="0"/>
        <w:widowControl w:val="0"/>
        <w:kinsoku/>
        <w:wordWrap/>
        <w:overflowPunct/>
        <w:topLinePunct w:val="0"/>
        <w:autoSpaceDE w:val="0"/>
        <w:autoSpaceDN w:val="0"/>
        <w:bidi w:val="0"/>
        <w:adjustRightInd w:val="0"/>
        <w:snapToGrid w:val="0"/>
        <w:spacing w:before="0" w:line="560" w:lineRule="exact"/>
        <w:ind w:firstLine="643" w:firstLineChars="200"/>
        <w:textAlignment w:val="auto"/>
        <w:rPr>
          <w:rFonts w:hint="eastAsia" w:ascii="方正仿宋_GBK" w:hAnsi="方正仿宋_GBK" w:eastAsia="方正仿宋_GBK" w:cs="方正仿宋_GBK"/>
          <w:b/>
          <w:bCs/>
        </w:rPr>
      </w:pPr>
      <w:r>
        <w:rPr>
          <w:rFonts w:hint="eastAsia" w:ascii="方正仿宋_GBK" w:hAnsi="方正仿宋_GBK" w:eastAsia="方正仿宋_GBK" w:cs="方正仿宋_GBK"/>
          <w:b/>
          <w:bCs/>
        </w:rPr>
        <w:t>五、工作措施</w:t>
      </w:r>
    </w:p>
    <w:p>
      <w:pPr>
        <w:pStyle w:val="6"/>
        <w:keepNext w:val="0"/>
        <w:keepLines w:val="0"/>
        <w:pageBreakBefore w:val="0"/>
        <w:widowControl w:val="0"/>
        <w:kinsoku/>
        <w:wordWrap/>
        <w:overflowPunct/>
        <w:topLinePunct w:val="0"/>
        <w:autoSpaceDE w:val="0"/>
        <w:autoSpaceDN w:val="0"/>
        <w:bidi w:val="0"/>
        <w:adjustRightInd w:val="0"/>
        <w:snapToGrid w:val="0"/>
        <w:spacing w:before="0" w:line="560" w:lineRule="exact"/>
        <w:ind w:firstLine="643" w:firstLineChars="200"/>
        <w:textAlignment w:val="auto"/>
        <w:rPr>
          <w:rFonts w:hint="eastAsia" w:ascii="方正仿宋_GBK" w:hAnsi="方正仿宋_GBK" w:eastAsia="方正仿宋_GBK" w:cs="方正仿宋_GBK"/>
          <w:b/>
          <w:bCs/>
          <w:lang w:eastAsia="zh-CN"/>
        </w:rPr>
      </w:pPr>
      <w:r>
        <w:rPr>
          <w:rFonts w:hint="eastAsia" w:ascii="方正仿宋_GBK" w:hAnsi="方正仿宋_GBK" w:eastAsia="方正仿宋_GBK" w:cs="方正仿宋_GBK"/>
          <w:b/>
          <w:bCs/>
        </w:rPr>
        <w:t>（一）选准对象类型，开展精准培训</w:t>
      </w:r>
      <w:r>
        <w:rPr>
          <w:rFonts w:hint="eastAsia" w:ascii="方正仿宋_GBK" w:hAnsi="方正仿宋_GBK" w:eastAsia="方正仿宋_GBK" w:cs="方正仿宋_GBK"/>
          <w:b/>
          <w:bCs/>
          <w:lang w:eastAsia="zh-CN"/>
        </w:rPr>
        <w:t>。</w:t>
      </w:r>
    </w:p>
    <w:p>
      <w:pPr>
        <w:pStyle w:val="11"/>
        <w:keepNext w:val="0"/>
        <w:keepLines w:val="0"/>
        <w:pageBreakBefore w:val="0"/>
        <w:widowControl w:val="0"/>
        <w:numPr>
          <w:ilvl w:val="0"/>
          <w:numId w:val="0"/>
        </w:numPr>
        <w:tabs>
          <w:tab w:val="left" w:pos="1072"/>
        </w:tabs>
        <w:kinsoku/>
        <w:wordWrap/>
        <w:overflowPunct/>
        <w:topLinePunct w:val="0"/>
        <w:autoSpaceDE w:val="0"/>
        <w:autoSpaceDN w:val="0"/>
        <w:bidi w:val="0"/>
        <w:adjustRightInd w:val="0"/>
        <w:snapToGrid w:val="0"/>
        <w:spacing w:before="0" w:after="0" w:line="560" w:lineRule="exact"/>
        <w:ind w:right="268" w:rightChars="0" w:firstLine="619"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val="0"/>
          <w:spacing w:val="-6"/>
          <w:sz w:val="32"/>
          <w:lang w:val="en-US" w:eastAsia="zh-CN"/>
        </w:rPr>
        <w:t>1.</w:t>
      </w:r>
      <w:r>
        <w:rPr>
          <w:rFonts w:hint="eastAsia" w:ascii="方正仿宋_GBK" w:hAnsi="方正仿宋_GBK" w:eastAsia="方正仿宋_GBK" w:cs="方正仿宋_GBK"/>
          <w:b/>
          <w:bCs w:val="0"/>
          <w:spacing w:val="-6"/>
          <w:sz w:val="32"/>
        </w:rPr>
        <w:t>开展摸底调研。</w:t>
      </w:r>
      <w:r>
        <w:rPr>
          <w:rFonts w:hint="eastAsia" w:ascii="方正仿宋_GBK" w:hAnsi="方正仿宋_GBK" w:eastAsia="方正仿宋_GBK" w:cs="方正仿宋_GBK"/>
          <w:spacing w:val="-10"/>
          <w:sz w:val="32"/>
        </w:rPr>
        <w:t>通过发放</w:t>
      </w:r>
      <w:r>
        <w:rPr>
          <w:rFonts w:hint="eastAsia" w:ascii="方正仿宋_GBK" w:hAnsi="方正仿宋_GBK" w:eastAsia="方正仿宋_GBK" w:cs="方正仿宋_GBK"/>
          <w:spacing w:val="-13"/>
          <w:sz w:val="32"/>
        </w:rPr>
        <w:t>问卷、现场问询、座谈交流、电话联系等方式，针对从事或有意</w:t>
      </w:r>
      <w:r>
        <w:rPr>
          <w:rFonts w:hint="eastAsia" w:ascii="方正仿宋_GBK" w:hAnsi="方正仿宋_GBK" w:eastAsia="方正仿宋_GBK" w:cs="方正仿宋_GBK"/>
          <w:spacing w:val="-10"/>
          <w:sz w:val="32"/>
          <w:szCs w:val="32"/>
        </w:rPr>
        <w:t>愿从事农业生产、经营、服务的农民和</w:t>
      </w:r>
      <w:r>
        <w:rPr>
          <w:rFonts w:hint="eastAsia" w:ascii="方正仿宋_GBK" w:hAnsi="方正仿宋_GBK" w:eastAsia="方正仿宋_GBK" w:cs="方正仿宋_GBK"/>
          <w:spacing w:val="-12"/>
          <w:sz w:val="32"/>
          <w:szCs w:val="32"/>
        </w:rPr>
        <w:t>种养加销能手、普通农户</w:t>
      </w:r>
      <w:r>
        <w:rPr>
          <w:rFonts w:hint="eastAsia" w:ascii="方正仿宋_GBK" w:hAnsi="方正仿宋_GBK" w:eastAsia="方正仿宋_GBK" w:cs="方正仿宋_GBK"/>
          <w:spacing w:val="-15"/>
          <w:sz w:val="32"/>
          <w:szCs w:val="32"/>
        </w:rPr>
        <w:t>等各类农民，开展摸底调研，充分了解他们的培育意愿、培育需</w:t>
      </w:r>
      <w:r>
        <w:rPr>
          <w:rFonts w:hint="eastAsia" w:ascii="方正仿宋_GBK" w:hAnsi="方正仿宋_GBK" w:eastAsia="方正仿宋_GBK" w:cs="方正仿宋_GBK"/>
          <w:spacing w:val="-11"/>
          <w:sz w:val="32"/>
          <w:szCs w:val="32"/>
        </w:rPr>
        <w:t>求和有关建议，完善培训对象数据库，并做好调研记录和数据分析。</w:t>
      </w:r>
    </w:p>
    <w:p>
      <w:pPr>
        <w:pStyle w:val="11"/>
        <w:keepNext w:val="0"/>
        <w:keepLines w:val="0"/>
        <w:pageBreakBefore w:val="0"/>
        <w:widowControl w:val="0"/>
        <w:numPr>
          <w:ilvl w:val="0"/>
          <w:numId w:val="0"/>
        </w:numPr>
        <w:tabs>
          <w:tab w:val="left" w:pos="1072"/>
        </w:tabs>
        <w:kinsoku/>
        <w:wordWrap/>
        <w:overflowPunct/>
        <w:topLinePunct w:val="0"/>
        <w:autoSpaceDE w:val="0"/>
        <w:autoSpaceDN w:val="0"/>
        <w:bidi w:val="0"/>
        <w:adjustRightInd w:val="0"/>
        <w:snapToGrid w:val="0"/>
        <w:spacing w:before="0" w:after="0" w:line="560" w:lineRule="exact"/>
        <w:ind w:left="747" w:leftChars="0" w:right="0" w:rightChars="0"/>
        <w:jc w:val="left"/>
        <w:textAlignment w:val="auto"/>
        <w:rPr>
          <w:rFonts w:hint="eastAsia" w:ascii="方正仿宋_GBK" w:hAnsi="方正仿宋_GBK" w:eastAsia="方正仿宋_GBK" w:cs="方正仿宋_GBK"/>
          <w:sz w:val="32"/>
        </w:rPr>
      </w:pPr>
      <w:r>
        <w:rPr>
          <w:rFonts w:hint="eastAsia" w:ascii="方正仿宋_GBK" w:hAnsi="方正仿宋_GBK" w:eastAsia="方正仿宋_GBK" w:cs="方正仿宋_GBK"/>
          <w:b/>
          <w:bCs w:val="0"/>
          <w:spacing w:val="-6"/>
          <w:sz w:val="32"/>
          <w:lang w:val="en-US" w:eastAsia="zh-CN"/>
        </w:rPr>
        <w:t>2.</w:t>
      </w:r>
      <w:r>
        <w:rPr>
          <w:rFonts w:hint="eastAsia" w:ascii="方正仿宋_GBK" w:hAnsi="方正仿宋_GBK" w:eastAsia="方正仿宋_GBK" w:cs="方正仿宋_GBK"/>
          <w:b/>
          <w:bCs w:val="0"/>
          <w:spacing w:val="-6"/>
          <w:sz w:val="32"/>
        </w:rPr>
        <w:t>选准培育对象。</w:t>
      </w:r>
      <w:r>
        <w:rPr>
          <w:rFonts w:hint="eastAsia" w:ascii="方正仿宋_GBK" w:hAnsi="方正仿宋_GBK" w:eastAsia="方正仿宋_GBK" w:cs="方正仿宋_GBK"/>
          <w:spacing w:val="-8"/>
          <w:sz w:val="32"/>
        </w:rPr>
        <w:t>重点面向家庭农场、农民合作社、农业企</w:t>
      </w:r>
    </w:p>
    <w:p>
      <w:pPr>
        <w:pStyle w:val="6"/>
        <w:keepNext w:val="0"/>
        <w:keepLines w:val="0"/>
        <w:pageBreakBefore w:val="0"/>
        <w:widowControl w:val="0"/>
        <w:kinsoku/>
        <w:wordWrap/>
        <w:overflowPunct/>
        <w:topLinePunct w:val="0"/>
        <w:autoSpaceDE w:val="0"/>
        <w:autoSpaceDN w:val="0"/>
        <w:bidi w:val="0"/>
        <w:adjustRightInd w:val="0"/>
        <w:snapToGrid w:val="0"/>
        <w:spacing w:before="0" w:line="560" w:lineRule="exact"/>
        <w:ind w:right="270"/>
        <w:textAlignment w:val="auto"/>
        <w:rPr>
          <w:rFonts w:hint="eastAsia" w:ascii="方正仿宋_GBK" w:hAnsi="方正仿宋_GBK" w:eastAsia="方正仿宋_GBK" w:cs="方正仿宋_GBK"/>
        </w:rPr>
      </w:pPr>
      <w:r>
        <w:rPr>
          <w:rFonts w:hint="eastAsia" w:ascii="方正仿宋_GBK" w:hAnsi="方正仿宋_GBK" w:eastAsia="方正仿宋_GBK" w:cs="方正仿宋_GBK"/>
          <w:spacing w:val="-11"/>
        </w:rPr>
        <w:t>业、种养大户等从事适度规模经营的农民，精准遴选新型农业经</w:t>
      </w:r>
      <w:r>
        <w:rPr>
          <w:rFonts w:hint="eastAsia" w:ascii="方正仿宋_GBK" w:hAnsi="方正仿宋_GBK" w:eastAsia="方正仿宋_GBK" w:cs="方正仿宋_GBK"/>
          <w:spacing w:val="-16"/>
        </w:rPr>
        <w:t>营服务主体能力提升培育对象；</w:t>
      </w:r>
      <w:r>
        <w:rPr>
          <w:rFonts w:hint="eastAsia" w:ascii="方正仿宋_GBK" w:hAnsi="方正仿宋_GBK" w:eastAsia="方正仿宋_GBK" w:cs="方正仿宋_GBK"/>
          <w:spacing w:val="-18"/>
        </w:rPr>
        <w:t>围绕农业企业、合作</w:t>
      </w:r>
      <w:r>
        <w:rPr>
          <w:rFonts w:hint="eastAsia" w:ascii="方正仿宋_GBK" w:hAnsi="方正仿宋_GBK" w:eastAsia="方正仿宋_GBK" w:cs="方正仿宋_GBK"/>
          <w:spacing w:val="-17"/>
        </w:rPr>
        <w:t>社、家庭农场及小农户等，将长期从事农作物种植、畜禽养殖、</w:t>
      </w:r>
      <w:r>
        <w:rPr>
          <w:rFonts w:hint="eastAsia" w:ascii="方正仿宋_GBK" w:hAnsi="方正仿宋_GBK" w:eastAsia="方正仿宋_GBK" w:cs="方正仿宋_GBK"/>
          <w:spacing w:val="-21"/>
        </w:rPr>
        <w:t>农产品加工销售、农机操作以及信息电商、调解仲裁等培训需求</w:t>
      </w:r>
      <w:r>
        <w:rPr>
          <w:rFonts w:hint="eastAsia" w:ascii="方正仿宋_GBK" w:hAnsi="方正仿宋_GBK" w:eastAsia="方正仿宋_GBK" w:cs="方正仿宋_GBK"/>
          <w:spacing w:val="-21"/>
          <w:lang w:eastAsia="zh-CN"/>
        </w:rPr>
        <w:t>，</w:t>
      </w:r>
      <w:r>
        <w:rPr>
          <w:rFonts w:hint="eastAsia" w:ascii="方正仿宋_GBK" w:hAnsi="方正仿宋_GBK" w:eastAsia="方正仿宋_GBK" w:cs="方正仿宋_GBK"/>
          <w:spacing w:val="-19"/>
        </w:rPr>
        <w:t>精准遴选种养加销能手、专业农机手、乡村事业促进者培训对象</w:t>
      </w:r>
      <w:r>
        <w:rPr>
          <w:rFonts w:hint="eastAsia" w:ascii="方正仿宋_GBK" w:hAnsi="方正仿宋_GBK" w:eastAsia="方正仿宋_GBK" w:cs="方正仿宋_GBK"/>
          <w:spacing w:val="-13"/>
        </w:rPr>
        <w:t>等，分类组建专题培训班。此前参加过的学员可以在本年度继续</w:t>
      </w:r>
      <w:r>
        <w:rPr>
          <w:rFonts w:hint="eastAsia" w:ascii="方正仿宋_GBK" w:hAnsi="方正仿宋_GBK" w:eastAsia="方正仿宋_GBK" w:cs="方正仿宋_GBK"/>
          <w:spacing w:val="-15"/>
        </w:rPr>
        <w:t>参加不同类型、不同层级或知识更新类培育。</w:t>
      </w:r>
    </w:p>
    <w:p>
      <w:pPr>
        <w:keepNext w:val="0"/>
        <w:keepLines w:val="0"/>
        <w:pageBreakBefore w:val="0"/>
        <w:widowControl w:val="0"/>
        <w:kinsoku/>
        <w:wordWrap/>
        <w:overflowPunct/>
        <w:topLinePunct w:val="0"/>
        <w:autoSpaceDE w:val="0"/>
        <w:autoSpaceDN w:val="0"/>
        <w:bidi w:val="0"/>
        <w:adjustRightInd w:val="0"/>
        <w:snapToGrid w:val="0"/>
        <w:spacing w:before="0" w:line="560" w:lineRule="exact"/>
        <w:ind w:right="0" w:firstLine="643" w:firstLineChars="200"/>
        <w:jc w:val="left"/>
        <w:textAlignment w:val="auto"/>
        <w:rPr>
          <w:rFonts w:hint="eastAsia" w:ascii="方正仿宋_GBK" w:hAnsi="方正仿宋_GBK" w:eastAsia="方正仿宋_GBK" w:cs="方正仿宋_GBK"/>
          <w:color w:val="auto"/>
          <w:spacing w:val="-13"/>
          <w:sz w:val="32"/>
          <w:szCs w:val="32"/>
          <w:lang w:val="zh-CN" w:eastAsia="zh-CN" w:bidi="zh-CN"/>
        </w:rPr>
      </w:pPr>
      <w:r>
        <w:rPr>
          <w:rFonts w:hint="eastAsia" w:ascii="方正仿宋_GBK" w:hAnsi="方正仿宋_GBK" w:eastAsia="方正仿宋_GBK" w:cs="方正仿宋_GBK"/>
          <w:b/>
          <w:bCs w:val="0"/>
          <w:sz w:val="32"/>
          <w:lang w:val="en-US" w:eastAsia="zh-CN"/>
        </w:rPr>
        <w:t>3.</w:t>
      </w:r>
      <w:r>
        <w:rPr>
          <w:rFonts w:hint="eastAsia" w:ascii="方正仿宋_GBK" w:hAnsi="方正仿宋_GBK" w:eastAsia="方正仿宋_GBK" w:cs="方正仿宋_GBK"/>
          <w:b/>
          <w:bCs w:val="0"/>
          <w:sz w:val="32"/>
        </w:rPr>
        <w:t>遴选培育机构。</w:t>
      </w:r>
      <w:r>
        <w:rPr>
          <w:rFonts w:hint="eastAsia" w:ascii="方正仿宋_GBK" w:hAnsi="方正仿宋_GBK" w:eastAsia="方正仿宋_GBK" w:cs="方正仿宋_GBK"/>
          <w:color w:val="auto"/>
          <w:sz w:val="32"/>
          <w:lang w:eastAsia="zh-CN"/>
        </w:rPr>
        <w:t>培训任务单位</w:t>
      </w:r>
      <w:r>
        <w:rPr>
          <w:rFonts w:hint="eastAsia" w:ascii="方正仿宋_GBK" w:hAnsi="方正仿宋_GBK" w:eastAsia="方正仿宋_GBK" w:cs="方正仿宋_GBK"/>
          <w:color w:val="auto"/>
          <w:sz w:val="32"/>
        </w:rPr>
        <w:t>根据年度培育计划和</w:t>
      </w:r>
      <w:r>
        <w:rPr>
          <w:rFonts w:hint="eastAsia" w:ascii="方正仿宋_GBK" w:hAnsi="方正仿宋_GBK" w:eastAsia="方正仿宋_GBK" w:cs="方正仿宋_GBK"/>
          <w:color w:val="auto"/>
          <w:spacing w:val="-13"/>
          <w:sz w:val="32"/>
          <w:szCs w:val="32"/>
          <w:lang w:val="zh-CN" w:eastAsia="zh-CN" w:bidi="zh-CN"/>
        </w:rPr>
        <w:t>任务要求，认真遴选培训机构，以经过认定的国家级、自治区级、市级、县级农民教育培训基地、农民田间学校和农村实用人才基地为主，优先选用承担上一年度培育任务并高质高效完成的培育机构。经培训单位遴选推荐，指定宁夏清逸园科技培训（中心）有限公司、宁夏润物种养殖专业合作社联合社、宁夏优品汇电子商务信息产业有限公司</w:t>
      </w:r>
      <w:r>
        <w:rPr>
          <w:rFonts w:hint="eastAsia" w:ascii="方正仿宋_GBK" w:hAnsi="方正仿宋_GBK" w:eastAsia="方正仿宋_GBK" w:cs="方正仿宋_GBK"/>
          <w:color w:val="auto"/>
          <w:spacing w:val="-13"/>
          <w:sz w:val="32"/>
          <w:szCs w:val="32"/>
          <w:lang w:val="en-US" w:eastAsia="zh-CN" w:bidi="zh-CN"/>
        </w:rPr>
        <w:t>3家自治区级农民教育培训示范基地</w:t>
      </w:r>
      <w:r>
        <w:rPr>
          <w:rFonts w:hint="eastAsia" w:ascii="方正仿宋_GBK" w:hAnsi="方正仿宋_GBK" w:eastAsia="方正仿宋_GBK" w:cs="方正仿宋_GBK"/>
          <w:color w:val="auto"/>
          <w:spacing w:val="-13"/>
          <w:sz w:val="32"/>
          <w:szCs w:val="32"/>
          <w:lang w:val="zh-CN" w:eastAsia="zh-CN" w:bidi="zh-CN"/>
        </w:rPr>
        <w:t>培育机构承担培育任务。培训机构未按要求完成任务的，下一年度不再承担培训任务。</w:t>
      </w:r>
    </w:p>
    <w:p>
      <w:pPr>
        <w:keepNext w:val="0"/>
        <w:keepLines w:val="0"/>
        <w:pageBreakBefore w:val="0"/>
        <w:widowControl w:val="0"/>
        <w:kinsoku/>
        <w:wordWrap/>
        <w:overflowPunct/>
        <w:topLinePunct w:val="0"/>
        <w:autoSpaceDE w:val="0"/>
        <w:autoSpaceDN w:val="0"/>
        <w:bidi w:val="0"/>
        <w:adjustRightInd w:val="0"/>
        <w:snapToGrid w:val="0"/>
        <w:spacing w:before="0" w:line="560" w:lineRule="exact"/>
        <w:ind w:left="699" w:right="0" w:firstLine="0"/>
        <w:jc w:val="left"/>
        <w:textAlignment w:val="auto"/>
        <w:rPr>
          <w:rFonts w:hint="eastAsia" w:ascii="方正仿宋_GBK" w:hAnsi="方正仿宋_GBK" w:eastAsia="方正仿宋_GBK" w:cs="方正仿宋_GBK"/>
          <w:spacing w:val="-18"/>
          <w:sz w:val="32"/>
          <w:szCs w:val="32"/>
        </w:rPr>
      </w:pPr>
      <w:r>
        <w:rPr>
          <w:rFonts w:hint="eastAsia" w:ascii="方正仿宋_GBK" w:hAnsi="方正仿宋_GBK" w:eastAsia="方正仿宋_GBK" w:cs="方正仿宋_GBK"/>
          <w:b/>
          <w:bCs w:val="0"/>
          <w:spacing w:val="-9"/>
          <w:w w:val="83"/>
          <w:sz w:val="32"/>
          <w:lang w:val="en-US" w:eastAsia="zh-CN"/>
        </w:rPr>
        <w:t>4.</w:t>
      </w:r>
      <w:r>
        <w:rPr>
          <w:rFonts w:hint="eastAsia" w:ascii="方正仿宋_GBK" w:hAnsi="方正仿宋_GBK" w:eastAsia="方正仿宋_GBK" w:cs="方正仿宋_GBK"/>
          <w:b/>
          <w:bCs w:val="0"/>
          <w:spacing w:val="-19"/>
          <w:sz w:val="32"/>
        </w:rPr>
        <w:t>分类培训。</w:t>
      </w:r>
      <w:r>
        <w:rPr>
          <w:rFonts w:hint="eastAsia" w:ascii="方正仿宋_GBK" w:hAnsi="方正仿宋_GBK" w:eastAsia="方正仿宋_GBK" w:cs="方正仿宋_GBK"/>
          <w:spacing w:val="4"/>
          <w:sz w:val="32"/>
        </w:rPr>
        <w:t>坚持分类施策和因材施教，开展</w:t>
      </w:r>
      <w:r>
        <w:rPr>
          <w:rFonts w:hint="eastAsia" w:ascii="方正仿宋_GBK" w:hAnsi="方正仿宋_GBK" w:eastAsia="方正仿宋_GBK" w:cs="方正仿宋_GBK"/>
          <w:spacing w:val="-18"/>
          <w:sz w:val="32"/>
          <w:szCs w:val="32"/>
        </w:rPr>
        <w:t>分类型、分专业</w:t>
      </w:r>
    </w:p>
    <w:p>
      <w:pPr>
        <w:keepNext w:val="0"/>
        <w:keepLines w:val="0"/>
        <w:pageBreakBefore w:val="0"/>
        <w:widowControl w:val="0"/>
        <w:kinsoku/>
        <w:wordWrap/>
        <w:overflowPunct/>
        <w:topLinePunct w:val="0"/>
        <w:autoSpaceDE w:val="0"/>
        <w:autoSpaceDN w:val="0"/>
        <w:bidi w:val="0"/>
        <w:adjustRightInd w:val="0"/>
        <w:snapToGrid w:val="0"/>
        <w:spacing w:before="0" w:line="560" w:lineRule="exact"/>
        <w:ind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18"/>
          <w:sz w:val="32"/>
          <w:szCs w:val="32"/>
        </w:rPr>
        <w:t>培训。重点抓好各类技术技能和产业带</w:t>
      </w:r>
      <w:r>
        <w:rPr>
          <w:rFonts w:hint="eastAsia" w:ascii="方正仿宋_GBK" w:hAnsi="方正仿宋_GBK" w:eastAsia="方正仿宋_GBK" w:cs="方正仿宋_GBK"/>
          <w:spacing w:val="-15"/>
          <w:sz w:val="32"/>
          <w:szCs w:val="32"/>
        </w:rPr>
        <w:t xml:space="preserve">头人培育。牢固树立“选育用”一体化培育理念，推动高素质农民遴选、培育、使用各环节与三农政策有机衔接。将农民教育培训与基层党建有机结合，广泛宣传党章党规和党的基本知识， </w:t>
      </w:r>
      <w:r>
        <w:rPr>
          <w:rFonts w:hint="eastAsia" w:ascii="方正仿宋_GBK" w:hAnsi="方正仿宋_GBK" w:eastAsia="方正仿宋_GBK" w:cs="方正仿宋_GBK"/>
          <w:spacing w:val="-17"/>
          <w:sz w:val="32"/>
          <w:szCs w:val="32"/>
        </w:rPr>
        <w:t>弘扬社会主义核心价值观，教育引导农民听党话、感党恩、跟党</w:t>
      </w:r>
      <w:r>
        <w:rPr>
          <w:rFonts w:hint="eastAsia" w:ascii="方正仿宋_GBK" w:hAnsi="方正仿宋_GBK" w:eastAsia="方正仿宋_GBK" w:cs="方正仿宋_GBK"/>
          <w:sz w:val="32"/>
          <w:szCs w:val="32"/>
        </w:rPr>
        <w:t>走。</w:t>
      </w: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（二）创新方式方法，提升培训效果</w:t>
      </w:r>
    </w:p>
    <w:p>
      <w:pPr>
        <w:pStyle w:val="11"/>
        <w:keepNext w:val="0"/>
        <w:keepLines w:val="0"/>
        <w:pageBreakBefore w:val="0"/>
        <w:widowControl w:val="0"/>
        <w:numPr>
          <w:ilvl w:val="0"/>
          <w:numId w:val="0"/>
        </w:numPr>
        <w:tabs>
          <w:tab w:val="left" w:pos="1072"/>
        </w:tabs>
        <w:kinsoku/>
        <w:wordWrap/>
        <w:overflowPunct/>
        <w:topLinePunct w:val="0"/>
        <w:autoSpaceDE w:val="0"/>
        <w:autoSpaceDN w:val="0"/>
        <w:bidi w:val="0"/>
        <w:adjustRightInd w:val="0"/>
        <w:snapToGrid w:val="0"/>
        <w:spacing w:before="0" w:after="0" w:line="560" w:lineRule="exact"/>
        <w:ind w:left="747" w:leftChars="0" w:right="0" w:rightChars="0"/>
        <w:jc w:val="distribute"/>
        <w:textAlignment w:val="auto"/>
        <w:rPr>
          <w:rFonts w:hint="eastAsia" w:ascii="方正仿宋_GBK" w:hAnsi="方正仿宋_GBK" w:eastAsia="方正仿宋_GBK" w:cs="方正仿宋_GBK"/>
          <w:sz w:val="32"/>
        </w:rPr>
      </w:pPr>
      <w:r>
        <w:rPr>
          <w:rFonts w:hint="eastAsia" w:ascii="方正仿宋_GBK" w:hAnsi="方正仿宋_GBK" w:eastAsia="方正仿宋_GBK" w:cs="方正仿宋_GBK"/>
          <w:b/>
          <w:bCs w:val="0"/>
          <w:sz w:val="32"/>
          <w:szCs w:val="32"/>
          <w:lang w:val="en-US" w:eastAsia="zh-CN"/>
        </w:rPr>
        <w:t>1.</w:t>
      </w:r>
      <w:r>
        <w:rPr>
          <w:rFonts w:hint="eastAsia" w:ascii="方正仿宋_GBK" w:hAnsi="方正仿宋_GBK" w:eastAsia="方正仿宋_GBK" w:cs="方正仿宋_GBK"/>
          <w:b/>
          <w:bCs w:val="0"/>
          <w:sz w:val="32"/>
          <w:szCs w:val="32"/>
        </w:rPr>
        <w:t>优化课程设置。</w:t>
      </w:r>
      <w:r>
        <w:rPr>
          <w:rFonts w:hint="eastAsia" w:ascii="方正仿宋_GBK" w:hAnsi="方正仿宋_GBK" w:eastAsia="方正仿宋_GBK" w:cs="方正仿宋_GBK"/>
          <w:sz w:val="32"/>
        </w:rPr>
        <w:t>建立模块化课程体系，设置综合素养课、</w:t>
      </w:r>
    </w:p>
    <w:p>
      <w:pPr>
        <w:pStyle w:val="6"/>
        <w:keepNext w:val="0"/>
        <w:keepLines w:val="0"/>
        <w:pageBreakBefore w:val="0"/>
        <w:widowControl w:val="0"/>
        <w:kinsoku/>
        <w:wordWrap/>
        <w:overflowPunct/>
        <w:topLinePunct w:val="0"/>
        <w:autoSpaceDE w:val="0"/>
        <w:autoSpaceDN w:val="0"/>
        <w:bidi w:val="0"/>
        <w:adjustRightInd w:val="0"/>
        <w:snapToGrid w:val="0"/>
        <w:spacing w:before="0" w:line="560" w:lineRule="exact"/>
        <w:ind w:right="155"/>
        <w:jc w:val="distribute"/>
        <w:textAlignment w:val="auto"/>
        <w:rPr>
          <w:rFonts w:hint="eastAsia" w:ascii="方正仿宋_GBK" w:hAnsi="方正仿宋_GBK" w:eastAsia="方正仿宋_GBK" w:cs="方正仿宋_GBK"/>
        </w:rPr>
      </w:pPr>
      <w:r>
        <w:rPr>
          <w:rFonts w:hint="eastAsia" w:ascii="方正仿宋_GBK" w:hAnsi="方正仿宋_GBK" w:eastAsia="方正仿宋_GBK" w:cs="方正仿宋_GBK"/>
          <w:spacing w:val="-11"/>
        </w:rPr>
        <w:t>专业能力课、能力拓展课三类模块化课程。</w:t>
      </w:r>
      <w:r>
        <w:rPr>
          <w:rFonts w:hint="eastAsia" w:ascii="方正仿宋_GBK" w:hAnsi="方正仿宋_GBK" w:eastAsia="方正仿宋_GBK" w:cs="方正仿宋_GBK"/>
          <w:b/>
        </w:rPr>
        <w:t>综合素养课</w:t>
      </w:r>
      <w:r>
        <w:rPr>
          <w:rFonts w:hint="eastAsia" w:ascii="方正仿宋_GBK" w:hAnsi="方正仿宋_GBK" w:eastAsia="方正仿宋_GBK" w:cs="方正仿宋_GBK"/>
        </w:rPr>
        <w:t>包括思</w:t>
      </w:r>
    </w:p>
    <w:p>
      <w:pPr>
        <w:pStyle w:val="6"/>
        <w:keepNext w:val="0"/>
        <w:keepLines w:val="0"/>
        <w:pageBreakBefore w:val="0"/>
        <w:widowControl w:val="0"/>
        <w:kinsoku/>
        <w:wordWrap/>
        <w:overflowPunct/>
        <w:topLinePunct w:val="0"/>
        <w:autoSpaceDE w:val="0"/>
        <w:autoSpaceDN w:val="0"/>
        <w:bidi w:val="0"/>
        <w:adjustRightInd w:val="0"/>
        <w:snapToGrid w:val="0"/>
        <w:spacing w:before="0" w:line="560" w:lineRule="exact"/>
        <w:ind w:right="155"/>
        <w:jc w:val="distribute"/>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想</w:t>
      </w:r>
      <w:r>
        <w:rPr>
          <w:rFonts w:hint="eastAsia" w:ascii="方正仿宋_GBK" w:hAnsi="方正仿宋_GBK" w:eastAsia="方正仿宋_GBK" w:cs="方正仿宋_GBK"/>
          <w:spacing w:val="-1"/>
        </w:rPr>
        <w:t>政治、农业通识、“三农政策”、涉农法规、文化素养等课程；</w:t>
      </w:r>
      <w:r>
        <w:rPr>
          <w:rFonts w:hint="eastAsia" w:ascii="方正仿宋_GBK" w:hAnsi="方正仿宋_GBK" w:eastAsia="方正仿宋_GBK" w:cs="方正仿宋_GBK"/>
          <w:b/>
        </w:rPr>
        <w:t>专业能力课</w:t>
      </w:r>
      <w:r>
        <w:rPr>
          <w:rFonts w:hint="eastAsia" w:ascii="方正仿宋_GBK" w:hAnsi="方正仿宋_GBK" w:eastAsia="方正仿宋_GBK" w:cs="方正仿宋_GBK"/>
          <w:spacing w:val="-11"/>
        </w:rPr>
        <w:t>包括农业生产技术、绿色发展、农产品营销、农业经</w:t>
      </w:r>
      <w:r>
        <w:rPr>
          <w:rFonts w:hint="eastAsia" w:ascii="方正仿宋_GBK" w:hAnsi="方正仿宋_GBK" w:eastAsia="方正仿宋_GBK" w:cs="方正仿宋_GBK"/>
          <w:spacing w:val="-12"/>
        </w:rPr>
        <w:t>营管理、乡村治理、社会化服务等课程；</w:t>
      </w:r>
      <w:r>
        <w:rPr>
          <w:rFonts w:hint="eastAsia" w:ascii="方正仿宋_GBK" w:hAnsi="方正仿宋_GBK" w:eastAsia="方正仿宋_GBK" w:cs="方正仿宋_GBK"/>
          <w:b/>
        </w:rPr>
        <w:t>能力拓展课</w:t>
      </w:r>
      <w:r>
        <w:rPr>
          <w:rFonts w:hint="eastAsia" w:ascii="方正仿宋_GBK" w:hAnsi="方正仿宋_GBK" w:eastAsia="方正仿宋_GBK" w:cs="方正仿宋_GBK"/>
        </w:rPr>
        <w:t>由培育机构</w:t>
      </w:r>
      <w:r>
        <w:rPr>
          <w:rFonts w:hint="eastAsia" w:ascii="方正仿宋_GBK" w:hAnsi="方正仿宋_GBK" w:eastAsia="方正仿宋_GBK" w:cs="方正仿宋_GBK"/>
          <w:spacing w:val="-6"/>
        </w:rPr>
        <w:t>根据培育对象和培育目标自行设计。培育机构结合实际情况</w:t>
      </w:r>
      <w:r>
        <w:rPr>
          <w:rFonts w:hint="eastAsia" w:ascii="方正仿宋_GBK" w:hAnsi="方正仿宋_GBK" w:eastAsia="方正仿宋_GBK" w:cs="方正仿宋_GBK"/>
          <w:spacing w:val="-6"/>
          <w:lang w:eastAsia="zh-CN"/>
        </w:rPr>
        <w:t>，</w:t>
      </w:r>
      <w:r>
        <w:rPr>
          <w:rFonts w:hint="eastAsia" w:ascii="方正仿宋_GBK" w:hAnsi="方正仿宋_GBK" w:eastAsia="方正仿宋_GBK" w:cs="方正仿宋_GBK"/>
          <w:spacing w:val="-6"/>
        </w:rPr>
        <w:t>合理选择集中或分时分段开展培育。</w:t>
      </w:r>
    </w:p>
    <w:p>
      <w:pPr>
        <w:pStyle w:val="11"/>
        <w:keepNext w:val="0"/>
        <w:keepLines w:val="0"/>
        <w:pageBreakBefore w:val="0"/>
        <w:widowControl w:val="0"/>
        <w:numPr>
          <w:ilvl w:val="0"/>
          <w:numId w:val="0"/>
        </w:numPr>
        <w:tabs>
          <w:tab w:val="left" w:pos="1072"/>
        </w:tabs>
        <w:kinsoku/>
        <w:wordWrap/>
        <w:overflowPunct/>
        <w:topLinePunct w:val="0"/>
        <w:autoSpaceDE w:val="0"/>
        <w:autoSpaceDN w:val="0"/>
        <w:bidi w:val="0"/>
        <w:adjustRightInd w:val="0"/>
        <w:snapToGrid w:val="0"/>
        <w:spacing w:before="0" w:after="0" w:line="560" w:lineRule="exact"/>
        <w:ind w:left="747" w:leftChars="0" w:right="0" w:rightChars="0"/>
        <w:jc w:val="left"/>
        <w:textAlignment w:val="auto"/>
        <w:rPr>
          <w:rFonts w:hint="eastAsia" w:ascii="方正仿宋_GBK" w:hAnsi="方正仿宋_GBK" w:eastAsia="方正仿宋_GBK" w:cs="方正仿宋_GBK"/>
          <w:sz w:val="32"/>
        </w:rPr>
      </w:pPr>
      <w:r>
        <w:rPr>
          <w:rFonts w:hint="eastAsia" w:ascii="方正仿宋_GBK" w:hAnsi="方正仿宋_GBK" w:eastAsia="方正仿宋_GBK" w:cs="方正仿宋_GBK"/>
          <w:b/>
          <w:bCs w:val="0"/>
          <w:spacing w:val="-6"/>
          <w:sz w:val="32"/>
          <w:lang w:val="en-US" w:eastAsia="zh-CN"/>
        </w:rPr>
        <w:t>2.</w:t>
      </w:r>
      <w:r>
        <w:rPr>
          <w:rFonts w:hint="eastAsia" w:ascii="方正仿宋_GBK" w:hAnsi="方正仿宋_GBK" w:eastAsia="方正仿宋_GBK" w:cs="方正仿宋_GBK"/>
          <w:b/>
          <w:bCs w:val="0"/>
          <w:spacing w:val="-6"/>
          <w:sz w:val="32"/>
        </w:rPr>
        <w:t>丰富培训方式。</w:t>
      </w:r>
      <w:r>
        <w:rPr>
          <w:rFonts w:hint="eastAsia" w:ascii="方正仿宋_GBK" w:hAnsi="方正仿宋_GBK" w:eastAsia="方正仿宋_GBK" w:cs="方正仿宋_GBK"/>
          <w:spacing w:val="-8"/>
          <w:sz w:val="32"/>
        </w:rPr>
        <w:t>针对不同培训对象，采取课堂教学、现场</w:t>
      </w:r>
    </w:p>
    <w:p>
      <w:pPr>
        <w:pStyle w:val="6"/>
        <w:keepNext w:val="0"/>
        <w:keepLines w:val="0"/>
        <w:pageBreakBefore w:val="0"/>
        <w:widowControl w:val="0"/>
        <w:kinsoku/>
        <w:wordWrap/>
        <w:overflowPunct/>
        <w:topLinePunct w:val="0"/>
        <w:autoSpaceDE w:val="0"/>
        <w:autoSpaceDN w:val="0"/>
        <w:bidi w:val="0"/>
        <w:adjustRightInd w:val="0"/>
        <w:snapToGrid w:val="0"/>
        <w:spacing w:before="0" w:line="560" w:lineRule="exact"/>
        <w:ind w:right="149"/>
        <w:textAlignment w:val="auto"/>
        <w:rPr>
          <w:rFonts w:hint="eastAsia" w:ascii="方正仿宋_GBK" w:hAnsi="方正仿宋_GBK" w:eastAsia="方正仿宋_GBK" w:cs="方正仿宋_GBK"/>
        </w:rPr>
      </w:pPr>
      <w:r>
        <w:rPr>
          <w:rFonts w:hint="eastAsia" w:ascii="方正仿宋_GBK" w:hAnsi="方正仿宋_GBK" w:eastAsia="方正仿宋_GBK" w:cs="方正仿宋_GBK"/>
          <w:spacing w:val="-12"/>
        </w:rPr>
        <w:t>教学、线上学习相结合的形式，鼓励培育机构创新教学方法，改</w:t>
      </w:r>
      <w:r>
        <w:rPr>
          <w:rFonts w:hint="eastAsia" w:ascii="方正仿宋_GBK" w:hAnsi="方正仿宋_GBK" w:eastAsia="方正仿宋_GBK" w:cs="方正仿宋_GBK"/>
          <w:spacing w:val="-11"/>
        </w:rPr>
        <w:t>进培育形式，提高教学效果。</w:t>
      </w:r>
      <w:r>
        <w:rPr>
          <w:rFonts w:hint="eastAsia" w:ascii="方正仿宋_GBK" w:hAnsi="方正仿宋_GBK" w:eastAsia="方正仿宋_GBK" w:cs="方正仿宋_GBK"/>
          <w:b/>
        </w:rPr>
        <w:t>课堂教学</w:t>
      </w:r>
      <w:r>
        <w:rPr>
          <w:rFonts w:hint="eastAsia" w:ascii="方正仿宋_GBK" w:hAnsi="方正仿宋_GBK" w:eastAsia="方正仿宋_GBK" w:cs="方正仿宋_GBK"/>
        </w:rPr>
        <w:t>以团队建设、集中授课、</w:t>
      </w:r>
      <w:r>
        <w:rPr>
          <w:rFonts w:hint="eastAsia" w:ascii="方正仿宋_GBK" w:hAnsi="方正仿宋_GBK" w:eastAsia="方正仿宋_GBK" w:cs="方正仿宋_GBK"/>
          <w:spacing w:val="-12"/>
        </w:rPr>
        <w:t>典型介绍、案例教学、项目路演、讨论交流等形式开展，课堂教</w:t>
      </w:r>
      <w:r>
        <w:rPr>
          <w:rFonts w:hint="eastAsia" w:ascii="方正仿宋_GBK" w:hAnsi="方正仿宋_GBK" w:eastAsia="方正仿宋_GBK" w:cs="方正仿宋_GBK"/>
          <w:spacing w:val="-10"/>
        </w:rPr>
        <w:t>学要确保优质教学资源进课堂，确保授课教师专业领域与授课主</w:t>
      </w:r>
      <w:r>
        <w:rPr>
          <w:rFonts w:hint="eastAsia" w:ascii="方正仿宋_GBK" w:hAnsi="方正仿宋_GBK" w:eastAsia="方正仿宋_GBK" w:cs="方正仿宋_GBK"/>
          <w:spacing w:val="-12"/>
        </w:rPr>
        <w:t>题相符，鼓励采取参与式教学方式。</w:t>
      </w:r>
      <w:r>
        <w:rPr>
          <w:rFonts w:hint="eastAsia" w:ascii="方正仿宋_GBK" w:hAnsi="方正仿宋_GBK" w:eastAsia="方正仿宋_GBK" w:cs="方正仿宋_GBK"/>
          <w:b/>
        </w:rPr>
        <w:t>现场教学</w:t>
      </w:r>
      <w:r>
        <w:rPr>
          <w:rFonts w:hint="eastAsia" w:ascii="方正仿宋_GBK" w:hAnsi="方正仿宋_GBK" w:eastAsia="方正仿宋_GBK" w:cs="方正仿宋_GBK"/>
        </w:rPr>
        <w:t>根据不同培训主题</w:t>
      </w:r>
      <w:r>
        <w:rPr>
          <w:rFonts w:hint="eastAsia" w:ascii="方正仿宋_GBK" w:hAnsi="方正仿宋_GBK" w:eastAsia="方正仿宋_GBK" w:cs="方正仿宋_GBK"/>
          <w:spacing w:val="-12"/>
        </w:rPr>
        <w:t>和对象设计教学路线，组织学员到实习实践场所或合作实训基地</w:t>
      </w:r>
      <w:r>
        <w:rPr>
          <w:rFonts w:hint="eastAsia" w:ascii="方正仿宋_GBK" w:hAnsi="方正仿宋_GBK" w:eastAsia="方正仿宋_GBK" w:cs="方正仿宋_GBK"/>
        </w:rPr>
        <w:t>（农民田间学校）现场观摩、实地体验、动手操作、现场交流、</w:t>
      </w:r>
      <w:r>
        <w:rPr>
          <w:rFonts w:hint="eastAsia" w:ascii="方正仿宋_GBK" w:hAnsi="方正仿宋_GBK" w:eastAsia="方正仿宋_GBK" w:cs="方正仿宋_GBK"/>
          <w:spacing w:val="-18"/>
        </w:rPr>
        <w:t>模拟教学、孵化指导。现场教学要遵循农民教育培训特点和规律，</w:t>
      </w:r>
      <w:r>
        <w:rPr>
          <w:rFonts w:hint="eastAsia" w:ascii="方正仿宋_GBK" w:hAnsi="方正仿宋_GBK" w:eastAsia="方正仿宋_GBK" w:cs="方正仿宋_GBK"/>
          <w:spacing w:val="-16"/>
        </w:rPr>
        <w:t>选用产业相近、发展领先的基地或场所，配好实训教辅人员，明</w:t>
      </w:r>
      <w:r>
        <w:rPr>
          <w:rFonts w:hint="eastAsia" w:ascii="方正仿宋_GBK" w:hAnsi="方正仿宋_GBK" w:eastAsia="方正仿宋_GBK" w:cs="方正仿宋_GBK"/>
          <w:spacing w:val="-19"/>
        </w:rPr>
        <w:t>确现场教学目标任务和要求，完善实践教学流程。</w:t>
      </w:r>
      <w:r>
        <w:rPr>
          <w:rFonts w:hint="eastAsia" w:ascii="方正仿宋_GBK" w:hAnsi="方正仿宋_GBK" w:eastAsia="方正仿宋_GBK" w:cs="方正仿宋_GBK"/>
          <w:b/>
        </w:rPr>
        <w:t>线上学习</w:t>
      </w:r>
      <w:r>
        <w:rPr>
          <w:rFonts w:hint="eastAsia" w:ascii="方正仿宋_GBK" w:hAnsi="方正仿宋_GBK" w:eastAsia="方正仿宋_GBK" w:cs="方正仿宋_GBK"/>
        </w:rPr>
        <w:t>采用</w:t>
      </w:r>
      <w:r>
        <w:rPr>
          <w:rFonts w:hint="eastAsia" w:ascii="方正仿宋_GBK" w:hAnsi="方正仿宋_GBK" w:eastAsia="方正仿宋_GBK" w:cs="方正仿宋_GBK"/>
          <w:spacing w:val="-12"/>
        </w:rPr>
        <w:t>“云上智农”手机应用程序、中国农村远程教育网在线学习平台</w:t>
      </w:r>
      <w:r>
        <w:rPr>
          <w:rFonts w:hint="eastAsia" w:ascii="方正仿宋_GBK" w:hAnsi="方正仿宋_GBK" w:eastAsia="方正仿宋_GBK" w:cs="方正仿宋_GBK"/>
        </w:rPr>
        <w:t>等开展网络直播、课件学习、在线练习、线上辅导等形式。</w:t>
      </w: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（三）加强监督管理，规范培训过程</w:t>
      </w:r>
    </w:p>
    <w:p>
      <w:pPr>
        <w:pStyle w:val="11"/>
        <w:keepNext w:val="0"/>
        <w:keepLines w:val="0"/>
        <w:pageBreakBefore w:val="0"/>
        <w:widowControl w:val="0"/>
        <w:numPr>
          <w:ilvl w:val="0"/>
          <w:numId w:val="0"/>
        </w:numPr>
        <w:tabs>
          <w:tab w:val="left" w:pos="1063"/>
        </w:tabs>
        <w:kinsoku/>
        <w:wordWrap/>
        <w:overflowPunct/>
        <w:topLinePunct w:val="0"/>
        <w:autoSpaceDE w:val="0"/>
        <w:autoSpaceDN w:val="0"/>
        <w:bidi w:val="0"/>
        <w:adjustRightInd w:val="0"/>
        <w:snapToGrid w:val="0"/>
        <w:spacing w:before="0" w:after="0" w:line="560" w:lineRule="exact"/>
        <w:ind w:right="267" w:rightChars="0" w:firstLine="60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val="0"/>
          <w:spacing w:val="-10"/>
          <w:sz w:val="32"/>
          <w:lang w:val="en-US" w:eastAsia="zh-CN"/>
        </w:rPr>
        <w:t>1.</w:t>
      </w:r>
      <w:r>
        <w:rPr>
          <w:rFonts w:hint="eastAsia" w:ascii="方正仿宋_GBK" w:hAnsi="方正仿宋_GBK" w:eastAsia="方正仿宋_GBK" w:cs="方正仿宋_GBK"/>
          <w:b/>
          <w:bCs w:val="0"/>
          <w:spacing w:val="-10"/>
          <w:sz w:val="32"/>
        </w:rPr>
        <w:t>加强培训管理。</w:t>
      </w:r>
      <w:r>
        <w:rPr>
          <w:rFonts w:hint="eastAsia" w:ascii="方正仿宋_GBK" w:hAnsi="方正仿宋_GBK" w:eastAsia="方正仿宋_GBK" w:cs="方正仿宋_GBK"/>
          <w:b w:val="0"/>
          <w:bCs/>
          <w:spacing w:val="-10"/>
          <w:sz w:val="32"/>
        </w:rPr>
        <w:t>实行开班备案制。</w:t>
      </w:r>
      <w:r>
        <w:rPr>
          <w:rFonts w:hint="eastAsia" w:ascii="方正仿宋_GBK" w:hAnsi="方正仿宋_GBK" w:eastAsia="方正仿宋_GBK" w:cs="方正仿宋_GBK"/>
          <w:spacing w:val="-1"/>
          <w:sz w:val="32"/>
        </w:rPr>
        <w:t>培育主管</w:t>
      </w:r>
      <w:r>
        <w:rPr>
          <w:rFonts w:hint="eastAsia" w:ascii="方正仿宋_GBK" w:hAnsi="方正仿宋_GBK" w:eastAsia="方正仿宋_GBK" w:cs="方正仿宋_GBK"/>
          <w:spacing w:val="-1"/>
          <w:sz w:val="32"/>
          <w:lang w:eastAsia="zh-CN"/>
        </w:rPr>
        <w:t>人员</w:t>
      </w:r>
      <w:r>
        <w:rPr>
          <w:rFonts w:hint="eastAsia" w:ascii="方正仿宋_GBK" w:hAnsi="方正仿宋_GBK" w:eastAsia="方正仿宋_GBK" w:cs="方正仿宋_GBK"/>
          <w:spacing w:val="-1"/>
          <w:sz w:val="32"/>
        </w:rPr>
        <w:t>认真审</w:t>
      </w:r>
      <w:r>
        <w:rPr>
          <w:rFonts w:hint="eastAsia" w:ascii="方正仿宋_GBK" w:hAnsi="方正仿宋_GBK" w:eastAsia="方正仿宋_GBK" w:cs="方正仿宋_GBK"/>
          <w:spacing w:val="-8"/>
          <w:sz w:val="32"/>
        </w:rPr>
        <w:t>核培训机构开班申请、培训计划、教学方案、教材选用、实训路线、跟踪服务计划等。</w:t>
      </w:r>
      <w:r>
        <w:rPr>
          <w:rFonts w:hint="eastAsia" w:ascii="方正仿宋_GBK" w:hAnsi="方正仿宋_GBK" w:eastAsia="方正仿宋_GBK" w:cs="方正仿宋_GBK"/>
          <w:b/>
          <w:spacing w:val="-5"/>
          <w:sz w:val="32"/>
        </w:rPr>
        <w:t>强化过程监督。</w:t>
      </w:r>
      <w:r>
        <w:rPr>
          <w:rFonts w:hint="eastAsia" w:ascii="方正仿宋_GBK" w:hAnsi="方正仿宋_GBK" w:eastAsia="方正仿宋_GBK" w:cs="方正仿宋_GBK"/>
          <w:spacing w:val="-3"/>
          <w:sz w:val="32"/>
        </w:rPr>
        <w:t>培训</w:t>
      </w:r>
      <w:r>
        <w:rPr>
          <w:rFonts w:hint="eastAsia" w:ascii="方正仿宋_GBK" w:hAnsi="方正仿宋_GBK" w:eastAsia="方正仿宋_GBK" w:cs="方正仿宋_GBK"/>
          <w:spacing w:val="-3"/>
          <w:sz w:val="32"/>
          <w:lang w:eastAsia="zh-CN"/>
        </w:rPr>
        <w:t>主管人员安排</w:t>
      </w:r>
      <w:r>
        <w:rPr>
          <w:rFonts w:hint="eastAsia" w:ascii="方正仿宋_GBK" w:hAnsi="方正仿宋_GBK" w:eastAsia="方正仿宋_GBK" w:cs="方正仿宋_GBK"/>
          <w:spacing w:val="-3"/>
          <w:sz w:val="32"/>
        </w:rPr>
        <w:t>专人跟</w:t>
      </w:r>
      <w:r>
        <w:rPr>
          <w:rFonts w:hint="eastAsia" w:ascii="方正仿宋_GBK" w:hAnsi="方正仿宋_GBK" w:eastAsia="方正仿宋_GBK" w:cs="方正仿宋_GBK"/>
          <w:spacing w:val="-10"/>
          <w:sz w:val="32"/>
        </w:rPr>
        <w:t>班督查，做好督导记录，实行“行政主管部门第一课”。培训任</w:t>
      </w:r>
      <w:r>
        <w:rPr>
          <w:rFonts w:hint="eastAsia" w:ascii="方正仿宋_GBK" w:hAnsi="方正仿宋_GBK" w:eastAsia="方正仿宋_GBK" w:cs="方正仿宋_GBK"/>
          <w:spacing w:val="-9"/>
          <w:sz w:val="32"/>
          <w:szCs w:val="32"/>
        </w:rPr>
        <w:t>务完成后，培训机构要及时做好总结验收，将培训情况、学员信</w:t>
      </w:r>
      <w:r>
        <w:rPr>
          <w:rFonts w:hint="eastAsia" w:ascii="方正仿宋_GBK" w:hAnsi="方正仿宋_GBK" w:eastAsia="方正仿宋_GBK" w:cs="方正仿宋_GBK"/>
          <w:spacing w:val="-11"/>
          <w:sz w:val="32"/>
          <w:szCs w:val="32"/>
        </w:rPr>
        <w:t>息、考核结果、证书颁发和其他相关资料收集存档，及时录入农</w:t>
      </w:r>
      <w:r>
        <w:rPr>
          <w:rFonts w:hint="eastAsia" w:ascii="方正仿宋_GBK" w:hAnsi="方正仿宋_GBK" w:eastAsia="方正仿宋_GBK" w:cs="方正仿宋_GBK"/>
          <w:spacing w:val="-10"/>
          <w:sz w:val="32"/>
          <w:szCs w:val="32"/>
        </w:rPr>
        <w:t>民培训数据库。强化线上学习过程管理和学习效果考核。</w:t>
      </w:r>
      <w:r>
        <w:rPr>
          <w:rFonts w:hint="eastAsia" w:ascii="方正仿宋_GBK" w:hAnsi="方正仿宋_GBK" w:eastAsia="方正仿宋_GBK" w:cs="方正仿宋_GBK"/>
          <w:b/>
          <w:spacing w:val="-1"/>
          <w:sz w:val="32"/>
          <w:szCs w:val="32"/>
        </w:rPr>
        <w:t>严格考</w:t>
      </w:r>
      <w:r>
        <w:rPr>
          <w:rFonts w:hint="eastAsia" w:ascii="方正仿宋_GBK" w:hAnsi="方正仿宋_GBK" w:eastAsia="方正仿宋_GBK" w:cs="方正仿宋_GBK"/>
          <w:b/>
          <w:spacing w:val="-16"/>
          <w:sz w:val="32"/>
          <w:szCs w:val="32"/>
        </w:rPr>
        <w:t>核评价。</w:t>
      </w:r>
      <w:r>
        <w:rPr>
          <w:rFonts w:hint="eastAsia" w:ascii="方正仿宋_GBK" w:hAnsi="方正仿宋_GBK" w:eastAsia="方正仿宋_GBK" w:cs="方正仿宋_GBK"/>
          <w:spacing w:val="-8"/>
          <w:sz w:val="32"/>
          <w:szCs w:val="32"/>
        </w:rPr>
        <w:t>培训结束后，培训机构要对学员学习情况进行过程性评</w:t>
      </w:r>
      <w:r>
        <w:rPr>
          <w:rFonts w:hint="eastAsia" w:ascii="方正仿宋_GBK" w:hAnsi="方正仿宋_GBK" w:eastAsia="方正仿宋_GBK" w:cs="方正仿宋_GBK"/>
          <w:spacing w:val="-12"/>
          <w:sz w:val="32"/>
          <w:szCs w:val="32"/>
        </w:rPr>
        <w:t>价，对理论教学结果开展结果性考核，对实践教学和实习实训效</w:t>
      </w:r>
      <w:r>
        <w:rPr>
          <w:rFonts w:hint="eastAsia" w:ascii="方正仿宋_GBK" w:hAnsi="方正仿宋_GBK" w:eastAsia="方正仿宋_GBK" w:cs="方正仿宋_GBK"/>
          <w:spacing w:val="-10"/>
          <w:sz w:val="32"/>
          <w:szCs w:val="32"/>
        </w:rPr>
        <w:t>果进行实践技能考评。各项评价、考核、考评均达到合格方可颁</w:t>
      </w:r>
      <w:r>
        <w:rPr>
          <w:rFonts w:hint="eastAsia" w:ascii="方正仿宋_GBK" w:hAnsi="方正仿宋_GBK" w:eastAsia="方正仿宋_GBK" w:cs="方正仿宋_GBK"/>
          <w:sz w:val="32"/>
          <w:szCs w:val="32"/>
        </w:rPr>
        <w:t>发培训合格证书。</w:t>
      </w:r>
    </w:p>
    <w:p>
      <w:pPr>
        <w:pStyle w:val="11"/>
        <w:keepNext w:val="0"/>
        <w:keepLines w:val="0"/>
        <w:pageBreakBefore w:val="0"/>
        <w:widowControl w:val="0"/>
        <w:numPr>
          <w:ilvl w:val="0"/>
          <w:numId w:val="0"/>
        </w:numPr>
        <w:tabs>
          <w:tab w:val="left" w:pos="1074"/>
        </w:tabs>
        <w:kinsoku/>
        <w:wordWrap/>
        <w:overflowPunct/>
        <w:topLinePunct w:val="0"/>
        <w:autoSpaceDE w:val="0"/>
        <w:autoSpaceDN w:val="0"/>
        <w:bidi w:val="0"/>
        <w:adjustRightInd w:val="0"/>
        <w:snapToGrid w:val="0"/>
        <w:spacing w:before="0" w:after="0" w:line="560" w:lineRule="exact"/>
        <w:ind w:left="746" w:leftChars="0" w:right="0" w:rightChars="0"/>
        <w:jc w:val="left"/>
        <w:textAlignment w:val="auto"/>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b/>
          <w:bCs w:val="0"/>
          <w:spacing w:val="5"/>
          <w:sz w:val="32"/>
          <w:lang w:val="en-US" w:eastAsia="zh-CN"/>
        </w:rPr>
        <w:t>2.</w:t>
      </w:r>
      <w:r>
        <w:rPr>
          <w:rFonts w:hint="eastAsia" w:ascii="方正仿宋_GBK" w:hAnsi="方正仿宋_GBK" w:eastAsia="方正仿宋_GBK" w:cs="方正仿宋_GBK"/>
          <w:b/>
          <w:bCs w:val="0"/>
          <w:spacing w:val="5"/>
          <w:sz w:val="32"/>
        </w:rPr>
        <w:t>规范学时管理。</w:t>
      </w:r>
      <w:r>
        <w:rPr>
          <w:rFonts w:hint="eastAsia" w:ascii="方正仿宋_GBK" w:hAnsi="方正仿宋_GBK" w:eastAsia="方正仿宋_GBK" w:cs="方正仿宋_GBK"/>
          <w:spacing w:val="3"/>
          <w:sz w:val="32"/>
        </w:rPr>
        <w:t>按照培育模块设计培训班课程学时，</w:t>
      </w:r>
      <w:r>
        <w:rPr>
          <w:rFonts w:hint="eastAsia" w:ascii="方正仿宋_GBK" w:hAnsi="方正仿宋_GBK" w:eastAsia="方正仿宋_GBK" w:cs="方正仿宋_GBK"/>
          <w:sz w:val="32"/>
          <w:lang w:val="en-US" w:eastAsia="zh-CN"/>
        </w:rPr>
        <w:t>45</w:t>
      </w:r>
    </w:p>
    <w:p>
      <w:pPr>
        <w:pStyle w:val="6"/>
        <w:keepNext w:val="0"/>
        <w:keepLines w:val="0"/>
        <w:pageBreakBefore w:val="0"/>
        <w:widowControl w:val="0"/>
        <w:kinsoku/>
        <w:wordWrap/>
        <w:overflowPunct/>
        <w:topLinePunct w:val="0"/>
        <w:autoSpaceDE w:val="0"/>
        <w:autoSpaceDN w:val="0"/>
        <w:bidi w:val="0"/>
        <w:adjustRightInd w:val="0"/>
        <w:snapToGrid w:val="0"/>
        <w:spacing w:before="0" w:line="560" w:lineRule="exact"/>
        <w:ind w:right="255"/>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spacing w:val="-20"/>
        </w:rPr>
        <w:t>分钟为</w:t>
      </w:r>
      <w:r>
        <w:rPr>
          <w:rFonts w:hint="eastAsia" w:ascii="方正仿宋_GBK" w:hAnsi="方正仿宋_GBK" w:eastAsia="方正仿宋_GBK" w:cs="方正仿宋_GBK"/>
          <w:spacing w:val="-20"/>
          <w:lang w:val="en-US" w:eastAsia="zh-CN"/>
        </w:rPr>
        <w:t>1</w:t>
      </w:r>
      <w:r>
        <w:rPr>
          <w:rFonts w:hint="eastAsia" w:ascii="方正仿宋_GBK" w:hAnsi="方正仿宋_GBK" w:eastAsia="方正仿宋_GBK" w:cs="方正仿宋_GBK"/>
          <w:spacing w:val="-20"/>
        </w:rPr>
        <w:t>学时，每半天不超过</w:t>
      </w:r>
      <w:r>
        <w:rPr>
          <w:rFonts w:hint="eastAsia" w:ascii="方正仿宋_GBK" w:hAnsi="方正仿宋_GBK" w:eastAsia="方正仿宋_GBK" w:cs="方正仿宋_GBK"/>
        </w:rPr>
        <w:t>4</w:t>
      </w:r>
      <w:r>
        <w:rPr>
          <w:rFonts w:hint="eastAsia" w:ascii="方正仿宋_GBK" w:hAnsi="方正仿宋_GBK" w:eastAsia="方正仿宋_GBK" w:cs="方正仿宋_GBK"/>
          <w:spacing w:val="-14"/>
        </w:rPr>
        <w:t>个学时。综合素养课、专业技能</w:t>
      </w:r>
      <w:r>
        <w:rPr>
          <w:rFonts w:hint="eastAsia" w:ascii="方正仿宋_GBK" w:hAnsi="方正仿宋_GBK" w:eastAsia="方正仿宋_GBK" w:cs="方正仿宋_GBK"/>
          <w:spacing w:val="7"/>
        </w:rPr>
        <w:t>课、能力拓展课三类课程所占课时比例设置要遵循立足产业需</w:t>
      </w:r>
      <w:r>
        <w:rPr>
          <w:rFonts w:hint="eastAsia" w:ascii="方正仿宋_GBK" w:hAnsi="方正仿宋_GBK" w:eastAsia="方正仿宋_GBK" w:cs="方正仿宋_GBK"/>
          <w:spacing w:val="-12"/>
        </w:rPr>
        <w:t>要、满足农民需求、培训高质高效的原则。综合素养课学时不低</w:t>
      </w:r>
      <w:r>
        <w:rPr>
          <w:rFonts w:hint="eastAsia" w:ascii="方正仿宋_GBK" w:hAnsi="方正仿宋_GBK" w:eastAsia="方正仿宋_GBK" w:cs="方正仿宋_GBK"/>
          <w:spacing w:val="-15"/>
        </w:rPr>
        <w:t>于</w:t>
      </w:r>
      <w:r>
        <w:rPr>
          <w:rFonts w:hint="eastAsia" w:ascii="方正仿宋_GBK" w:hAnsi="方正仿宋_GBK" w:eastAsia="方正仿宋_GBK" w:cs="方正仿宋_GBK"/>
          <w:spacing w:val="-15"/>
          <w:lang w:val="en-US" w:eastAsia="zh-CN"/>
        </w:rPr>
        <w:t>4</w:t>
      </w:r>
      <w:r>
        <w:rPr>
          <w:rFonts w:hint="eastAsia" w:ascii="方正仿宋_GBK" w:hAnsi="方正仿宋_GBK" w:eastAsia="方正仿宋_GBK" w:cs="方正仿宋_GBK"/>
          <w:spacing w:val="-15"/>
        </w:rPr>
        <w:t>个学时，必须包括当年中央１号文件、农业农村部１号文件</w:t>
      </w:r>
      <w:r>
        <w:rPr>
          <w:rFonts w:hint="eastAsia" w:ascii="方正仿宋_GBK" w:hAnsi="方正仿宋_GBK" w:eastAsia="方正仿宋_GBK" w:cs="方正仿宋_GBK"/>
          <w:spacing w:val="-18"/>
        </w:rPr>
        <w:t>和乡村振兴促进法等相关内容；专业技能课学时数不低于总学时</w:t>
      </w:r>
      <w:r>
        <w:rPr>
          <w:rFonts w:hint="eastAsia" w:ascii="方正仿宋_GBK" w:hAnsi="方正仿宋_GBK" w:eastAsia="方正仿宋_GBK" w:cs="方正仿宋_GBK"/>
          <w:spacing w:val="-18"/>
          <w:position w:val="1"/>
        </w:rPr>
        <w:t>数的</w:t>
      </w:r>
      <w:r>
        <w:rPr>
          <w:rFonts w:hint="eastAsia" w:ascii="方正仿宋_GBK" w:hAnsi="方正仿宋_GBK" w:eastAsia="方正仿宋_GBK" w:cs="方正仿宋_GBK"/>
          <w:spacing w:val="-81"/>
          <w:position w:val="1"/>
        </w:rPr>
        <w:t xml:space="preserve"> </w:t>
      </w:r>
      <w:r>
        <w:rPr>
          <w:rFonts w:hint="eastAsia" w:ascii="方正仿宋_GBK" w:hAnsi="方正仿宋_GBK" w:eastAsia="方正仿宋_GBK" w:cs="方正仿宋_GBK"/>
          <w:spacing w:val="4"/>
          <w:position w:val="1"/>
        </w:rPr>
        <w:t>60</w:t>
      </w:r>
      <w:r>
        <w:rPr>
          <w:rFonts w:hint="eastAsia" w:ascii="方正仿宋_GBK" w:hAnsi="方正仿宋_GBK" w:eastAsia="方正仿宋_GBK" w:cs="方正仿宋_GBK"/>
          <w:spacing w:val="9"/>
        </w:rPr>
        <w:drawing>
          <wp:inline distT="0" distB="0" distL="0" distR="0">
            <wp:extent cx="85725" cy="1555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85725" cy="155575"/>
                    </a:xfrm>
                    <a:prstGeom prst="rect">
                      <a:avLst/>
                    </a:prstGeom>
                  </pic:spPr>
                </pic:pic>
              </a:graphicData>
            </a:graphic>
          </wp:inline>
        </w:drawing>
      </w:r>
      <w:r>
        <w:rPr>
          <w:rFonts w:hint="eastAsia" w:ascii="方正仿宋_GBK" w:hAnsi="方正仿宋_GBK" w:eastAsia="方正仿宋_GBK" w:cs="方正仿宋_GBK"/>
          <w:spacing w:val="-36"/>
          <w:position w:val="1"/>
        </w:rPr>
        <w:t>。</w:t>
      </w:r>
      <w:r>
        <w:rPr>
          <w:rFonts w:hint="eastAsia" w:ascii="方正仿宋_GBK" w:hAnsi="方正仿宋_GBK" w:eastAsia="方正仿宋_GBK" w:cs="方正仿宋_GBK"/>
          <w:position w:val="1"/>
        </w:rPr>
        <w:t>专业生产型和技能服务型培育中实习实训的学时数不</w:t>
      </w:r>
      <w:r>
        <w:rPr>
          <w:rFonts w:hint="eastAsia" w:ascii="方正仿宋_GBK" w:hAnsi="方正仿宋_GBK" w:eastAsia="方正仿宋_GBK" w:cs="方正仿宋_GBK"/>
          <w:spacing w:val="-10"/>
        </w:rPr>
        <w:t xml:space="preserve">低于总学时数的 </w:t>
      </w:r>
      <w:r>
        <w:rPr>
          <w:rFonts w:hint="eastAsia" w:ascii="方正仿宋_GBK" w:hAnsi="方正仿宋_GBK" w:eastAsia="方正仿宋_GBK" w:cs="方正仿宋_GBK"/>
        </w:rPr>
        <w:t>2/3。</w:t>
      </w:r>
    </w:p>
    <w:p>
      <w:pPr>
        <w:pStyle w:val="6"/>
        <w:keepNext w:val="0"/>
        <w:keepLines w:val="0"/>
        <w:pageBreakBefore w:val="0"/>
        <w:widowControl w:val="0"/>
        <w:kinsoku/>
        <w:wordWrap/>
        <w:overflowPunct/>
        <w:topLinePunct w:val="0"/>
        <w:autoSpaceDE w:val="0"/>
        <w:autoSpaceDN w:val="0"/>
        <w:bidi w:val="0"/>
        <w:adjustRightInd w:val="0"/>
        <w:snapToGrid w:val="0"/>
        <w:spacing w:before="0" w:line="560" w:lineRule="exact"/>
        <w:ind w:right="255" w:firstLine="643" w:firstLineChars="20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val="0"/>
          <w:sz w:val="32"/>
          <w:lang w:val="en-US" w:eastAsia="zh-CN"/>
        </w:rPr>
        <w:t>3.</w:t>
      </w:r>
      <w:r>
        <w:rPr>
          <w:rFonts w:hint="eastAsia" w:ascii="方正仿宋_GBK" w:hAnsi="方正仿宋_GBK" w:eastAsia="方正仿宋_GBK" w:cs="方正仿宋_GBK"/>
          <w:b/>
          <w:bCs w:val="0"/>
          <w:sz w:val="32"/>
        </w:rPr>
        <w:t>强化</w:t>
      </w:r>
      <w:r>
        <w:rPr>
          <w:rFonts w:hint="eastAsia" w:ascii="方正仿宋_GBK" w:hAnsi="方正仿宋_GBK" w:eastAsia="方正仿宋_GBK" w:cs="方正仿宋_GBK"/>
          <w:b/>
          <w:bCs w:val="0"/>
          <w:spacing w:val="-26"/>
          <w:sz w:val="32"/>
        </w:rPr>
        <w:t>延伸服务。</w:t>
      </w:r>
      <w:r>
        <w:rPr>
          <w:rFonts w:hint="eastAsia" w:ascii="方正仿宋_GBK" w:hAnsi="方正仿宋_GBK" w:eastAsia="方正仿宋_GBK" w:cs="方正仿宋_GBK"/>
          <w:sz w:val="32"/>
        </w:rPr>
        <w:t>组织培训机构和实训</w:t>
      </w:r>
      <w:r>
        <w:rPr>
          <w:rFonts w:hint="eastAsia" w:ascii="方正仿宋_GBK" w:hAnsi="方正仿宋_GBK" w:eastAsia="方正仿宋_GBK" w:cs="方正仿宋_GBK"/>
        </w:rPr>
        <w:t>基地，围绕培训对象产业发展情况，通过电话回访、集中指导、观摩实操、强化培训、田间学校活动日、微信互动、线上问诊、</w:t>
      </w:r>
      <w:r>
        <w:rPr>
          <w:rFonts w:hint="eastAsia" w:ascii="方正仿宋_GBK" w:hAnsi="方正仿宋_GBK" w:eastAsia="方正仿宋_GBK" w:cs="方正仿宋_GBK"/>
          <w:spacing w:val="-10"/>
        </w:rPr>
        <w:t>上门走访等方式，开展“一对一”、“一对多”和“多对一”的跟踪指导和服务。持续跟踪农民训后产业发展，开展政策宣讲、</w:t>
      </w:r>
      <w:r>
        <w:rPr>
          <w:rFonts w:hint="eastAsia" w:ascii="方正仿宋_GBK" w:hAnsi="方正仿宋_GBK" w:eastAsia="方正仿宋_GBK" w:cs="方正仿宋_GBK"/>
          <w:spacing w:val="-15"/>
        </w:rPr>
        <w:t>项目推介、技术指导等延伸服务。积极组织高素质农民参加农民职称评审，对接金融信贷和农村电商，加大产业支持力度。</w:t>
      </w:r>
      <w:r>
        <w:rPr>
          <w:rFonts w:hint="eastAsia" w:ascii="方正仿宋_GBK" w:hAnsi="方正仿宋_GBK" w:eastAsia="方正仿宋_GBK" w:cs="方正仿宋_GBK"/>
          <w:spacing w:val="-13"/>
        </w:rPr>
        <w:t>以培训为纽带，支持参训农民加强协同合作，依托协会、联盟等组织抱团发展。</w:t>
      </w: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rPr>
        <w:t>（四）夯实基础条件，</w:t>
      </w:r>
      <w:r>
        <w:rPr>
          <w:rFonts w:hint="eastAsia" w:ascii="方正仿宋_GBK" w:hAnsi="方正仿宋_GBK" w:eastAsia="方正仿宋_GBK" w:cs="方正仿宋_GBK"/>
          <w:lang w:eastAsia="zh-CN"/>
        </w:rPr>
        <w:t>合理运用资源</w:t>
      </w:r>
    </w:p>
    <w:p>
      <w:pPr>
        <w:pStyle w:val="11"/>
        <w:keepNext w:val="0"/>
        <w:keepLines w:val="0"/>
        <w:pageBreakBefore w:val="0"/>
        <w:widowControl w:val="0"/>
        <w:numPr>
          <w:ilvl w:val="0"/>
          <w:numId w:val="0"/>
        </w:numPr>
        <w:tabs>
          <w:tab w:val="left" w:pos="1072"/>
        </w:tabs>
        <w:kinsoku/>
        <w:wordWrap/>
        <w:overflowPunct/>
        <w:topLinePunct w:val="0"/>
        <w:autoSpaceDE w:val="0"/>
        <w:autoSpaceDN w:val="0"/>
        <w:bidi w:val="0"/>
        <w:adjustRightInd w:val="0"/>
        <w:snapToGrid w:val="0"/>
        <w:spacing w:before="0" w:after="0" w:line="560" w:lineRule="exact"/>
        <w:ind w:left="747" w:leftChars="0" w:right="0" w:rightChars="0"/>
        <w:jc w:val="left"/>
        <w:textAlignment w:val="auto"/>
        <w:rPr>
          <w:rFonts w:hint="eastAsia" w:ascii="方正仿宋_GBK" w:hAnsi="方正仿宋_GBK" w:eastAsia="方正仿宋_GBK" w:cs="方正仿宋_GBK"/>
          <w:sz w:val="32"/>
        </w:rPr>
      </w:pPr>
      <w:r>
        <w:rPr>
          <w:rFonts w:hint="eastAsia" w:ascii="方正仿宋_GBK" w:hAnsi="方正仿宋_GBK" w:eastAsia="方正仿宋_GBK" w:cs="方正仿宋_GBK"/>
          <w:b/>
          <w:bCs w:val="0"/>
          <w:sz w:val="32"/>
          <w:lang w:val="en-US" w:eastAsia="zh-CN"/>
        </w:rPr>
        <w:t>1.</w:t>
      </w:r>
      <w:r>
        <w:rPr>
          <w:rFonts w:hint="eastAsia" w:ascii="方正仿宋_GBK" w:hAnsi="方正仿宋_GBK" w:eastAsia="方正仿宋_GBK" w:cs="方正仿宋_GBK"/>
          <w:b/>
          <w:bCs w:val="0"/>
          <w:sz w:val="32"/>
        </w:rPr>
        <w:t>加强</w:t>
      </w:r>
      <w:r>
        <w:rPr>
          <w:rFonts w:hint="eastAsia" w:ascii="方正仿宋_GBK" w:hAnsi="方正仿宋_GBK" w:eastAsia="方正仿宋_GBK" w:cs="方正仿宋_GBK"/>
          <w:b/>
          <w:bCs w:val="0"/>
          <w:sz w:val="32"/>
          <w:lang w:eastAsia="zh-CN"/>
        </w:rPr>
        <w:t>基础</w:t>
      </w:r>
      <w:r>
        <w:rPr>
          <w:rFonts w:hint="eastAsia" w:ascii="方正仿宋_GBK" w:hAnsi="方正仿宋_GBK" w:eastAsia="方正仿宋_GBK" w:cs="方正仿宋_GBK"/>
          <w:b/>
          <w:bCs w:val="0"/>
          <w:sz w:val="32"/>
        </w:rPr>
        <w:t>条件建设。</w:t>
      </w:r>
      <w:r>
        <w:rPr>
          <w:rFonts w:hint="eastAsia" w:ascii="方正仿宋_GBK" w:hAnsi="方正仿宋_GBK" w:eastAsia="方正仿宋_GBK" w:cs="方正仿宋_GBK"/>
          <w:sz w:val="32"/>
        </w:rPr>
        <w:t>对已建设的高素质农民培育基地、</w:t>
      </w:r>
    </w:p>
    <w:p>
      <w:pPr>
        <w:pStyle w:val="11"/>
        <w:keepNext w:val="0"/>
        <w:keepLines w:val="0"/>
        <w:pageBreakBefore w:val="0"/>
        <w:widowControl w:val="0"/>
        <w:numPr>
          <w:ilvl w:val="0"/>
          <w:numId w:val="0"/>
        </w:numPr>
        <w:tabs>
          <w:tab w:val="left" w:pos="1072"/>
        </w:tabs>
        <w:kinsoku/>
        <w:wordWrap/>
        <w:overflowPunct/>
        <w:topLinePunct w:val="0"/>
        <w:autoSpaceDE w:val="0"/>
        <w:autoSpaceDN w:val="0"/>
        <w:bidi w:val="0"/>
        <w:adjustRightInd w:val="0"/>
        <w:snapToGrid w:val="0"/>
        <w:spacing w:before="0" w:after="0" w:line="560" w:lineRule="exact"/>
        <w:ind w:right="0" w:right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6"/>
          <w:sz w:val="32"/>
          <w:szCs w:val="32"/>
        </w:rPr>
        <w:t>农村实用人才培训基地和农民田间学校加强指导，不断完善基地和农民田间学校软硬件条件，强化基地服务培训的多元化功能，</w:t>
      </w:r>
      <w:r>
        <w:rPr>
          <w:rFonts w:hint="eastAsia" w:ascii="方正仿宋_GBK" w:hAnsi="方正仿宋_GBK" w:eastAsia="方正仿宋_GBK" w:cs="方正仿宋_GBK"/>
          <w:spacing w:val="-12"/>
          <w:sz w:val="32"/>
          <w:szCs w:val="32"/>
        </w:rPr>
        <w:t>提高培训工作的针对性和实效性，满足农民培训多元化、个性化需求。</w:t>
      </w:r>
    </w:p>
    <w:p>
      <w:pPr>
        <w:pStyle w:val="11"/>
        <w:keepNext w:val="0"/>
        <w:keepLines w:val="0"/>
        <w:pageBreakBefore w:val="0"/>
        <w:widowControl w:val="0"/>
        <w:numPr>
          <w:ilvl w:val="0"/>
          <w:numId w:val="0"/>
        </w:numPr>
        <w:tabs>
          <w:tab w:val="left" w:pos="1071"/>
        </w:tabs>
        <w:kinsoku/>
        <w:wordWrap/>
        <w:overflowPunct/>
        <w:topLinePunct w:val="0"/>
        <w:autoSpaceDE w:val="0"/>
        <w:autoSpaceDN w:val="0"/>
        <w:bidi w:val="0"/>
        <w:adjustRightInd w:val="0"/>
        <w:snapToGrid w:val="0"/>
        <w:spacing w:before="0" w:after="0" w:line="560" w:lineRule="exact"/>
        <w:ind w:left="747" w:leftChars="0" w:right="0" w:rightChars="0"/>
        <w:jc w:val="left"/>
        <w:textAlignment w:val="auto"/>
        <w:rPr>
          <w:rFonts w:hint="eastAsia" w:ascii="方正仿宋_GBK" w:hAnsi="方正仿宋_GBK" w:eastAsia="方正仿宋_GBK" w:cs="方正仿宋_GBK"/>
          <w:spacing w:val="-7"/>
          <w:sz w:val="32"/>
          <w:szCs w:val="32"/>
        </w:rPr>
      </w:pPr>
      <w:r>
        <w:rPr>
          <w:rFonts w:hint="eastAsia" w:ascii="方正仿宋_GBK" w:hAnsi="方正仿宋_GBK" w:eastAsia="方正仿宋_GBK" w:cs="方正仿宋_GBK"/>
          <w:b/>
          <w:bCs w:val="0"/>
          <w:spacing w:val="-9"/>
          <w:sz w:val="32"/>
          <w:lang w:val="en-US" w:eastAsia="zh-CN"/>
        </w:rPr>
        <w:t>2.</w:t>
      </w:r>
      <w:r>
        <w:rPr>
          <w:rFonts w:hint="eastAsia" w:ascii="方正仿宋_GBK" w:hAnsi="方正仿宋_GBK" w:eastAsia="方正仿宋_GBK" w:cs="方正仿宋_GBK"/>
          <w:b/>
          <w:bCs w:val="0"/>
          <w:spacing w:val="-9"/>
          <w:sz w:val="32"/>
          <w:lang w:eastAsia="zh-CN"/>
        </w:rPr>
        <w:t>合理运用</w:t>
      </w:r>
      <w:r>
        <w:rPr>
          <w:rFonts w:hint="eastAsia" w:ascii="方正仿宋_GBK" w:hAnsi="方正仿宋_GBK" w:eastAsia="方正仿宋_GBK" w:cs="方正仿宋_GBK"/>
          <w:b/>
          <w:bCs w:val="0"/>
          <w:spacing w:val="-9"/>
          <w:sz w:val="32"/>
        </w:rPr>
        <w:t>教材体系。</w:t>
      </w:r>
      <w:r>
        <w:rPr>
          <w:rFonts w:hint="eastAsia" w:ascii="方正仿宋_GBK" w:hAnsi="方正仿宋_GBK" w:eastAsia="方正仿宋_GBK" w:cs="方正仿宋_GBK"/>
          <w:spacing w:val="-5"/>
          <w:sz w:val="32"/>
        </w:rPr>
        <w:t>优先使用农业农村部推荐《全国高</w:t>
      </w:r>
      <w:r>
        <w:rPr>
          <w:rFonts w:hint="eastAsia" w:ascii="方正仿宋_GBK" w:hAnsi="方正仿宋_GBK" w:eastAsia="方正仿宋_GBK" w:cs="方正仿宋_GBK"/>
          <w:spacing w:val="-7"/>
          <w:sz w:val="32"/>
          <w:szCs w:val="32"/>
        </w:rPr>
        <w:t>素</w:t>
      </w:r>
    </w:p>
    <w:p>
      <w:pPr>
        <w:pStyle w:val="11"/>
        <w:keepNext w:val="0"/>
        <w:keepLines w:val="0"/>
        <w:pageBreakBefore w:val="0"/>
        <w:widowControl w:val="0"/>
        <w:numPr>
          <w:ilvl w:val="0"/>
          <w:numId w:val="0"/>
        </w:numPr>
        <w:tabs>
          <w:tab w:val="left" w:pos="1071"/>
        </w:tabs>
        <w:kinsoku/>
        <w:wordWrap/>
        <w:overflowPunct/>
        <w:topLinePunct w:val="0"/>
        <w:autoSpaceDE w:val="0"/>
        <w:autoSpaceDN w:val="0"/>
        <w:bidi w:val="0"/>
        <w:adjustRightInd w:val="0"/>
        <w:snapToGrid w:val="0"/>
        <w:spacing w:before="0" w:after="0" w:line="560" w:lineRule="exact"/>
        <w:ind w:right="0" w:right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7"/>
          <w:sz w:val="32"/>
          <w:szCs w:val="32"/>
        </w:rPr>
        <w:t>质农民培育推荐教材目录》中的教材。针对农民学习特点，加强课程和教材</w:t>
      </w:r>
      <w:r>
        <w:rPr>
          <w:rFonts w:hint="eastAsia" w:ascii="方正仿宋_GBK" w:hAnsi="方正仿宋_GBK" w:eastAsia="方正仿宋_GBK" w:cs="方正仿宋_GBK"/>
          <w:spacing w:val="-7"/>
          <w:sz w:val="32"/>
          <w:szCs w:val="32"/>
          <w:lang w:eastAsia="zh-CN"/>
        </w:rPr>
        <w:t>选设选用</w:t>
      </w:r>
      <w:r>
        <w:rPr>
          <w:rFonts w:hint="eastAsia" w:ascii="方正仿宋_GBK" w:hAnsi="方正仿宋_GBK" w:eastAsia="方正仿宋_GBK" w:cs="方正仿宋_GBK"/>
          <w:spacing w:val="-7"/>
          <w:sz w:val="32"/>
          <w:szCs w:val="32"/>
        </w:rPr>
        <w:t>。</w:t>
      </w:r>
    </w:p>
    <w:p>
      <w:pPr>
        <w:pStyle w:val="6"/>
        <w:keepNext w:val="0"/>
        <w:keepLines w:val="0"/>
        <w:pageBreakBefore w:val="0"/>
        <w:widowControl w:val="0"/>
        <w:kinsoku/>
        <w:wordWrap/>
        <w:overflowPunct/>
        <w:topLinePunct w:val="0"/>
        <w:autoSpaceDE w:val="0"/>
        <w:autoSpaceDN w:val="0"/>
        <w:bidi w:val="0"/>
        <w:adjustRightInd w:val="0"/>
        <w:snapToGrid w:val="0"/>
        <w:spacing w:before="0" w:line="560" w:lineRule="exact"/>
        <w:ind w:left="908"/>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rPr>
        <w:t>六、工作要求</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0"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b/>
          <w:bCs/>
          <w:sz w:val="32"/>
          <w:szCs w:val="32"/>
          <w:highlight w:val="none"/>
          <w:u w:val="none" w:color="auto"/>
          <w:lang w:val="en-US" w:eastAsia="zh-CN"/>
        </w:rPr>
        <w:t>（一）强化组织领导。</w:t>
      </w:r>
      <w:r>
        <w:rPr>
          <w:rFonts w:hint="eastAsia" w:ascii="方正仿宋_GBK" w:hAnsi="方正仿宋_GBK" w:eastAsia="方正仿宋_GBK" w:cs="方正仿宋_GBK"/>
          <w:color w:val="000000"/>
          <w:kern w:val="0"/>
          <w:sz w:val="32"/>
          <w:szCs w:val="32"/>
          <w:lang w:val="en-US" w:eastAsia="zh-CN"/>
        </w:rPr>
        <w:t xml:space="preserve">为确保项目顺利实施，成立青铜峡市高素质农民培育项目工作领导小组，人员组成如下：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0" w:line="560" w:lineRule="exact"/>
        <w:ind w:right="0" w:rightChars="0" w:firstLine="640" w:firstLineChars="200"/>
        <w:jc w:val="both"/>
        <w:textAlignment w:val="auto"/>
        <w:outlineLvl w:val="9"/>
        <w:rPr>
          <w:rFonts w:hint="eastAsia" w:ascii="方正仿宋_GBK" w:hAnsi="方正仿宋_GBK" w:eastAsia="方正仿宋_GBK" w:cs="方正仿宋_GBK"/>
          <w:color w:val="000000"/>
          <w:spacing w:val="-2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组  长：</w:t>
      </w:r>
      <w:r>
        <w:rPr>
          <w:rFonts w:hint="eastAsia" w:ascii="方正仿宋_GBK" w:hAnsi="方正仿宋_GBK" w:eastAsia="方正仿宋_GBK" w:cs="方正仿宋_GBK"/>
          <w:color w:val="000000"/>
          <w:spacing w:val="-20"/>
          <w:kern w:val="0"/>
          <w:sz w:val="32"/>
          <w:szCs w:val="32"/>
          <w:lang w:val="en-US" w:eastAsia="zh-CN"/>
        </w:rPr>
        <w:t xml:space="preserve">柏晓东  农业农村局党组书记、局长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0" w:line="560" w:lineRule="exact"/>
        <w:ind w:right="0" w:rightChars="0" w:firstLine="560" w:firstLineChars="200"/>
        <w:jc w:val="both"/>
        <w:textAlignment w:val="auto"/>
        <w:outlineLvl w:val="9"/>
        <w:rPr>
          <w:rFonts w:hint="eastAsia" w:ascii="方正仿宋_GBK" w:hAnsi="方正仿宋_GBK" w:eastAsia="方正仿宋_GBK" w:cs="方正仿宋_GBK"/>
          <w:color w:val="000000"/>
          <w:spacing w:val="-20"/>
          <w:kern w:val="0"/>
          <w:sz w:val="32"/>
          <w:szCs w:val="32"/>
          <w:lang w:val="en-US" w:eastAsia="zh-CN"/>
        </w:rPr>
      </w:pPr>
      <w:r>
        <w:rPr>
          <w:rFonts w:hint="eastAsia" w:ascii="方正仿宋_GBK" w:hAnsi="方正仿宋_GBK" w:eastAsia="方正仿宋_GBK" w:cs="方正仿宋_GBK"/>
          <w:color w:val="000000"/>
          <w:spacing w:val="-20"/>
          <w:kern w:val="0"/>
          <w:sz w:val="32"/>
          <w:szCs w:val="32"/>
          <w:lang w:val="en-US" w:eastAsia="zh-CN"/>
        </w:rPr>
        <w:t xml:space="preserve">副组长：王会斌 </w:t>
      </w:r>
      <w:bookmarkStart w:id="0" w:name="_GoBack"/>
      <w:bookmarkEnd w:id="0"/>
      <w:r>
        <w:rPr>
          <w:rFonts w:hint="eastAsia" w:ascii="方正仿宋_GBK" w:hAnsi="方正仿宋_GBK" w:eastAsia="方正仿宋_GBK" w:cs="方正仿宋_GBK"/>
          <w:color w:val="000000"/>
          <w:spacing w:val="-20"/>
          <w:kern w:val="0"/>
          <w:sz w:val="32"/>
          <w:szCs w:val="32"/>
          <w:lang w:val="en-US" w:eastAsia="zh-CN"/>
        </w:rPr>
        <w:t>农业农村局党组成员、农田建设服务中心主任</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0" w:line="560" w:lineRule="exact"/>
        <w:ind w:right="0" w:rightChars="0" w:firstLine="640" w:firstLineChars="200"/>
        <w:jc w:val="both"/>
        <w:textAlignment w:val="auto"/>
        <w:outlineLvl w:val="9"/>
        <w:rPr>
          <w:rFonts w:hint="eastAsia" w:ascii="方正仿宋_GBK" w:hAnsi="方正仿宋_GBK" w:eastAsia="方正仿宋_GBK" w:cs="方正仿宋_GBK"/>
          <w:color w:val="000000"/>
          <w:spacing w:val="-2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成  员：</w:t>
      </w:r>
      <w:r>
        <w:rPr>
          <w:rFonts w:hint="eastAsia" w:ascii="方正仿宋_GBK" w:hAnsi="方正仿宋_GBK" w:eastAsia="方正仿宋_GBK" w:cs="方正仿宋_GBK"/>
          <w:color w:val="000000"/>
          <w:spacing w:val="-20"/>
          <w:kern w:val="0"/>
          <w:sz w:val="32"/>
          <w:szCs w:val="32"/>
          <w:lang w:val="en-US" w:eastAsia="zh-CN"/>
        </w:rPr>
        <w:t xml:space="preserve">蒋万兵  </w:t>
      </w:r>
      <w:r>
        <w:rPr>
          <w:rFonts w:hint="eastAsia" w:ascii="方正仿宋_GBK" w:hAnsi="方正仿宋_GBK" w:eastAsia="方正仿宋_GBK" w:cs="方正仿宋_GBK"/>
          <w:color w:val="000000"/>
          <w:spacing w:val="-20"/>
          <w:kern w:val="0"/>
          <w:sz w:val="32"/>
          <w:szCs w:val="32"/>
          <w:lang w:eastAsia="zh-CN"/>
        </w:rPr>
        <w:t>农业技术和农机化推广服务中心</w:t>
      </w:r>
      <w:r>
        <w:rPr>
          <w:rFonts w:hint="eastAsia" w:ascii="方正仿宋_GBK" w:hAnsi="方正仿宋_GBK" w:eastAsia="方正仿宋_GBK" w:cs="方正仿宋_GBK"/>
          <w:color w:val="000000"/>
          <w:spacing w:val="-20"/>
          <w:kern w:val="0"/>
          <w:sz w:val="32"/>
          <w:szCs w:val="32"/>
          <w:lang w:val="en-US" w:eastAsia="zh-CN"/>
        </w:rPr>
        <w:t xml:space="preserve">  主任</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0" w:line="560" w:lineRule="exact"/>
        <w:ind w:left="0" w:leftChars="0" w:right="0" w:rightChars="0" w:firstLine="1960" w:firstLineChars="700"/>
        <w:jc w:val="both"/>
        <w:textAlignment w:val="auto"/>
        <w:outlineLvl w:val="9"/>
        <w:rPr>
          <w:rFonts w:hint="eastAsia" w:ascii="方正仿宋_GBK" w:hAnsi="方正仿宋_GBK" w:eastAsia="方正仿宋_GBK" w:cs="方正仿宋_GBK"/>
          <w:spacing w:val="-20"/>
          <w:lang w:val="en-US" w:eastAsia="zh-CN"/>
        </w:rPr>
      </w:pPr>
      <w:r>
        <w:rPr>
          <w:rFonts w:hint="eastAsia" w:ascii="方正仿宋_GBK" w:hAnsi="方正仿宋_GBK" w:eastAsia="方正仿宋_GBK" w:cs="方正仿宋_GBK"/>
          <w:color w:val="000000"/>
          <w:spacing w:val="-20"/>
          <w:kern w:val="0"/>
          <w:sz w:val="32"/>
          <w:szCs w:val="32"/>
          <w:lang w:val="en-US" w:eastAsia="zh-CN"/>
        </w:rPr>
        <w:t xml:space="preserve">闫天宏  </w:t>
      </w:r>
      <w:r>
        <w:rPr>
          <w:rFonts w:hint="eastAsia" w:ascii="方正仿宋_GBK" w:hAnsi="方正仿宋_GBK" w:eastAsia="方正仿宋_GBK" w:cs="方正仿宋_GBK"/>
          <w:color w:val="000000"/>
          <w:spacing w:val="-20"/>
          <w:kern w:val="0"/>
          <w:sz w:val="32"/>
          <w:szCs w:val="32"/>
          <w:lang w:eastAsia="zh-CN"/>
        </w:rPr>
        <w:t>农业技术和农机化推广服务中心</w:t>
      </w:r>
      <w:r>
        <w:rPr>
          <w:rFonts w:hint="eastAsia" w:ascii="方正仿宋_GBK" w:hAnsi="方正仿宋_GBK" w:eastAsia="方正仿宋_GBK" w:cs="方正仿宋_GBK"/>
          <w:color w:val="000000"/>
          <w:spacing w:val="-20"/>
          <w:kern w:val="0"/>
          <w:sz w:val="32"/>
          <w:szCs w:val="32"/>
          <w:lang w:val="en-US" w:eastAsia="zh-CN"/>
        </w:rPr>
        <w:t xml:space="preserve">  副主任</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0" w:line="560" w:lineRule="exact"/>
        <w:ind w:left="0" w:leftChars="0" w:right="0" w:rightChars="0" w:firstLine="1960" w:firstLineChars="700"/>
        <w:jc w:val="both"/>
        <w:textAlignment w:val="auto"/>
        <w:outlineLvl w:val="9"/>
        <w:rPr>
          <w:rFonts w:hint="eastAsia" w:ascii="方正仿宋_GBK" w:hAnsi="方正仿宋_GBK" w:eastAsia="方正仿宋_GBK" w:cs="方正仿宋_GBK"/>
          <w:color w:val="000000"/>
          <w:spacing w:val="-20"/>
          <w:kern w:val="0"/>
          <w:sz w:val="32"/>
          <w:szCs w:val="32"/>
          <w:lang w:val="en-US" w:eastAsia="zh-CN"/>
        </w:rPr>
      </w:pPr>
      <w:r>
        <w:rPr>
          <w:rFonts w:hint="eastAsia" w:ascii="方正仿宋_GBK" w:hAnsi="方正仿宋_GBK" w:eastAsia="方正仿宋_GBK" w:cs="方正仿宋_GBK"/>
          <w:color w:val="000000"/>
          <w:spacing w:val="-20"/>
          <w:kern w:val="0"/>
          <w:sz w:val="32"/>
          <w:szCs w:val="32"/>
          <w:lang w:val="en-US" w:eastAsia="zh-CN"/>
        </w:rPr>
        <w:t xml:space="preserve">盛维华  </w:t>
      </w:r>
      <w:r>
        <w:rPr>
          <w:rFonts w:hint="eastAsia" w:ascii="方正仿宋_GBK" w:hAnsi="方正仿宋_GBK" w:eastAsia="方正仿宋_GBK" w:cs="方正仿宋_GBK"/>
          <w:color w:val="000000"/>
          <w:spacing w:val="-20"/>
          <w:kern w:val="0"/>
          <w:sz w:val="32"/>
          <w:szCs w:val="32"/>
          <w:lang w:eastAsia="zh-CN"/>
        </w:rPr>
        <w:t>畜牧和水产技术推广服务中心</w:t>
      </w:r>
      <w:r>
        <w:rPr>
          <w:rFonts w:hint="eastAsia" w:ascii="方正仿宋_GBK" w:hAnsi="方正仿宋_GBK" w:eastAsia="方正仿宋_GBK" w:cs="方正仿宋_GBK"/>
          <w:color w:val="000000"/>
          <w:spacing w:val="-20"/>
          <w:kern w:val="0"/>
          <w:sz w:val="32"/>
          <w:szCs w:val="32"/>
          <w:lang w:val="en-US" w:eastAsia="zh-CN"/>
        </w:rPr>
        <w:t xml:space="preserve">    副主任</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0" w:line="560" w:lineRule="exact"/>
        <w:ind w:left="0" w:leftChars="0" w:right="0" w:rightChars="0" w:firstLine="1960" w:firstLineChars="700"/>
        <w:jc w:val="both"/>
        <w:textAlignment w:val="auto"/>
        <w:outlineLvl w:val="9"/>
        <w:rPr>
          <w:rFonts w:hint="eastAsia" w:ascii="方正仿宋_GBK" w:hAnsi="方正仿宋_GBK" w:eastAsia="方正仿宋_GBK" w:cs="方正仿宋_GBK"/>
          <w:color w:val="000000"/>
          <w:spacing w:val="-20"/>
          <w:kern w:val="0"/>
          <w:sz w:val="32"/>
          <w:szCs w:val="32"/>
          <w:lang w:val="en-US" w:eastAsia="zh-CN"/>
        </w:rPr>
      </w:pPr>
      <w:r>
        <w:rPr>
          <w:rFonts w:hint="eastAsia" w:ascii="方正仿宋_GBK" w:hAnsi="方正仿宋_GBK" w:eastAsia="方正仿宋_GBK" w:cs="方正仿宋_GBK"/>
          <w:color w:val="000000"/>
          <w:spacing w:val="-20"/>
          <w:kern w:val="0"/>
          <w:sz w:val="32"/>
          <w:szCs w:val="32"/>
          <w:lang w:val="en-US" w:eastAsia="zh-CN"/>
        </w:rPr>
        <w:t>袁  涛  农业产业化服务中心             主   任</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0" w:line="560" w:lineRule="exact"/>
        <w:ind w:left="0" w:leftChars="0" w:right="0" w:rightChars="0" w:firstLine="1960" w:firstLineChars="700"/>
        <w:jc w:val="both"/>
        <w:textAlignment w:val="auto"/>
        <w:outlineLvl w:val="9"/>
        <w:rPr>
          <w:rFonts w:hint="eastAsia" w:ascii="方正仿宋_GBK" w:hAnsi="方正仿宋_GBK" w:eastAsia="方正仿宋_GBK" w:cs="方正仿宋_GBK"/>
          <w:color w:val="000000"/>
          <w:spacing w:val="-20"/>
          <w:kern w:val="0"/>
          <w:sz w:val="32"/>
          <w:szCs w:val="32"/>
          <w:lang w:val="en-US" w:eastAsia="zh-CN"/>
        </w:rPr>
      </w:pPr>
      <w:r>
        <w:rPr>
          <w:rFonts w:hint="eastAsia" w:ascii="方正仿宋_GBK" w:hAnsi="方正仿宋_GBK" w:eastAsia="方正仿宋_GBK" w:cs="方正仿宋_GBK"/>
          <w:color w:val="000000"/>
          <w:spacing w:val="-20"/>
          <w:kern w:val="0"/>
          <w:sz w:val="32"/>
          <w:szCs w:val="32"/>
          <w:lang w:val="en-US" w:eastAsia="zh-CN"/>
        </w:rPr>
        <w:t>梁海燕  农业技术和农机化推广服务中心  农艺师</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0" w:line="560" w:lineRule="exact"/>
        <w:ind w:left="0" w:leftChars="0" w:right="0" w:rightChars="0" w:firstLine="1960" w:firstLineChars="700"/>
        <w:jc w:val="both"/>
        <w:textAlignment w:val="auto"/>
        <w:outlineLvl w:val="9"/>
        <w:rPr>
          <w:rFonts w:hint="default" w:ascii="方正仿宋_GBK" w:hAnsi="方正仿宋_GBK" w:eastAsia="方正仿宋_GBK" w:cs="方正仿宋_GBK"/>
          <w:color w:val="000000"/>
          <w:spacing w:val="-20"/>
          <w:kern w:val="0"/>
          <w:sz w:val="32"/>
          <w:szCs w:val="32"/>
          <w:lang w:val="en-US" w:eastAsia="zh-CN"/>
        </w:rPr>
      </w:pPr>
      <w:r>
        <w:rPr>
          <w:rFonts w:hint="eastAsia" w:ascii="方正仿宋_GBK" w:hAnsi="方正仿宋_GBK" w:eastAsia="方正仿宋_GBK" w:cs="方正仿宋_GBK"/>
          <w:color w:val="000000"/>
          <w:spacing w:val="-20"/>
          <w:kern w:val="0"/>
          <w:sz w:val="32"/>
          <w:szCs w:val="32"/>
          <w:lang w:val="en-US" w:eastAsia="zh-CN"/>
        </w:rPr>
        <w:t>乔贺岭  农业技术和农机化推广服务中心  农艺师</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 xml:space="preserve">领导小组下设办公室，办公室设在市农业技术和农机化推广服务中心，主任兼任办公室主任，指定专人负责项目日常管理，制定实施方案，统筹组织、督导各培训机构按时按质完成培训任务，开展绩效自评和总结、验收工作；落实“第一课”制度；邀请局纪检、财务等相关人员参与培训班现场督导、考核验收。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0" w:line="56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仿宋_GBK" w:hAnsi="方正仿宋_GBK" w:eastAsia="方正仿宋_GBK" w:cs="方正仿宋_GBK"/>
          <w:b/>
          <w:bCs/>
          <w:sz w:val="32"/>
          <w:szCs w:val="32"/>
          <w:highlight w:val="none"/>
          <w:u w:val="none" w:color="auto"/>
          <w:lang w:val="en-US" w:eastAsia="zh-CN"/>
        </w:rPr>
        <w:t>（二）加强</w:t>
      </w:r>
      <w:r>
        <w:rPr>
          <w:rFonts w:hint="eastAsia" w:ascii="方正仿宋_GBK" w:hAnsi="方正仿宋_GBK" w:eastAsia="方正仿宋_GBK" w:cs="方正仿宋_GBK"/>
          <w:b/>
          <w:bCs/>
          <w:sz w:val="32"/>
          <w:szCs w:val="32"/>
          <w:lang w:eastAsia="zh-CN"/>
        </w:rPr>
        <w:t>责任落实</w:t>
      </w: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sz w:val="32"/>
        </w:rPr>
        <w:t>加强</w:t>
      </w:r>
      <w:r>
        <w:rPr>
          <w:rFonts w:hint="eastAsia" w:ascii="方正仿宋_GBK" w:hAnsi="方正仿宋_GBK" w:eastAsia="方正仿宋_GBK" w:cs="方正仿宋_GBK"/>
          <w:sz w:val="32"/>
          <w:lang w:eastAsia="zh-CN"/>
        </w:rPr>
        <w:t>任务落实</w:t>
      </w:r>
      <w:r>
        <w:rPr>
          <w:rFonts w:hint="eastAsia" w:ascii="方正仿宋_GBK" w:hAnsi="方正仿宋_GBK" w:eastAsia="方正仿宋_GBK" w:cs="方正仿宋_GBK"/>
          <w:sz w:val="32"/>
        </w:rPr>
        <w:t>，统筹抓好机制创新、队伍管理、延伸服务等工作，制定实施方案，明确目标任务、主要内容、进度安排、保障措施和监督考核等，完善运行机制，保证培</w:t>
      </w:r>
      <w:r>
        <w:rPr>
          <w:rFonts w:hint="eastAsia" w:ascii="方正仿宋_GBK" w:hAnsi="方正仿宋_GBK" w:eastAsia="方正仿宋_GBK" w:cs="方正仿宋_GBK"/>
          <w:sz w:val="32"/>
          <w:lang w:eastAsia="zh-CN"/>
        </w:rPr>
        <w:t>训</w:t>
      </w:r>
      <w:r>
        <w:rPr>
          <w:rFonts w:hint="eastAsia" w:ascii="方正仿宋_GBK" w:hAnsi="方正仿宋_GBK" w:eastAsia="方正仿宋_GBK" w:cs="方正仿宋_GBK"/>
          <w:sz w:val="32"/>
        </w:rPr>
        <w:t>工作的有效开展。</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0" w:line="560" w:lineRule="exact"/>
        <w:ind w:left="0" w:leftChars="0" w:right="0" w:rightChars="0" w:firstLine="643" w:firstLineChars="200"/>
        <w:jc w:val="both"/>
        <w:textAlignment w:val="auto"/>
        <w:outlineLvl w:val="9"/>
        <w:rPr>
          <w:rFonts w:hint="eastAsia" w:ascii="方正仿宋_GBK" w:hAnsi="方正仿宋_GBK" w:eastAsia="方正仿宋_GBK" w:cs="方正仿宋_GBK"/>
          <w:spacing w:val="-14"/>
          <w:sz w:val="32"/>
          <w:szCs w:val="32"/>
          <w:lang w:val="en-US" w:eastAsia="zh-CN"/>
        </w:rPr>
      </w:pPr>
      <w:r>
        <w:rPr>
          <w:rFonts w:hint="eastAsia" w:ascii="方正仿宋_GBK" w:hAnsi="方正仿宋_GBK" w:eastAsia="方正仿宋_GBK" w:cs="方正仿宋_GBK"/>
          <w:b/>
          <w:sz w:val="32"/>
          <w:szCs w:val="32"/>
        </w:rPr>
        <w:t>（三</w:t>
      </w:r>
      <w:r>
        <w:rPr>
          <w:rFonts w:hint="eastAsia" w:ascii="方正仿宋_GBK" w:hAnsi="方正仿宋_GBK" w:eastAsia="方正仿宋_GBK" w:cs="方正仿宋_GBK"/>
          <w:b/>
          <w:spacing w:val="-32"/>
          <w:sz w:val="32"/>
          <w:szCs w:val="32"/>
        </w:rPr>
        <w:t>）</w:t>
      </w:r>
      <w:r>
        <w:rPr>
          <w:rFonts w:hint="eastAsia" w:ascii="方正仿宋_GBK" w:hAnsi="方正仿宋_GBK" w:eastAsia="方正仿宋_GBK" w:cs="方正仿宋_GBK"/>
          <w:b/>
          <w:spacing w:val="-5"/>
          <w:sz w:val="32"/>
          <w:szCs w:val="32"/>
        </w:rPr>
        <w:t>规范资金使用。</w:t>
      </w:r>
      <w:r>
        <w:rPr>
          <w:rFonts w:hint="eastAsia" w:ascii="方正仿宋_GBK" w:hAnsi="方正仿宋_GBK" w:eastAsia="方正仿宋_GBK" w:cs="方正仿宋_GBK"/>
          <w:spacing w:val="-6"/>
          <w:sz w:val="32"/>
          <w:szCs w:val="32"/>
        </w:rPr>
        <w:t xml:space="preserve">培训资金使用遵循“钱随事走”的原则，统筹用于高素质农民教育培训全过程。培训资金支出包括： </w:t>
      </w:r>
      <w:r>
        <w:rPr>
          <w:rFonts w:hint="eastAsia" w:ascii="方正仿宋_GBK" w:hAnsi="方正仿宋_GBK" w:eastAsia="方正仿宋_GBK" w:cs="方正仿宋_GBK"/>
          <w:spacing w:val="-14"/>
          <w:sz w:val="32"/>
          <w:szCs w:val="32"/>
        </w:rPr>
        <w:t>用于课堂教学、实训实操、现场观摩、交流学习等培训环节产生</w:t>
      </w:r>
      <w:r>
        <w:rPr>
          <w:rFonts w:hint="eastAsia" w:ascii="方正仿宋_GBK" w:hAnsi="方正仿宋_GBK" w:eastAsia="方正仿宋_GBK" w:cs="方正仿宋_GBK"/>
          <w:spacing w:val="-21"/>
          <w:sz w:val="32"/>
          <w:szCs w:val="32"/>
        </w:rPr>
        <w:t>的住宿费、伙食费、场地费、交通费、讲课费、资料费、宣传费、</w:t>
      </w:r>
      <w:r>
        <w:rPr>
          <w:rFonts w:hint="eastAsia" w:ascii="方正仿宋_GBK" w:hAnsi="方正仿宋_GBK" w:eastAsia="方正仿宋_GBK" w:cs="方正仿宋_GBK"/>
          <w:spacing w:val="-15"/>
          <w:sz w:val="32"/>
          <w:szCs w:val="32"/>
        </w:rPr>
        <w:t>教材编印、保险费、现场指导教学费、实训耗材、班级管理、防疫等相关费用，以及线上培训服务、视频课程制作、摸底调研、</w:t>
      </w:r>
      <w:r>
        <w:rPr>
          <w:rFonts w:hint="eastAsia" w:ascii="方正仿宋_GBK" w:hAnsi="方正仿宋_GBK" w:eastAsia="方正仿宋_GBK" w:cs="方正仿宋_GBK"/>
          <w:spacing w:val="-18"/>
          <w:sz w:val="32"/>
          <w:szCs w:val="32"/>
        </w:rPr>
        <w:t>培训对象及实训基地遴选、后续跟踪服务、延伸服务、信息化手</w:t>
      </w:r>
      <w:r>
        <w:rPr>
          <w:rFonts w:hint="eastAsia" w:ascii="方正仿宋_GBK" w:hAnsi="方正仿宋_GBK" w:eastAsia="方正仿宋_GBK" w:cs="方正仿宋_GBK"/>
          <w:spacing w:val="-12"/>
          <w:sz w:val="32"/>
          <w:szCs w:val="32"/>
        </w:rPr>
        <w:t>段、典型宣传和推介、绩效考核等环节的费用支出。</w:t>
      </w:r>
      <w:r>
        <w:rPr>
          <w:rFonts w:hint="eastAsia" w:ascii="方正仿宋_GBK" w:hAnsi="方正仿宋_GBK" w:eastAsia="方正仿宋_GBK" w:cs="方正仿宋_GBK"/>
          <w:spacing w:val="-9"/>
          <w:sz w:val="32"/>
          <w:szCs w:val="32"/>
        </w:rPr>
        <w:t>按照“谁使用、谁负责”的原则，建立农民教育培</w:t>
      </w:r>
      <w:r>
        <w:rPr>
          <w:rFonts w:hint="eastAsia" w:ascii="方正仿宋_GBK" w:hAnsi="方正仿宋_GBK" w:eastAsia="方正仿宋_GBK" w:cs="方正仿宋_GBK"/>
          <w:spacing w:val="-14"/>
          <w:sz w:val="32"/>
          <w:szCs w:val="32"/>
        </w:rPr>
        <w:t>训资金专账，加强项目资金监管，加快执行进度，将资金分配和绩效分解等信息及时规范录入农业农村部转移支付管理平台。</w:t>
      </w:r>
      <w:r>
        <w:rPr>
          <w:rFonts w:hint="eastAsia" w:ascii="方正仿宋_GBK" w:hAnsi="方正仿宋_GBK" w:eastAsia="方正仿宋_GBK" w:cs="方正仿宋_GBK"/>
          <w:spacing w:val="-14"/>
          <w:sz w:val="32"/>
          <w:szCs w:val="32"/>
          <w:lang w:val="en-US" w:eastAsia="zh-CN"/>
        </w:rPr>
        <w:t xml:space="preserve">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0" w:line="560" w:lineRule="exact"/>
        <w:ind w:left="0" w:leftChars="0" w:right="0" w:rightChars="0" w:firstLine="643" w:firstLineChars="200"/>
        <w:jc w:val="both"/>
        <w:textAlignment w:val="auto"/>
        <w:outlineLvl w:val="9"/>
        <w:rPr>
          <w:rFonts w:hint="eastAsia" w:ascii="方正仿宋_GBK" w:hAnsi="方正仿宋_GBK" w:eastAsia="方正仿宋_GBK" w:cs="方正仿宋_GBK"/>
          <w:spacing w:val="-46"/>
          <w:sz w:val="32"/>
          <w:szCs w:val="32"/>
        </w:rPr>
      </w:pPr>
      <w:r>
        <w:rPr>
          <w:rFonts w:hint="eastAsia" w:ascii="方正仿宋_GBK" w:hAnsi="方正仿宋_GBK" w:eastAsia="方正仿宋_GBK" w:cs="方正仿宋_GBK"/>
          <w:b/>
          <w:sz w:val="32"/>
          <w:szCs w:val="32"/>
        </w:rPr>
        <w:t>（四</w:t>
      </w:r>
      <w:r>
        <w:rPr>
          <w:rFonts w:hint="eastAsia" w:ascii="方正仿宋_GBK" w:hAnsi="方正仿宋_GBK" w:eastAsia="方正仿宋_GBK" w:cs="方正仿宋_GBK"/>
          <w:b/>
          <w:spacing w:val="-43"/>
          <w:sz w:val="32"/>
          <w:szCs w:val="32"/>
        </w:rPr>
        <w:t>）</w:t>
      </w:r>
      <w:r>
        <w:rPr>
          <w:rFonts w:hint="eastAsia" w:ascii="方正仿宋_GBK" w:hAnsi="方正仿宋_GBK" w:eastAsia="方正仿宋_GBK" w:cs="方正仿宋_GBK"/>
          <w:b/>
          <w:spacing w:val="-7"/>
          <w:sz w:val="32"/>
          <w:szCs w:val="32"/>
        </w:rPr>
        <w:t>强化监管考核。</w:t>
      </w:r>
      <w:r>
        <w:rPr>
          <w:rFonts w:hint="eastAsia" w:ascii="方正仿宋_GBK" w:hAnsi="方正仿宋_GBK" w:eastAsia="方正仿宋_GBK" w:cs="方正仿宋_GBK"/>
          <w:spacing w:val="-6"/>
          <w:sz w:val="32"/>
          <w:szCs w:val="32"/>
        </w:rPr>
        <w:t>严格落实《高素质农民培育规</w:t>
      </w:r>
      <w:r>
        <w:rPr>
          <w:rFonts w:hint="eastAsia" w:ascii="方正仿宋_GBK" w:hAnsi="方正仿宋_GBK" w:eastAsia="方正仿宋_GBK" w:cs="方正仿宋_GBK"/>
          <w:spacing w:val="-24"/>
          <w:sz w:val="32"/>
          <w:szCs w:val="32"/>
        </w:rPr>
        <w:t>范》，强化培育各环节组织管理，提高参训农民满意度。依托“云</w:t>
      </w:r>
      <w:r>
        <w:rPr>
          <w:rFonts w:hint="eastAsia" w:ascii="方正仿宋_GBK" w:hAnsi="方正仿宋_GBK" w:eastAsia="方正仿宋_GBK" w:cs="方正仿宋_GBK"/>
          <w:spacing w:val="-21"/>
          <w:sz w:val="32"/>
          <w:szCs w:val="32"/>
        </w:rPr>
        <w:t xml:space="preserve">上智农”、宁农科教云平台，实现参训农民基本信息 </w:t>
      </w:r>
      <w:r>
        <w:rPr>
          <w:rFonts w:hint="eastAsia" w:ascii="方正仿宋_GBK" w:hAnsi="方正仿宋_GBK" w:eastAsia="方正仿宋_GBK" w:cs="方正仿宋_GBK"/>
          <w:sz w:val="32"/>
          <w:szCs w:val="32"/>
        </w:rPr>
        <w:t>100％入库，</w:t>
      </w:r>
      <w:r>
        <w:rPr>
          <w:rFonts w:hint="eastAsia" w:ascii="方正仿宋_GBK" w:hAnsi="方正仿宋_GBK" w:eastAsia="方正仿宋_GBK" w:cs="方正仿宋_GBK"/>
          <w:spacing w:val="-8"/>
          <w:sz w:val="32"/>
          <w:szCs w:val="32"/>
        </w:rPr>
        <w:t>开展机构、师资和效果等综合管理在线评价，确保培训过程可查</w:t>
      </w:r>
      <w:r>
        <w:rPr>
          <w:rFonts w:hint="eastAsia" w:ascii="方正仿宋_GBK" w:hAnsi="方正仿宋_GBK" w:eastAsia="方正仿宋_GBK" w:cs="方正仿宋_GBK"/>
          <w:spacing w:val="-46"/>
          <w:sz w:val="32"/>
          <w:szCs w:val="32"/>
        </w:rPr>
        <w:t>可溯。</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0" w:line="56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（五</w:t>
      </w:r>
      <w:r>
        <w:rPr>
          <w:rFonts w:hint="eastAsia" w:ascii="方正仿宋_GBK" w:hAnsi="方正仿宋_GBK" w:eastAsia="方正仿宋_GBK" w:cs="方正仿宋_GBK"/>
          <w:b/>
          <w:spacing w:val="-42"/>
          <w:sz w:val="32"/>
          <w:szCs w:val="32"/>
        </w:rPr>
        <w:t>）</w:t>
      </w:r>
      <w:r>
        <w:rPr>
          <w:rFonts w:hint="eastAsia" w:ascii="方正仿宋_GBK" w:hAnsi="方正仿宋_GBK" w:eastAsia="方正仿宋_GBK" w:cs="方正仿宋_GBK"/>
          <w:b/>
          <w:spacing w:val="-6"/>
          <w:sz w:val="32"/>
          <w:szCs w:val="32"/>
        </w:rPr>
        <w:t>强化宣传引导。</w:t>
      </w:r>
      <w:r>
        <w:rPr>
          <w:rFonts w:hint="eastAsia" w:ascii="方正仿宋_GBK" w:hAnsi="方正仿宋_GBK" w:eastAsia="方正仿宋_GBK" w:cs="方正仿宋_GBK"/>
          <w:spacing w:val="-6"/>
          <w:sz w:val="32"/>
          <w:szCs w:val="32"/>
        </w:rPr>
        <w:t>及时总结，挖掘和宣传典型案</w:t>
      </w:r>
      <w:r>
        <w:rPr>
          <w:rFonts w:hint="eastAsia" w:ascii="方正仿宋_GBK" w:hAnsi="方正仿宋_GBK" w:eastAsia="方正仿宋_GBK" w:cs="方正仿宋_GBK"/>
          <w:spacing w:val="-12"/>
          <w:sz w:val="32"/>
          <w:szCs w:val="32"/>
        </w:rPr>
        <w:t>例、经验做法，形成好经验、好典型、好模式。要充分利用</w:t>
      </w:r>
      <w:r>
        <w:rPr>
          <w:rFonts w:hint="eastAsia" w:ascii="方正仿宋_GBK" w:hAnsi="方正仿宋_GBK" w:eastAsia="方正仿宋_GBK" w:cs="方正仿宋_GBK"/>
          <w:spacing w:val="-11"/>
          <w:sz w:val="32"/>
          <w:szCs w:val="32"/>
        </w:rPr>
        <w:t>各类新闻媒体，加大对高素质农民培育先进任务、先进事迹的宣传报道，发挥高素质农民示范引领作用。</w:t>
      </w:r>
    </w:p>
    <w:p>
      <w:pPr>
        <w:pStyle w:val="6"/>
        <w:keepNext w:val="0"/>
        <w:keepLines w:val="0"/>
        <w:pageBreakBefore w:val="0"/>
        <w:widowControl w:val="0"/>
        <w:kinsoku/>
        <w:wordWrap/>
        <w:overflowPunct/>
        <w:topLinePunct w:val="0"/>
        <w:bidi w:val="0"/>
        <w:spacing w:before="0" w:line="560" w:lineRule="exact"/>
        <w:ind w:left="0"/>
        <w:textAlignment w:val="auto"/>
        <w:rPr>
          <w:rFonts w:hint="eastAsia" w:ascii="方正仿宋_GBK" w:hAnsi="方正仿宋_GBK" w:eastAsia="方正仿宋_GBK" w:cs="方正仿宋_GBK"/>
          <w:sz w:val="42"/>
        </w:rPr>
      </w:pPr>
    </w:p>
    <w:p>
      <w:pPr>
        <w:pStyle w:val="6"/>
        <w:keepNext w:val="0"/>
        <w:keepLines w:val="0"/>
        <w:pageBreakBefore w:val="0"/>
        <w:widowControl w:val="0"/>
        <w:kinsoku/>
        <w:wordWrap/>
        <w:overflowPunct/>
        <w:topLinePunct w:val="0"/>
        <w:bidi w:val="0"/>
        <w:spacing w:before="0" w:line="560" w:lineRule="exact"/>
        <w:ind w:left="1768" w:hanging="1022"/>
        <w:textAlignment w:val="auto"/>
        <w:rPr>
          <w:rFonts w:hint="eastAsia" w:ascii="方正仿宋_GBK" w:hAnsi="方正仿宋_GBK" w:eastAsia="方正仿宋_GBK" w:cs="方正仿宋_GBK"/>
          <w:spacing w:val="-47"/>
        </w:rPr>
      </w:pPr>
      <w:r>
        <w:rPr>
          <w:rFonts w:hint="eastAsia" w:ascii="方正仿宋_GBK" w:hAnsi="方正仿宋_GBK" w:eastAsia="方正仿宋_GBK" w:cs="方正仿宋_GBK"/>
          <w:spacing w:val="-5"/>
        </w:rPr>
        <w:t>附</w:t>
      </w:r>
      <w:r>
        <w:rPr>
          <w:rFonts w:hint="eastAsia" w:ascii="方正仿宋_GBK" w:hAnsi="方正仿宋_GBK" w:eastAsia="方正仿宋_GBK" w:cs="方正仿宋_GBK"/>
          <w:spacing w:val="-5"/>
          <w:lang w:eastAsia="zh-CN"/>
        </w:rPr>
        <w:t>表</w:t>
      </w:r>
      <w:r>
        <w:rPr>
          <w:rFonts w:hint="eastAsia" w:ascii="方正仿宋_GBK" w:hAnsi="方正仿宋_GBK" w:eastAsia="方正仿宋_GBK" w:cs="方正仿宋_GBK"/>
          <w:spacing w:val="-5"/>
        </w:rPr>
        <w:t>：</w:t>
      </w:r>
      <w:r>
        <w:rPr>
          <w:rFonts w:hint="eastAsia" w:ascii="方正仿宋_GBK" w:hAnsi="方正仿宋_GBK" w:eastAsia="方正仿宋_GBK" w:cs="方正仿宋_GBK"/>
          <w:spacing w:val="-5"/>
          <w:lang w:eastAsia="zh-CN"/>
        </w:rPr>
        <w:t>青铜峡市</w:t>
      </w:r>
      <w:r>
        <w:rPr>
          <w:rFonts w:hint="eastAsia" w:ascii="方正仿宋_GBK" w:hAnsi="方正仿宋_GBK" w:eastAsia="方正仿宋_GBK" w:cs="方正仿宋_GBK"/>
          <w:spacing w:val="-17"/>
        </w:rPr>
        <w:t>2022</w:t>
      </w:r>
      <w:r>
        <w:rPr>
          <w:rFonts w:hint="eastAsia" w:ascii="方正仿宋_GBK" w:hAnsi="方正仿宋_GBK" w:eastAsia="方正仿宋_GBK" w:cs="方正仿宋_GBK"/>
          <w:spacing w:val="-47"/>
        </w:rPr>
        <w:t xml:space="preserve"> 年高素质农民培育任务</w:t>
      </w:r>
      <w:r>
        <w:rPr>
          <w:rFonts w:hint="eastAsia" w:ascii="方正仿宋_GBK" w:hAnsi="方正仿宋_GBK" w:eastAsia="方正仿宋_GBK" w:cs="方正仿宋_GBK"/>
          <w:spacing w:val="-47"/>
          <w:lang w:eastAsia="zh-CN"/>
        </w:rPr>
        <w:t>分解</w:t>
      </w:r>
      <w:r>
        <w:rPr>
          <w:rFonts w:hint="eastAsia" w:ascii="方正仿宋_GBK" w:hAnsi="方正仿宋_GBK" w:eastAsia="方正仿宋_GBK" w:cs="方正仿宋_GBK"/>
          <w:spacing w:val="-47"/>
        </w:rPr>
        <w:t>表</w:t>
      </w:r>
    </w:p>
    <w:p>
      <w:pPr>
        <w:pStyle w:val="5"/>
        <w:keepNext w:val="0"/>
        <w:keepLines w:val="0"/>
        <w:pageBreakBefore w:val="0"/>
        <w:kinsoku/>
        <w:wordWrap/>
        <w:overflowPunct/>
        <w:topLinePunct w:val="0"/>
        <w:bidi w:val="0"/>
        <w:spacing w:line="600" w:lineRule="exact"/>
        <w:ind w:right="0" w:rightChars="0"/>
        <w:textAlignment w:val="auto"/>
        <w:rPr>
          <w:rFonts w:hint="eastAsia" w:ascii="仿宋_GB2312" w:hAnsi="宋体" w:eastAsia="仿宋_GB2312" w:cs="宋体"/>
          <w:bCs/>
          <w:color w:val="auto"/>
          <w:sz w:val="32"/>
          <w:szCs w:val="32"/>
          <w:lang w:val="en-US" w:eastAsia="zh-CN"/>
        </w:rPr>
      </w:pPr>
    </w:p>
    <w:p>
      <w:pPr>
        <w:pStyle w:val="6"/>
        <w:spacing w:line="350" w:lineRule="auto"/>
        <w:ind w:left="1768" w:hanging="1022"/>
        <w:rPr>
          <w:rFonts w:hint="eastAsia" w:ascii="方正仿宋_GBK" w:hAnsi="方正仿宋_GBK" w:eastAsia="方正仿宋_GBK" w:cs="方正仿宋_GBK"/>
          <w:spacing w:val="-47"/>
        </w:rPr>
      </w:pPr>
    </w:p>
    <w:p>
      <w:pPr>
        <w:spacing w:after="0" w:line="350" w:lineRule="auto"/>
      </w:pPr>
    </w:p>
    <w:p>
      <w:pPr>
        <w:pStyle w:val="4"/>
        <w:sectPr>
          <w:footerReference r:id="rId5" w:type="default"/>
          <w:pgSz w:w="11910" w:h="16840"/>
          <w:pgMar w:top="1701" w:right="1474" w:bottom="1984" w:left="1587" w:header="0" w:footer="1043" w:gutter="0"/>
          <w:cols w:space="0" w:num="1"/>
          <w:rtlGutter w:val="0"/>
          <w:docGrid w:linePitch="0" w:charSpace="0"/>
        </w:sectPr>
      </w:pPr>
    </w:p>
    <w:p>
      <w:pPr>
        <w:pStyle w:val="6"/>
        <w:spacing w:before="27"/>
        <w:ind w:left="294" w:firstLine="840" w:firstLineChars="300"/>
        <w:rPr>
          <w:rFonts w:hint="eastAsia" w:ascii="黑体" w:eastAsia="黑体"/>
          <w:lang w:eastAsia="zh-CN"/>
        </w:rPr>
      </w:pPr>
      <w:r>
        <w:rPr>
          <w:rFonts w:hint="eastAsia" w:ascii="宋体" w:hAnsi="宋体" w:eastAsia="宋体" w:cs="宋体"/>
          <w:sz w:val="28"/>
          <w:szCs w:val="28"/>
        </w:rPr>
        <w:t>附</w:t>
      </w:r>
      <w:r>
        <w:rPr>
          <w:rFonts w:hint="eastAsia" w:ascii="宋体" w:hAnsi="宋体" w:eastAsia="宋体" w:cs="宋体"/>
          <w:sz w:val="28"/>
          <w:szCs w:val="28"/>
          <w:lang w:eastAsia="zh-CN"/>
        </w:rPr>
        <w:t>表</w:t>
      </w:r>
    </w:p>
    <w:p>
      <w:pPr>
        <w:pStyle w:val="6"/>
        <w:spacing w:before="1"/>
        <w:ind w:left="0"/>
        <w:rPr>
          <w:rFonts w:ascii="黑体"/>
          <w:sz w:val="26"/>
        </w:rPr>
      </w:pPr>
    </w:p>
    <w:p>
      <w:pPr>
        <w:pStyle w:val="3"/>
        <w:ind w:left="1173" w:right="1266"/>
        <w:jc w:val="center"/>
        <w:rPr>
          <w:rFonts w:hint="eastAsia" w:ascii="宋体" w:eastAsia="宋体"/>
          <w:lang w:eastAsia="zh-CN"/>
        </w:rPr>
      </w:pPr>
      <w:r>
        <w:rPr>
          <w:rFonts w:hint="eastAsia" w:ascii="宋体" w:eastAsia="宋体"/>
          <w:lang w:eastAsia="zh-CN"/>
        </w:rPr>
        <w:t>青铜峡市</w:t>
      </w:r>
      <w:r>
        <w:rPr>
          <w:rFonts w:hint="eastAsia" w:ascii="宋体" w:eastAsia="宋体"/>
        </w:rPr>
        <w:t>2022 年高素质农民培育计划任务</w:t>
      </w:r>
      <w:r>
        <w:rPr>
          <w:rFonts w:hint="eastAsia" w:ascii="宋体" w:eastAsia="宋体"/>
          <w:lang w:eastAsia="zh-CN"/>
        </w:rPr>
        <w:t>分解表</w:t>
      </w:r>
    </w:p>
    <w:p>
      <w:pPr>
        <w:pStyle w:val="6"/>
        <w:spacing w:before="4"/>
        <w:ind w:left="0"/>
        <w:rPr>
          <w:b/>
          <w:sz w:val="8"/>
        </w:rPr>
      </w:pPr>
    </w:p>
    <w:tbl>
      <w:tblPr>
        <w:tblStyle w:val="8"/>
        <w:tblpPr w:leftFromText="180" w:rightFromText="180" w:vertAnchor="text" w:horzAnchor="page" w:tblpX="1130" w:tblpY="15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30"/>
        <w:gridCol w:w="1008"/>
        <w:gridCol w:w="1224"/>
        <w:gridCol w:w="1644"/>
        <w:gridCol w:w="1644"/>
        <w:gridCol w:w="948"/>
        <w:gridCol w:w="1716"/>
        <w:gridCol w:w="1392"/>
        <w:gridCol w:w="1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3530" w:type="dxa"/>
            <w:vMerge w:val="restart"/>
            <w:vAlign w:val="center"/>
          </w:tcPr>
          <w:p>
            <w:pPr>
              <w:pStyle w:val="12"/>
              <w:ind w:left="231"/>
              <w:jc w:val="center"/>
              <w:rPr>
                <w:rFonts w:hint="eastAsia" w:eastAsia="宋体"/>
                <w:sz w:val="24"/>
                <w:szCs w:val="24"/>
                <w:lang w:eastAsia="zh-CN"/>
              </w:rPr>
            </w:pPr>
            <w:r>
              <w:rPr>
                <w:rFonts w:hint="eastAsia"/>
                <w:sz w:val="24"/>
                <w:szCs w:val="24"/>
                <w:lang w:eastAsia="zh-CN"/>
              </w:rPr>
              <w:t>培训单位</w:t>
            </w:r>
          </w:p>
        </w:tc>
        <w:tc>
          <w:tcPr>
            <w:tcW w:w="1008" w:type="dxa"/>
            <w:vMerge w:val="restart"/>
            <w:vAlign w:val="center"/>
          </w:tcPr>
          <w:p>
            <w:pPr>
              <w:pStyle w:val="12"/>
              <w:spacing w:before="6"/>
              <w:jc w:val="center"/>
              <w:rPr>
                <w:b/>
                <w:sz w:val="24"/>
                <w:szCs w:val="24"/>
              </w:rPr>
            </w:pPr>
          </w:p>
          <w:p>
            <w:pPr>
              <w:pStyle w:val="12"/>
              <w:ind w:left="189"/>
              <w:jc w:val="center"/>
              <w:rPr>
                <w:sz w:val="24"/>
                <w:szCs w:val="24"/>
              </w:rPr>
            </w:pPr>
            <w:r>
              <w:rPr>
                <w:sz w:val="24"/>
                <w:szCs w:val="24"/>
              </w:rPr>
              <w:t>任务</w:t>
            </w:r>
          </w:p>
          <w:p>
            <w:pPr>
              <w:pStyle w:val="12"/>
              <w:spacing w:before="44"/>
              <w:ind w:left="106"/>
              <w:jc w:val="center"/>
              <w:rPr>
                <w:sz w:val="24"/>
                <w:szCs w:val="24"/>
              </w:rPr>
            </w:pPr>
            <w:r>
              <w:rPr>
                <w:sz w:val="24"/>
                <w:szCs w:val="24"/>
              </w:rPr>
              <w:t>（人）</w:t>
            </w:r>
          </w:p>
        </w:tc>
        <w:tc>
          <w:tcPr>
            <w:tcW w:w="1224" w:type="dxa"/>
            <w:vMerge w:val="restart"/>
            <w:vAlign w:val="center"/>
          </w:tcPr>
          <w:p>
            <w:pPr>
              <w:pStyle w:val="12"/>
              <w:spacing w:before="6"/>
              <w:jc w:val="center"/>
              <w:rPr>
                <w:b/>
                <w:sz w:val="24"/>
                <w:szCs w:val="24"/>
              </w:rPr>
            </w:pPr>
          </w:p>
          <w:p>
            <w:pPr>
              <w:pStyle w:val="12"/>
              <w:ind w:left="93" w:right="88"/>
              <w:jc w:val="center"/>
              <w:rPr>
                <w:sz w:val="24"/>
                <w:szCs w:val="24"/>
              </w:rPr>
            </w:pPr>
            <w:r>
              <w:rPr>
                <w:sz w:val="24"/>
                <w:szCs w:val="24"/>
              </w:rPr>
              <w:t>资金</w:t>
            </w:r>
          </w:p>
          <w:p>
            <w:pPr>
              <w:pStyle w:val="12"/>
              <w:spacing w:before="44"/>
              <w:ind w:left="93" w:right="90"/>
              <w:jc w:val="center"/>
              <w:rPr>
                <w:sz w:val="24"/>
                <w:szCs w:val="24"/>
              </w:rPr>
            </w:pPr>
            <w:r>
              <w:rPr>
                <w:sz w:val="24"/>
                <w:szCs w:val="24"/>
              </w:rPr>
              <w:t>（万元）</w:t>
            </w:r>
          </w:p>
        </w:tc>
        <w:tc>
          <w:tcPr>
            <w:tcW w:w="5952" w:type="dxa"/>
            <w:gridSpan w:val="4"/>
            <w:vAlign w:val="center"/>
          </w:tcPr>
          <w:p>
            <w:pPr>
              <w:pStyle w:val="12"/>
              <w:spacing w:before="76"/>
              <w:ind w:left="1431" w:right="1392"/>
              <w:jc w:val="center"/>
              <w:rPr>
                <w:sz w:val="24"/>
                <w:szCs w:val="24"/>
              </w:rPr>
            </w:pPr>
            <w:r>
              <w:rPr>
                <w:sz w:val="24"/>
                <w:szCs w:val="24"/>
              </w:rPr>
              <w:t>经营管理型（人）</w:t>
            </w:r>
          </w:p>
        </w:tc>
        <w:tc>
          <w:tcPr>
            <w:tcW w:w="1392" w:type="dxa"/>
            <w:vMerge w:val="restart"/>
            <w:vAlign w:val="center"/>
          </w:tcPr>
          <w:p>
            <w:pPr>
              <w:pStyle w:val="12"/>
              <w:spacing w:before="82" w:line="268" w:lineRule="auto"/>
              <w:ind w:left="101" w:right="62"/>
              <w:jc w:val="center"/>
              <w:rPr>
                <w:sz w:val="24"/>
                <w:szCs w:val="24"/>
              </w:rPr>
            </w:pPr>
            <w:r>
              <w:rPr>
                <w:spacing w:val="-19"/>
                <w:sz w:val="24"/>
                <w:szCs w:val="24"/>
              </w:rPr>
              <w:t>专业生</w:t>
            </w:r>
            <w:r>
              <w:rPr>
                <w:spacing w:val="16"/>
                <w:sz w:val="24"/>
                <w:szCs w:val="24"/>
              </w:rPr>
              <w:t>产型</w:t>
            </w:r>
            <w:r>
              <w:rPr>
                <w:spacing w:val="-40"/>
                <w:sz w:val="24"/>
                <w:szCs w:val="24"/>
              </w:rPr>
              <w:t>（</w:t>
            </w:r>
            <w:r>
              <w:rPr>
                <w:spacing w:val="-41"/>
                <w:sz w:val="24"/>
                <w:szCs w:val="24"/>
              </w:rPr>
              <w:t>人</w:t>
            </w:r>
            <w:r>
              <w:rPr>
                <w:sz w:val="24"/>
                <w:szCs w:val="24"/>
              </w:rPr>
              <w:t>）</w:t>
            </w:r>
          </w:p>
        </w:tc>
        <w:tc>
          <w:tcPr>
            <w:tcW w:w="1258" w:type="dxa"/>
            <w:vMerge w:val="restart"/>
            <w:vAlign w:val="center"/>
          </w:tcPr>
          <w:p>
            <w:pPr>
              <w:pStyle w:val="12"/>
              <w:spacing w:before="82" w:line="268" w:lineRule="auto"/>
              <w:ind w:right="161" w:firstLine="146" w:firstLineChars="100"/>
              <w:jc w:val="center"/>
              <w:rPr>
                <w:sz w:val="24"/>
                <w:szCs w:val="24"/>
              </w:rPr>
            </w:pPr>
            <w:r>
              <w:rPr>
                <w:spacing w:val="-47"/>
                <w:sz w:val="24"/>
                <w:szCs w:val="24"/>
              </w:rPr>
              <w:t>技能服</w:t>
            </w:r>
            <w:r>
              <w:rPr>
                <w:spacing w:val="-40"/>
                <w:sz w:val="24"/>
                <w:szCs w:val="24"/>
              </w:rPr>
              <w:t>务型</w:t>
            </w:r>
            <w:r>
              <w:rPr>
                <w:spacing w:val="-41"/>
                <w:sz w:val="24"/>
                <w:szCs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6" w:hRule="atLeast"/>
        </w:trPr>
        <w:tc>
          <w:tcPr>
            <w:tcW w:w="3530" w:type="dxa"/>
            <w:vMerge w:val="continue"/>
            <w:tcBorders>
              <w:top w:val="nil"/>
            </w:tcBorders>
            <w:vAlign w:val="center"/>
          </w:tcPr>
          <w:p>
            <w:pPr>
              <w:jc w:val="center"/>
              <w:rPr>
                <w:sz w:val="24"/>
                <w:szCs w:val="24"/>
              </w:rPr>
            </w:pPr>
          </w:p>
        </w:tc>
        <w:tc>
          <w:tcPr>
            <w:tcW w:w="1008" w:type="dxa"/>
            <w:vMerge w:val="continue"/>
            <w:tcBorders>
              <w:top w:val="nil"/>
            </w:tcBorders>
            <w:vAlign w:val="center"/>
          </w:tcPr>
          <w:p>
            <w:pPr>
              <w:jc w:val="center"/>
              <w:rPr>
                <w:sz w:val="24"/>
                <w:szCs w:val="24"/>
              </w:rPr>
            </w:pPr>
          </w:p>
        </w:tc>
        <w:tc>
          <w:tcPr>
            <w:tcW w:w="1224" w:type="dxa"/>
            <w:vMerge w:val="continue"/>
            <w:tcBorders>
              <w:top w:val="nil"/>
            </w:tcBorders>
            <w:vAlign w:val="center"/>
          </w:tcPr>
          <w:p>
            <w:pPr>
              <w:jc w:val="center"/>
              <w:rPr>
                <w:sz w:val="24"/>
                <w:szCs w:val="24"/>
              </w:rPr>
            </w:pPr>
          </w:p>
        </w:tc>
        <w:tc>
          <w:tcPr>
            <w:tcW w:w="1644" w:type="dxa"/>
            <w:vAlign w:val="center"/>
          </w:tcPr>
          <w:p>
            <w:pPr>
              <w:pStyle w:val="12"/>
              <w:spacing w:before="28"/>
              <w:ind w:left="119"/>
              <w:jc w:val="center"/>
              <w:rPr>
                <w:sz w:val="24"/>
                <w:szCs w:val="24"/>
              </w:rPr>
            </w:pPr>
            <w:r>
              <w:rPr>
                <w:spacing w:val="-36"/>
                <w:sz w:val="24"/>
                <w:szCs w:val="24"/>
              </w:rPr>
              <w:t>新型农业经营服</w:t>
            </w:r>
          </w:p>
          <w:p>
            <w:pPr>
              <w:pStyle w:val="12"/>
              <w:spacing w:before="31" w:line="251" w:lineRule="exact"/>
              <w:ind w:left="204"/>
              <w:jc w:val="center"/>
              <w:rPr>
                <w:sz w:val="24"/>
                <w:szCs w:val="24"/>
              </w:rPr>
            </w:pPr>
            <w:r>
              <w:rPr>
                <w:spacing w:val="-41"/>
                <w:sz w:val="24"/>
                <w:szCs w:val="24"/>
              </w:rPr>
              <w:t>务主体经营者</w:t>
            </w:r>
          </w:p>
        </w:tc>
        <w:tc>
          <w:tcPr>
            <w:tcW w:w="1644" w:type="dxa"/>
            <w:vAlign w:val="center"/>
          </w:tcPr>
          <w:p>
            <w:pPr>
              <w:pStyle w:val="12"/>
              <w:spacing w:before="28"/>
              <w:ind w:left="111"/>
              <w:jc w:val="center"/>
              <w:rPr>
                <w:sz w:val="24"/>
                <w:szCs w:val="24"/>
              </w:rPr>
            </w:pPr>
            <w:r>
              <w:rPr>
                <w:spacing w:val="-35"/>
                <w:sz w:val="24"/>
                <w:szCs w:val="24"/>
              </w:rPr>
              <w:t>壮大村集体经</w:t>
            </w:r>
          </w:p>
          <w:p>
            <w:pPr>
              <w:pStyle w:val="12"/>
              <w:spacing w:before="31" w:line="251" w:lineRule="exact"/>
              <w:ind w:left="196"/>
              <w:jc w:val="center"/>
              <w:rPr>
                <w:sz w:val="24"/>
                <w:szCs w:val="24"/>
              </w:rPr>
            </w:pPr>
            <w:r>
              <w:rPr>
                <w:spacing w:val="-33"/>
                <w:sz w:val="24"/>
                <w:szCs w:val="24"/>
              </w:rPr>
              <w:t>济专业人才</w:t>
            </w:r>
          </w:p>
        </w:tc>
        <w:tc>
          <w:tcPr>
            <w:tcW w:w="948" w:type="dxa"/>
            <w:vAlign w:val="center"/>
          </w:tcPr>
          <w:p>
            <w:pPr>
              <w:pStyle w:val="12"/>
              <w:spacing w:before="28"/>
              <w:jc w:val="center"/>
              <w:rPr>
                <w:sz w:val="24"/>
                <w:szCs w:val="24"/>
              </w:rPr>
            </w:pPr>
            <w:r>
              <w:rPr>
                <w:spacing w:val="-40"/>
                <w:sz w:val="24"/>
                <w:szCs w:val="24"/>
              </w:rPr>
              <w:t>创业创新</w:t>
            </w:r>
          </w:p>
        </w:tc>
        <w:tc>
          <w:tcPr>
            <w:tcW w:w="1716" w:type="dxa"/>
            <w:vAlign w:val="center"/>
          </w:tcPr>
          <w:p>
            <w:pPr>
              <w:pStyle w:val="12"/>
              <w:spacing w:before="28"/>
              <w:ind w:left="125"/>
              <w:jc w:val="center"/>
              <w:rPr>
                <w:sz w:val="24"/>
                <w:szCs w:val="24"/>
              </w:rPr>
            </w:pPr>
            <w:r>
              <w:rPr>
                <w:spacing w:val="-35"/>
                <w:sz w:val="24"/>
                <w:szCs w:val="24"/>
              </w:rPr>
              <w:t>乡村治理和社会事业带头人</w:t>
            </w:r>
          </w:p>
        </w:tc>
        <w:tc>
          <w:tcPr>
            <w:tcW w:w="1392" w:type="dxa"/>
            <w:vMerge w:val="continue"/>
            <w:tcBorders>
              <w:top w:val="nil"/>
            </w:tcBorders>
            <w:vAlign w:val="center"/>
          </w:tcPr>
          <w:p>
            <w:pPr>
              <w:jc w:val="center"/>
              <w:rPr>
                <w:sz w:val="24"/>
                <w:szCs w:val="24"/>
              </w:rPr>
            </w:pPr>
          </w:p>
        </w:tc>
        <w:tc>
          <w:tcPr>
            <w:tcW w:w="1258" w:type="dxa"/>
            <w:vMerge w:val="continue"/>
            <w:tcBorders>
              <w:top w:val="nil"/>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3530" w:type="dxa"/>
            <w:vAlign w:val="center"/>
          </w:tcPr>
          <w:p>
            <w:pPr>
              <w:keepNext w:val="0"/>
              <w:keepLines w:val="0"/>
              <w:widowControl/>
              <w:suppressLineNumbers w:val="0"/>
              <w:ind w:left="0" w:leftChars="0" w:right="0" w:rightChars="0"/>
              <w:jc w:val="left"/>
              <w:textAlignment w:val="center"/>
              <w:rPr>
                <w:sz w:val="24"/>
                <w:szCs w:val="24"/>
              </w:rPr>
            </w:pPr>
            <w:r>
              <w:rPr>
                <w:rFonts w:hint="eastAsia" w:ascii="宋体" w:hAnsi="宋体" w:eastAsia="宋体" w:cs="宋体"/>
                <w:i w:val="0"/>
                <w:iCs w:val="0"/>
                <w:color w:val="000000"/>
                <w:kern w:val="0"/>
                <w:sz w:val="24"/>
                <w:szCs w:val="24"/>
                <w:u w:val="none"/>
                <w:lang w:val="en-US" w:eastAsia="zh-CN" w:bidi="ar"/>
              </w:rPr>
              <w:t>农业产业化服务中心</w:t>
            </w:r>
          </w:p>
        </w:tc>
        <w:tc>
          <w:tcPr>
            <w:tcW w:w="1008" w:type="dxa"/>
            <w:vAlign w:val="center"/>
          </w:tcPr>
          <w:p>
            <w:pPr>
              <w:pStyle w:val="12"/>
              <w:spacing w:before="51"/>
              <w:ind w:right="26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50</w:t>
            </w:r>
          </w:p>
        </w:tc>
        <w:tc>
          <w:tcPr>
            <w:tcW w:w="1224" w:type="dxa"/>
            <w:vAlign w:val="center"/>
          </w:tcPr>
          <w:p>
            <w:pPr>
              <w:pStyle w:val="12"/>
              <w:spacing w:before="51"/>
              <w:ind w:right="306"/>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19</w:t>
            </w:r>
          </w:p>
        </w:tc>
        <w:tc>
          <w:tcPr>
            <w:tcW w:w="1644" w:type="dxa"/>
            <w:vAlign w:val="center"/>
          </w:tcPr>
          <w:p>
            <w:pPr>
              <w:pStyle w:val="1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w:t>
            </w:r>
          </w:p>
        </w:tc>
        <w:tc>
          <w:tcPr>
            <w:tcW w:w="1644" w:type="dxa"/>
            <w:vAlign w:val="center"/>
          </w:tcPr>
          <w:p>
            <w:pPr>
              <w:pStyle w:val="12"/>
              <w:spacing w:before="59"/>
              <w:ind w:right="515"/>
              <w:jc w:val="center"/>
              <w:rPr>
                <w:rFonts w:hint="eastAsia" w:ascii="宋体" w:hAnsi="宋体" w:eastAsia="宋体" w:cs="宋体"/>
                <w:sz w:val="24"/>
                <w:szCs w:val="24"/>
              </w:rPr>
            </w:pPr>
          </w:p>
        </w:tc>
        <w:tc>
          <w:tcPr>
            <w:tcW w:w="948" w:type="dxa"/>
            <w:vAlign w:val="center"/>
          </w:tcPr>
          <w:p>
            <w:pPr>
              <w:pStyle w:val="12"/>
              <w:jc w:val="center"/>
              <w:rPr>
                <w:rFonts w:hint="eastAsia" w:ascii="宋体" w:hAnsi="宋体" w:eastAsia="宋体" w:cs="宋体"/>
                <w:sz w:val="24"/>
                <w:szCs w:val="24"/>
              </w:rPr>
            </w:pPr>
          </w:p>
        </w:tc>
        <w:tc>
          <w:tcPr>
            <w:tcW w:w="1716" w:type="dxa"/>
            <w:vAlign w:val="center"/>
          </w:tcPr>
          <w:p>
            <w:pPr>
              <w:pStyle w:val="12"/>
              <w:jc w:val="center"/>
              <w:rPr>
                <w:rFonts w:hint="eastAsia" w:ascii="宋体" w:hAnsi="宋体" w:eastAsia="宋体" w:cs="宋体"/>
                <w:sz w:val="24"/>
                <w:szCs w:val="24"/>
              </w:rPr>
            </w:pPr>
          </w:p>
        </w:tc>
        <w:tc>
          <w:tcPr>
            <w:tcW w:w="1392" w:type="dxa"/>
            <w:vAlign w:val="center"/>
          </w:tcPr>
          <w:p>
            <w:pPr>
              <w:pStyle w:val="12"/>
              <w:jc w:val="center"/>
              <w:rPr>
                <w:rFonts w:hint="eastAsia" w:ascii="宋体" w:hAnsi="宋体" w:eastAsia="宋体" w:cs="宋体"/>
                <w:sz w:val="24"/>
                <w:szCs w:val="24"/>
              </w:rPr>
            </w:pPr>
          </w:p>
        </w:tc>
        <w:tc>
          <w:tcPr>
            <w:tcW w:w="1258" w:type="dxa"/>
            <w:vAlign w:val="center"/>
          </w:tcPr>
          <w:p>
            <w:pPr>
              <w:pStyle w:val="12"/>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3530" w:type="dxa"/>
            <w:vAlign w:val="center"/>
          </w:tcPr>
          <w:p>
            <w:pPr>
              <w:keepNext w:val="0"/>
              <w:keepLines w:val="0"/>
              <w:widowControl/>
              <w:suppressLineNumbers w:val="0"/>
              <w:ind w:left="0" w:leftChars="0" w:right="0" w:rightChars="0"/>
              <w:jc w:val="left"/>
              <w:textAlignment w:val="center"/>
              <w:rPr>
                <w:sz w:val="24"/>
                <w:szCs w:val="24"/>
              </w:rPr>
            </w:pPr>
            <w:r>
              <w:rPr>
                <w:rFonts w:hint="eastAsia" w:ascii="宋体" w:hAnsi="宋体" w:eastAsia="宋体" w:cs="宋体"/>
                <w:i w:val="0"/>
                <w:iCs w:val="0"/>
                <w:color w:val="000000"/>
                <w:kern w:val="0"/>
                <w:sz w:val="24"/>
                <w:szCs w:val="24"/>
                <w:u w:val="none"/>
                <w:lang w:val="en-US" w:eastAsia="zh-CN" w:bidi="ar"/>
              </w:rPr>
              <w:t>畜牧水产技术推广服务中心</w:t>
            </w:r>
          </w:p>
        </w:tc>
        <w:tc>
          <w:tcPr>
            <w:tcW w:w="1008" w:type="dxa"/>
            <w:vAlign w:val="center"/>
          </w:tcPr>
          <w:p>
            <w:pPr>
              <w:pStyle w:val="12"/>
              <w:spacing w:before="5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50</w:t>
            </w:r>
          </w:p>
        </w:tc>
        <w:tc>
          <w:tcPr>
            <w:tcW w:w="1224" w:type="dxa"/>
            <w:vAlign w:val="center"/>
          </w:tcPr>
          <w:p>
            <w:pPr>
              <w:pStyle w:val="12"/>
              <w:spacing w:before="50"/>
              <w:ind w:right="30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19</w:t>
            </w:r>
          </w:p>
        </w:tc>
        <w:tc>
          <w:tcPr>
            <w:tcW w:w="1644" w:type="dxa"/>
            <w:vAlign w:val="center"/>
          </w:tcPr>
          <w:p>
            <w:pPr>
              <w:pStyle w:val="12"/>
              <w:spacing w:before="50"/>
              <w:ind w:left="492" w:right="487"/>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w:t>
            </w:r>
          </w:p>
        </w:tc>
        <w:tc>
          <w:tcPr>
            <w:tcW w:w="1644" w:type="dxa"/>
            <w:vAlign w:val="center"/>
          </w:tcPr>
          <w:p>
            <w:pPr>
              <w:pStyle w:val="12"/>
              <w:jc w:val="center"/>
              <w:rPr>
                <w:rFonts w:hint="eastAsia" w:ascii="宋体" w:hAnsi="宋体" w:eastAsia="宋体" w:cs="宋体"/>
                <w:sz w:val="24"/>
                <w:szCs w:val="24"/>
              </w:rPr>
            </w:pPr>
          </w:p>
        </w:tc>
        <w:tc>
          <w:tcPr>
            <w:tcW w:w="948" w:type="dxa"/>
            <w:vAlign w:val="center"/>
          </w:tcPr>
          <w:p>
            <w:pPr>
              <w:pStyle w:val="12"/>
              <w:jc w:val="center"/>
              <w:rPr>
                <w:rFonts w:hint="eastAsia" w:ascii="宋体" w:hAnsi="宋体" w:eastAsia="宋体" w:cs="宋体"/>
                <w:sz w:val="24"/>
                <w:szCs w:val="24"/>
              </w:rPr>
            </w:pPr>
          </w:p>
        </w:tc>
        <w:tc>
          <w:tcPr>
            <w:tcW w:w="1716" w:type="dxa"/>
            <w:vAlign w:val="center"/>
          </w:tcPr>
          <w:p>
            <w:pPr>
              <w:pStyle w:val="12"/>
              <w:jc w:val="center"/>
              <w:rPr>
                <w:rFonts w:hint="eastAsia" w:ascii="宋体" w:hAnsi="宋体" w:eastAsia="宋体" w:cs="宋体"/>
                <w:sz w:val="24"/>
                <w:szCs w:val="24"/>
              </w:rPr>
            </w:pPr>
          </w:p>
        </w:tc>
        <w:tc>
          <w:tcPr>
            <w:tcW w:w="1392" w:type="dxa"/>
            <w:vAlign w:val="center"/>
          </w:tcPr>
          <w:p>
            <w:pPr>
              <w:pStyle w:val="12"/>
              <w:spacing w:before="41"/>
              <w:ind w:left="156" w:right="157"/>
              <w:jc w:val="center"/>
              <w:rPr>
                <w:rFonts w:hint="eastAsia" w:ascii="宋体" w:hAnsi="宋体" w:eastAsia="宋体" w:cs="宋体"/>
                <w:sz w:val="24"/>
                <w:szCs w:val="24"/>
              </w:rPr>
            </w:pPr>
          </w:p>
        </w:tc>
        <w:tc>
          <w:tcPr>
            <w:tcW w:w="1258" w:type="dxa"/>
            <w:vAlign w:val="center"/>
          </w:tcPr>
          <w:p>
            <w:pPr>
              <w:pStyle w:val="12"/>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3530" w:type="dxa"/>
            <w:vAlign w:val="center"/>
          </w:tcPr>
          <w:p>
            <w:pPr>
              <w:keepNext w:val="0"/>
              <w:keepLines w:val="0"/>
              <w:widowControl/>
              <w:suppressLineNumbers w:val="0"/>
              <w:ind w:left="0" w:leftChars="0" w:right="0" w:rightChars="0"/>
              <w:jc w:val="left"/>
              <w:textAlignment w:val="center"/>
              <w:rPr>
                <w:sz w:val="24"/>
                <w:szCs w:val="24"/>
              </w:rPr>
            </w:pPr>
            <w:r>
              <w:rPr>
                <w:rFonts w:hint="eastAsia" w:ascii="宋体" w:hAnsi="宋体" w:eastAsia="宋体" w:cs="宋体"/>
                <w:i w:val="0"/>
                <w:iCs w:val="0"/>
                <w:color w:val="000000"/>
                <w:kern w:val="0"/>
                <w:sz w:val="24"/>
                <w:szCs w:val="24"/>
                <w:u w:val="none"/>
                <w:lang w:val="en-US" w:eastAsia="zh-CN" w:bidi="ar"/>
              </w:rPr>
              <w:t>畜牧水产技术推广服务中心</w:t>
            </w:r>
          </w:p>
        </w:tc>
        <w:tc>
          <w:tcPr>
            <w:tcW w:w="1008" w:type="dxa"/>
            <w:vAlign w:val="center"/>
          </w:tcPr>
          <w:p>
            <w:pPr>
              <w:pStyle w:val="12"/>
              <w:spacing w:before="51"/>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40</w:t>
            </w:r>
          </w:p>
        </w:tc>
        <w:tc>
          <w:tcPr>
            <w:tcW w:w="1224" w:type="dxa"/>
            <w:vAlign w:val="center"/>
          </w:tcPr>
          <w:p>
            <w:pPr>
              <w:pStyle w:val="12"/>
              <w:spacing w:before="51"/>
              <w:ind w:right="30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11.2</w:t>
            </w:r>
          </w:p>
        </w:tc>
        <w:tc>
          <w:tcPr>
            <w:tcW w:w="1644" w:type="dxa"/>
            <w:vAlign w:val="center"/>
          </w:tcPr>
          <w:p>
            <w:pPr>
              <w:pStyle w:val="12"/>
              <w:spacing w:before="51"/>
              <w:ind w:left="492" w:right="487"/>
              <w:jc w:val="center"/>
              <w:rPr>
                <w:rFonts w:hint="eastAsia" w:ascii="宋体" w:hAnsi="宋体" w:eastAsia="宋体" w:cs="宋体"/>
                <w:sz w:val="24"/>
                <w:szCs w:val="24"/>
              </w:rPr>
            </w:pPr>
          </w:p>
        </w:tc>
        <w:tc>
          <w:tcPr>
            <w:tcW w:w="1644" w:type="dxa"/>
            <w:vAlign w:val="center"/>
          </w:tcPr>
          <w:p>
            <w:pPr>
              <w:pStyle w:val="12"/>
              <w:jc w:val="center"/>
              <w:rPr>
                <w:rFonts w:hint="eastAsia" w:ascii="宋体" w:hAnsi="宋体" w:eastAsia="宋体" w:cs="宋体"/>
                <w:sz w:val="24"/>
                <w:szCs w:val="24"/>
              </w:rPr>
            </w:pPr>
          </w:p>
        </w:tc>
        <w:tc>
          <w:tcPr>
            <w:tcW w:w="948" w:type="dxa"/>
            <w:vAlign w:val="center"/>
          </w:tcPr>
          <w:p>
            <w:pPr>
              <w:pStyle w:val="12"/>
              <w:jc w:val="center"/>
              <w:rPr>
                <w:rFonts w:hint="eastAsia" w:ascii="宋体" w:hAnsi="宋体" w:eastAsia="宋体" w:cs="宋体"/>
                <w:sz w:val="24"/>
                <w:szCs w:val="24"/>
              </w:rPr>
            </w:pPr>
          </w:p>
        </w:tc>
        <w:tc>
          <w:tcPr>
            <w:tcW w:w="1716" w:type="dxa"/>
            <w:vAlign w:val="center"/>
          </w:tcPr>
          <w:p>
            <w:pPr>
              <w:pStyle w:val="12"/>
              <w:jc w:val="center"/>
              <w:rPr>
                <w:rFonts w:hint="eastAsia" w:ascii="宋体" w:hAnsi="宋体" w:eastAsia="宋体" w:cs="宋体"/>
                <w:sz w:val="24"/>
                <w:szCs w:val="24"/>
              </w:rPr>
            </w:pPr>
          </w:p>
        </w:tc>
        <w:tc>
          <w:tcPr>
            <w:tcW w:w="1392" w:type="dxa"/>
            <w:vAlign w:val="center"/>
          </w:tcPr>
          <w:p>
            <w:pPr>
              <w:pStyle w:val="12"/>
              <w:spacing w:before="42"/>
              <w:ind w:left="156" w:right="157"/>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40</w:t>
            </w:r>
          </w:p>
        </w:tc>
        <w:tc>
          <w:tcPr>
            <w:tcW w:w="1258" w:type="dxa"/>
            <w:vAlign w:val="center"/>
          </w:tcPr>
          <w:p>
            <w:pPr>
              <w:pStyle w:val="12"/>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3530" w:type="dxa"/>
            <w:vAlign w:val="center"/>
          </w:tcPr>
          <w:p>
            <w:pPr>
              <w:keepNext w:val="0"/>
              <w:keepLines w:val="0"/>
              <w:widowControl/>
              <w:suppressLineNumbers w:val="0"/>
              <w:ind w:left="0" w:leftChars="0" w:right="0" w:rightChars="0"/>
              <w:jc w:val="left"/>
              <w:textAlignment w:val="center"/>
              <w:rPr>
                <w:sz w:val="24"/>
                <w:szCs w:val="24"/>
              </w:rPr>
            </w:pPr>
            <w:r>
              <w:rPr>
                <w:rFonts w:hint="eastAsia" w:ascii="宋体" w:hAnsi="宋体" w:eastAsia="宋体" w:cs="宋体"/>
                <w:i w:val="0"/>
                <w:iCs w:val="0"/>
                <w:color w:val="000000"/>
                <w:kern w:val="0"/>
                <w:sz w:val="24"/>
                <w:szCs w:val="24"/>
                <w:u w:val="none"/>
                <w:lang w:val="en-US" w:eastAsia="zh-CN" w:bidi="ar"/>
              </w:rPr>
              <w:t>农业技术和农机化推广服务中心</w:t>
            </w:r>
          </w:p>
        </w:tc>
        <w:tc>
          <w:tcPr>
            <w:tcW w:w="1008" w:type="dxa"/>
            <w:vAlign w:val="center"/>
          </w:tcPr>
          <w:p>
            <w:pPr>
              <w:pStyle w:val="12"/>
              <w:spacing w:before="51"/>
              <w:ind w:right="262"/>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cs="宋体"/>
                <w:sz w:val="24"/>
                <w:szCs w:val="24"/>
                <w:lang w:val="en-US" w:eastAsia="zh-CN"/>
              </w:rPr>
              <w:t>100</w:t>
            </w:r>
          </w:p>
        </w:tc>
        <w:tc>
          <w:tcPr>
            <w:tcW w:w="1224" w:type="dxa"/>
            <w:vAlign w:val="center"/>
          </w:tcPr>
          <w:p>
            <w:pPr>
              <w:pStyle w:val="12"/>
              <w:spacing w:before="51"/>
              <w:ind w:right="30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cs="宋体"/>
                <w:sz w:val="24"/>
                <w:szCs w:val="24"/>
                <w:lang w:val="en-US" w:eastAsia="zh-CN"/>
              </w:rPr>
              <w:t>28</w:t>
            </w:r>
          </w:p>
        </w:tc>
        <w:tc>
          <w:tcPr>
            <w:tcW w:w="1644" w:type="dxa"/>
            <w:vAlign w:val="center"/>
          </w:tcPr>
          <w:p>
            <w:pPr>
              <w:pStyle w:val="12"/>
              <w:jc w:val="center"/>
              <w:rPr>
                <w:rFonts w:hint="eastAsia" w:ascii="宋体" w:hAnsi="宋体" w:eastAsia="宋体" w:cs="宋体"/>
                <w:sz w:val="24"/>
                <w:szCs w:val="24"/>
              </w:rPr>
            </w:pPr>
          </w:p>
        </w:tc>
        <w:tc>
          <w:tcPr>
            <w:tcW w:w="1644" w:type="dxa"/>
            <w:vAlign w:val="center"/>
          </w:tcPr>
          <w:p>
            <w:pPr>
              <w:pStyle w:val="12"/>
              <w:jc w:val="center"/>
              <w:rPr>
                <w:rFonts w:hint="eastAsia" w:ascii="宋体" w:hAnsi="宋体" w:eastAsia="宋体" w:cs="宋体"/>
                <w:sz w:val="24"/>
                <w:szCs w:val="24"/>
              </w:rPr>
            </w:pPr>
          </w:p>
        </w:tc>
        <w:tc>
          <w:tcPr>
            <w:tcW w:w="948" w:type="dxa"/>
            <w:vAlign w:val="center"/>
          </w:tcPr>
          <w:p>
            <w:pPr>
              <w:pStyle w:val="12"/>
              <w:jc w:val="center"/>
              <w:rPr>
                <w:rFonts w:hint="eastAsia" w:ascii="宋体" w:hAnsi="宋体" w:eastAsia="宋体" w:cs="宋体"/>
                <w:sz w:val="24"/>
                <w:szCs w:val="24"/>
              </w:rPr>
            </w:pPr>
          </w:p>
        </w:tc>
        <w:tc>
          <w:tcPr>
            <w:tcW w:w="1716" w:type="dxa"/>
            <w:vAlign w:val="center"/>
          </w:tcPr>
          <w:p>
            <w:pPr>
              <w:pStyle w:val="12"/>
              <w:jc w:val="center"/>
              <w:rPr>
                <w:rFonts w:hint="eastAsia" w:ascii="宋体" w:hAnsi="宋体" w:eastAsia="宋体" w:cs="宋体"/>
                <w:sz w:val="24"/>
                <w:szCs w:val="24"/>
              </w:rPr>
            </w:pPr>
          </w:p>
        </w:tc>
        <w:tc>
          <w:tcPr>
            <w:tcW w:w="1392" w:type="dxa"/>
            <w:vAlign w:val="center"/>
          </w:tcPr>
          <w:p>
            <w:pPr>
              <w:pStyle w:val="12"/>
              <w:spacing w:before="41"/>
              <w:ind w:left="156" w:right="157"/>
              <w:jc w:val="center"/>
              <w:rPr>
                <w:rFonts w:hint="default" w:ascii="宋体" w:hAnsi="宋体" w:eastAsia="宋体" w:cs="宋体"/>
                <w:sz w:val="24"/>
                <w:szCs w:val="24"/>
                <w:lang w:val="en-US" w:eastAsia="zh-CN"/>
              </w:rPr>
            </w:pPr>
            <w:r>
              <w:rPr>
                <w:rFonts w:hint="eastAsia" w:cs="宋体"/>
                <w:sz w:val="24"/>
                <w:szCs w:val="24"/>
                <w:lang w:val="en-US" w:eastAsia="zh-CN"/>
              </w:rPr>
              <w:t>100</w:t>
            </w:r>
          </w:p>
        </w:tc>
        <w:tc>
          <w:tcPr>
            <w:tcW w:w="1258" w:type="dxa"/>
            <w:vAlign w:val="center"/>
          </w:tcPr>
          <w:p>
            <w:pPr>
              <w:pStyle w:val="12"/>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3530" w:type="dxa"/>
            <w:vAlign w:val="center"/>
          </w:tcPr>
          <w:p>
            <w:pPr>
              <w:keepNext w:val="0"/>
              <w:keepLines w:val="0"/>
              <w:widowControl/>
              <w:suppressLineNumbers w:val="0"/>
              <w:ind w:left="0" w:leftChars="0" w:right="0" w:rightChars="0"/>
              <w:jc w:val="left"/>
              <w:textAlignment w:val="center"/>
              <w:rPr>
                <w:sz w:val="24"/>
                <w:szCs w:val="24"/>
              </w:rPr>
            </w:pPr>
            <w:r>
              <w:rPr>
                <w:rFonts w:hint="eastAsia" w:ascii="宋体" w:hAnsi="宋体" w:eastAsia="宋体" w:cs="宋体"/>
                <w:i w:val="0"/>
                <w:iCs w:val="0"/>
                <w:color w:val="000000"/>
                <w:kern w:val="0"/>
                <w:sz w:val="24"/>
                <w:szCs w:val="24"/>
                <w:u w:val="none"/>
                <w:lang w:val="en-US" w:eastAsia="zh-CN" w:bidi="ar"/>
              </w:rPr>
              <w:t>农业技术和农机化推广服务中心</w:t>
            </w:r>
          </w:p>
        </w:tc>
        <w:tc>
          <w:tcPr>
            <w:tcW w:w="1008" w:type="dxa"/>
            <w:vAlign w:val="center"/>
          </w:tcPr>
          <w:p>
            <w:pPr>
              <w:pStyle w:val="12"/>
              <w:spacing w:before="51"/>
              <w:ind w:right="262"/>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50</w:t>
            </w:r>
          </w:p>
        </w:tc>
        <w:tc>
          <w:tcPr>
            <w:tcW w:w="1224" w:type="dxa"/>
            <w:vAlign w:val="center"/>
          </w:tcPr>
          <w:p>
            <w:pPr>
              <w:pStyle w:val="12"/>
              <w:spacing w:before="51"/>
              <w:ind w:right="30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14</w:t>
            </w:r>
          </w:p>
        </w:tc>
        <w:tc>
          <w:tcPr>
            <w:tcW w:w="1644" w:type="dxa"/>
            <w:vAlign w:val="center"/>
          </w:tcPr>
          <w:p>
            <w:pPr>
              <w:pStyle w:val="12"/>
              <w:jc w:val="center"/>
              <w:rPr>
                <w:rFonts w:hint="eastAsia" w:ascii="宋体" w:hAnsi="宋体" w:eastAsia="宋体" w:cs="宋体"/>
                <w:sz w:val="24"/>
                <w:szCs w:val="24"/>
              </w:rPr>
            </w:pPr>
          </w:p>
        </w:tc>
        <w:tc>
          <w:tcPr>
            <w:tcW w:w="1644" w:type="dxa"/>
            <w:vAlign w:val="center"/>
          </w:tcPr>
          <w:p>
            <w:pPr>
              <w:pStyle w:val="12"/>
              <w:jc w:val="center"/>
              <w:rPr>
                <w:rFonts w:hint="eastAsia" w:ascii="宋体" w:hAnsi="宋体" w:eastAsia="宋体" w:cs="宋体"/>
                <w:sz w:val="24"/>
                <w:szCs w:val="24"/>
              </w:rPr>
            </w:pPr>
          </w:p>
        </w:tc>
        <w:tc>
          <w:tcPr>
            <w:tcW w:w="948" w:type="dxa"/>
            <w:vAlign w:val="center"/>
          </w:tcPr>
          <w:p>
            <w:pPr>
              <w:pStyle w:val="12"/>
              <w:jc w:val="center"/>
              <w:rPr>
                <w:rFonts w:hint="eastAsia" w:ascii="宋体" w:hAnsi="宋体" w:eastAsia="宋体" w:cs="宋体"/>
                <w:sz w:val="24"/>
                <w:szCs w:val="24"/>
              </w:rPr>
            </w:pPr>
          </w:p>
        </w:tc>
        <w:tc>
          <w:tcPr>
            <w:tcW w:w="1716" w:type="dxa"/>
            <w:vAlign w:val="center"/>
          </w:tcPr>
          <w:p>
            <w:pPr>
              <w:pStyle w:val="12"/>
              <w:jc w:val="center"/>
              <w:rPr>
                <w:rFonts w:hint="eastAsia" w:ascii="宋体" w:hAnsi="宋体" w:eastAsia="宋体" w:cs="宋体"/>
                <w:sz w:val="24"/>
                <w:szCs w:val="24"/>
              </w:rPr>
            </w:pPr>
          </w:p>
        </w:tc>
        <w:tc>
          <w:tcPr>
            <w:tcW w:w="1392" w:type="dxa"/>
            <w:vAlign w:val="center"/>
          </w:tcPr>
          <w:p>
            <w:pPr>
              <w:pStyle w:val="12"/>
              <w:spacing w:before="42"/>
              <w:ind w:left="156" w:right="157"/>
              <w:jc w:val="center"/>
              <w:rPr>
                <w:rFonts w:hint="eastAsia" w:ascii="宋体" w:hAnsi="宋体" w:eastAsia="宋体" w:cs="宋体"/>
                <w:sz w:val="24"/>
                <w:szCs w:val="24"/>
              </w:rPr>
            </w:pPr>
          </w:p>
        </w:tc>
        <w:tc>
          <w:tcPr>
            <w:tcW w:w="1258" w:type="dxa"/>
            <w:vAlign w:val="center"/>
          </w:tcPr>
          <w:p>
            <w:pPr>
              <w:pStyle w:val="12"/>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3530" w:type="dxa"/>
            <w:vAlign w:val="center"/>
          </w:tcPr>
          <w:p>
            <w:pPr>
              <w:pStyle w:val="12"/>
              <w:spacing w:before="41"/>
              <w:ind w:left="110" w:right="105"/>
              <w:jc w:val="center"/>
              <w:rPr>
                <w:rFonts w:hint="eastAsia" w:eastAsia="宋体"/>
                <w:sz w:val="24"/>
                <w:szCs w:val="24"/>
                <w:lang w:eastAsia="zh-CN"/>
              </w:rPr>
            </w:pPr>
            <w:r>
              <w:rPr>
                <w:rFonts w:hint="eastAsia"/>
                <w:sz w:val="24"/>
                <w:szCs w:val="24"/>
                <w:lang w:eastAsia="zh-CN"/>
              </w:rPr>
              <w:t>合计</w:t>
            </w:r>
          </w:p>
        </w:tc>
        <w:tc>
          <w:tcPr>
            <w:tcW w:w="1008" w:type="dxa"/>
            <w:vAlign w:val="center"/>
          </w:tcPr>
          <w:p>
            <w:pPr>
              <w:pStyle w:val="12"/>
              <w:spacing w:before="51"/>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290</w:t>
            </w:r>
          </w:p>
        </w:tc>
        <w:tc>
          <w:tcPr>
            <w:tcW w:w="1224" w:type="dxa"/>
            <w:vAlign w:val="center"/>
          </w:tcPr>
          <w:p>
            <w:pPr>
              <w:pStyle w:val="12"/>
              <w:spacing w:before="51"/>
              <w:ind w:right="306"/>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91.2</w:t>
            </w:r>
          </w:p>
        </w:tc>
        <w:tc>
          <w:tcPr>
            <w:tcW w:w="1644" w:type="dxa"/>
            <w:vAlign w:val="center"/>
          </w:tcPr>
          <w:p>
            <w:pPr>
              <w:pStyle w:val="12"/>
              <w:spacing w:before="51"/>
              <w:ind w:left="492" w:right="487"/>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w:t>
            </w:r>
          </w:p>
        </w:tc>
        <w:tc>
          <w:tcPr>
            <w:tcW w:w="1644" w:type="dxa"/>
            <w:vAlign w:val="center"/>
          </w:tcPr>
          <w:p>
            <w:pPr>
              <w:pStyle w:val="12"/>
              <w:jc w:val="center"/>
              <w:rPr>
                <w:rFonts w:hint="eastAsia" w:ascii="宋体" w:hAnsi="宋体" w:eastAsia="宋体" w:cs="宋体"/>
                <w:sz w:val="24"/>
                <w:szCs w:val="24"/>
              </w:rPr>
            </w:pPr>
          </w:p>
        </w:tc>
        <w:tc>
          <w:tcPr>
            <w:tcW w:w="948" w:type="dxa"/>
            <w:vAlign w:val="center"/>
          </w:tcPr>
          <w:p>
            <w:pPr>
              <w:pStyle w:val="12"/>
              <w:jc w:val="center"/>
              <w:rPr>
                <w:rFonts w:hint="eastAsia" w:ascii="宋体" w:hAnsi="宋体" w:eastAsia="宋体" w:cs="宋体"/>
                <w:sz w:val="24"/>
                <w:szCs w:val="24"/>
              </w:rPr>
            </w:pPr>
          </w:p>
        </w:tc>
        <w:tc>
          <w:tcPr>
            <w:tcW w:w="1716" w:type="dxa"/>
            <w:vAlign w:val="center"/>
          </w:tcPr>
          <w:p>
            <w:pPr>
              <w:pStyle w:val="12"/>
              <w:jc w:val="center"/>
              <w:rPr>
                <w:rFonts w:hint="eastAsia" w:ascii="宋体" w:hAnsi="宋体" w:eastAsia="宋体" w:cs="宋体"/>
                <w:sz w:val="24"/>
                <w:szCs w:val="24"/>
              </w:rPr>
            </w:pPr>
          </w:p>
        </w:tc>
        <w:tc>
          <w:tcPr>
            <w:tcW w:w="1392" w:type="dxa"/>
            <w:vAlign w:val="center"/>
          </w:tcPr>
          <w:p>
            <w:pPr>
              <w:pStyle w:val="12"/>
              <w:spacing w:before="41"/>
              <w:ind w:left="156" w:right="157"/>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140</w:t>
            </w:r>
          </w:p>
        </w:tc>
        <w:tc>
          <w:tcPr>
            <w:tcW w:w="1258" w:type="dxa"/>
            <w:vAlign w:val="center"/>
          </w:tcPr>
          <w:p>
            <w:pPr>
              <w:pStyle w:val="12"/>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50</w:t>
            </w:r>
          </w:p>
        </w:tc>
      </w:tr>
    </w:tbl>
    <w:p>
      <w:pPr>
        <w:pStyle w:val="6"/>
        <w:ind w:left="0"/>
        <w:rPr>
          <w:b/>
        </w:rPr>
      </w:pPr>
    </w:p>
    <w:p>
      <w:pPr>
        <w:pStyle w:val="6"/>
        <w:ind w:left="0"/>
        <w:rPr>
          <w:b/>
        </w:rPr>
      </w:pPr>
    </w:p>
    <w:p>
      <w:pPr>
        <w:pStyle w:val="6"/>
        <w:ind w:left="0"/>
        <w:rPr>
          <w:b/>
        </w:rPr>
      </w:pPr>
    </w:p>
    <w:p>
      <w:pPr>
        <w:pStyle w:val="6"/>
        <w:ind w:left="0"/>
        <w:rPr>
          <w:b/>
        </w:rPr>
      </w:pPr>
    </w:p>
    <w:p>
      <w:pPr>
        <w:spacing w:before="266"/>
        <w:ind w:left="0" w:right="103" w:firstLine="0"/>
        <w:jc w:val="right"/>
        <w:rPr>
          <w:sz w:val="28"/>
        </w:rPr>
      </w:pPr>
    </w:p>
    <w:sectPr>
      <w:footerReference r:id="rId6" w:type="default"/>
      <w:pgSz w:w="16840" w:h="11910" w:orient="landscape"/>
      <w:pgMar w:top="1280" w:right="1520" w:bottom="1240" w:left="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6165850</wp:posOffset>
              </wp:positionH>
              <wp:positionV relativeFrom="page">
                <wp:posOffset>9890125</wp:posOffset>
              </wp:positionV>
              <wp:extent cx="558800" cy="2032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558800" cy="203200"/>
                      </a:xfrm>
                      <a:prstGeom prst="rect">
                        <a:avLst/>
                      </a:prstGeom>
                      <a:noFill/>
                      <a:ln>
                        <a:noFill/>
                      </a:ln>
                    </wps:spPr>
                    <wps:txbx>
                      <w:txbxContent>
                        <w:p>
                          <w:pPr>
                            <w:spacing w:before="0" w:line="32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wps:txbx>
                    <wps:bodyPr lIns="0" tIns="0" rIns="0" bIns="0" upright="1"/>
                  </wps:wsp>
                </a:graphicData>
              </a:graphic>
            </wp:anchor>
          </w:drawing>
        </mc:Choice>
        <mc:Fallback>
          <w:pict>
            <v:shape id="文本框 2" o:spid="_x0000_s1026" o:spt="202" type="#_x0000_t202" style="position:absolute;left:0pt;margin-left:485.5pt;margin-top:778.75pt;height:16pt;width:44pt;mso-position-horizontal-relative:page;mso-position-vertical-relative:page;z-index:-251657216;mso-width-relative:page;mso-height-relative:page;" filled="f" stroked="f" coordsize="21600,21600" o:gfxdata="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1niGW2gAAAA4BAAAPAAAAAAAAAAEAIAAAACIAAABkcnMvZG93bnJldi54bWxQSwEC&#10;FAAUAAAACACHTuJAyP5Un7kBAABxAwAADgAAAAAAAAABACAAAAApAQAAZHJzL2Uyb0RvYy54bWxQ&#10;SwUGAAAAAAYABgBZAQAAVAUAAAAA&#10;">
              <v:fill on="f" focussize="0,0"/>
              <v:stroke on="f"/>
              <v:imagedata o:title=""/>
              <o:lock v:ext="edit" aspectratio="f"/>
              <v:textbox inset="0mm,0mm,0mm,0mm">
                <w:txbxContent>
                  <w:p>
                    <w:pPr>
                      <w:spacing w:before="0" w:line="32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MDZiNTNkNTY0MWZkZmUyMjc4OGFmMGUxYjE0NDEifQ=="/>
  </w:docVars>
  <w:rsids>
    <w:rsidRoot w:val="00000000"/>
    <w:rsid w:val="000563FA"/>
    <w:rsid w:val="00730613"/>
    <w:rsid w:val="02353A89"/>
    <w:rsid w:val="0384593F"/>
    <w:rsid w:val="04B17DFA"/>
    <w:rsid w:val="05A4365A"/>
    <w:rsid w:val="05C13E91"/>
    <w:rsid w:val="05C67F6C"/>
    <w:rsid w:val="06705D20"/>
    <w:rsid w:val="07A77932"/>
    <w:rsid w:val="089F0C9C"/>
    <w:rsid w:val="08DD3072"/>
    <w:rsid w:val="0BC70130"/>
    <w:rsid w:val="0BDB7B70"/>
    <w:rsid w:val="0CE97D9E"/>
    <w:rsid w:val="0DAC2BE0"/>
    <w:rsid w:val="12905D43"/>
    <w:rsid w:val="13270167"/>
    <w:rsid w:val="1387515A"/>
    <w:rsid w:val="14037051"/>
    <w:rsid w:val="146407C2"/>
    <w:rsid w:val="14CA0061"/>
    <w:rsid w:val="14E82847"/>
    <w:rsid w:val="15123171"/>
    <w:rsid w:val="15A36F16"/>
    <w:rsid w:val="1684629D"/>
    <w:rsid w:val="16AB336D"/>
    <w:rsid w:val="17211B28"/>
    <w:rsid w:val="174343F8"/>
    <w:rsid w:val="174E1E5A"/>
    <w:rsid w:val="19FA5EA8"/>
    <w:rsid w:val="1B553139"/>
    <w:rsid w:val="235A09F0"/>
    <w:rsid w:val="23AB128E"/>
    <w:rsid w:val="23F30C56"/>
    <w:rsid w:val="25421E95"/>
    <w:rsid w:val="258E7C7F"/>
    <w:rsid w:val="25E44F85"/>
    <w:rsid w:val="282249BA"/>
    <w:rsid w:val="28D57FA6"/>
    <w:rsid w:val="2AF3584A"/>
    <w:rsid w:val="2C040994"/>
    <w:rsid w:val="2C197A3A"/>
    <w:rsid w:val="2C3952BB"/>
    <w:rsid w:val="2C5F19D5"/>
    <w:rsid w:val="2D46649B"/>
    <w:rsid w:val="2DF46243"/>
    <w:rsid w:val="2E9A064C"/>
    <w:rsid w:val="2F0F4AC5"/>
    <w:rsid w:val="2F8D3CAA"/>
    <w:rsid w:val="2FC101E4"/>
    <w:rsid w:val="33FC0937"/>
    <w:rsid w:val="35A10580"/>
    <w:rsid w:val="35C13564"/>
    <w:rsid w:val="3631653B"/>
    <w:rsid w:val="36592CBB"/>
    <w:rsid w:val="383672A2"/>
    <w:rsid w:val="384B3625"/>
    <w:rsid w:val="394D1B16"/>
    <w:rsid w:val="399A3BF6"/>
    <w:rsid w:val="3A0F0068"/>
    <w:rsid w:val="3A8C23C1"/>
    <w:rsid w:val="3A9D09F2"/>
    <w:rsid w:val="3AE572C5"/>
    <w:rsid w:val="3B30003E"/>
    <w:rsid w:val="3B594746"/>
    <w:rsid w:val="3B5A3451"/>
    <w:rsid w:val="3B915BA1"/>
    <w:rsid w:val="3D0D46DF"/>
    <w:rsid w:val="3D4938DD"/>
    <w:rsid w:val="3E006F42"/>
    <w:rsid w:val="3F036249"/>
    <w:rsid w:val="405A5264"/>
    <w:rsid w:val="41421E90"/>
    <w:rsid w:val="42CB64A9"/>
    <w:rsid w:val="436A1E9F"/>
    <w:rsid w:val="44707B49"/>
    <w:rsid w:val="452E2F76"/>
    <w:rsid w:val="46F678EF"/>
    <w:rsid w:val="46FE20A2"/>
    <w:rsid w:val="471F65D8"/>
    <w:rsid w:val="47590AE8"/>
    <w:rsid w:val="48AE13BD"/>
    <w:rsid w:val="48D24657"/>
    <w:rsid w:val="49504A30"/>
    <w:rsid w:val="49886F6A"/>
    <w:rsid w:val="499B3199"/>
    <w:rsid w:val="4B616AF5"/>
    <w:rsid w:val="4BCE376E"/>
    <w:rsid w:val="4C251E11"/>
    <w:rsid w:val="4C3D2024"/>
    <w:rsid w:val="4CC0735A"/>
    <w:rsid w:val="4DAF77C9"/>
    <w:rsid w:val="4F391364"/>
    <w:rsid w:val="50E9212A"/>
    <w:rsid w:val="51716C62"/>
    <w:rsid w:val="517653B5"/>
    <w:rsid w:val="51F948C9"/>
    <w:rsid w:val="52214363"/>
    <w:rsid w:val="53D81298"/>
    <w:rsid w:val="5414678B"/>
    <w:rsid w:val="55674464"/>
    <w:rsid w:val="55943798"/>
    <w:rsid w:val="58554601"/>
    <w:rsid w:val="5A010C64"/>
    <w:rsid w:val="5A7D0A9D"/>
    <w:rsid w:val="5E97133E"/>
    <w:rsid w:val="5F36567E"/>
    <w:rsid w:val="616F3EE6"/>
    <w:rsid w:val="6174014D"/>
    <w:rsid w:val="623E1AE1"/>
    <w:rsid w:val="63356DE2"/>
    <w:rsid w:val="64913DCB"/>
    <w:rsid w:val="69115A2A"/>
    <w:rsid w:val="6AA0609A"/>
    <w:rsid w:val="6BE05077"/>
    <w:rsid w:val="6E064F0A"/>
    <w:rsid w:val="6F6721E9"/>
    <w:rsid w:val="700524F2"/>
    <w:rsid w:val="7008021A"/>
    <w:rsid w:val="700B475F"/>
    <w:rsid w:val="71560993"/>
    <w:rsid w:val="731C0BFD"/>
    <w:rsid w:val="75583EF3"/>
    <w:rsid w:val="760A0840"/>
    <w:rsid w:val="76803024"/>
    <w:rsid w:val="786F1E12"/>
    <w:rsid w:val="797A4924"/>
    <w:rsid w:val="79EB0052"/>
    <w:rsid w:val="7B090CC6"/>
    <w:rsid w:val="7B796B44"/>
    <w:rsid w:val="7B823AD6"/>
    <w:rsid w:val="7EE865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ind w:left="747"/>
      <w:outlineLvl w:val="1"/>
    </w:pPr>
    <w:rPr>
      <w:rFonts w:ascii="Microsoft JhengHei" w:hAnsi="Microsoft JhengHei" w:eastAsia="Microsoft JhengHei" w:cs="Microsoft JhengHei"/>
      <w:b/>
      <w:bCs/>
      <w:sz w:val="32"/>
      <w:szCs w:val="32"/>
      <w:lang w:val="zh-CN" w:eastAsia="zh-CN" w:bidi="zh-CN"/>
    </w:rPr>
  </w:style>
  <w:style w:type="paragraph" w:styleId="4">
    <w:name w:val="heading 2"/>
    <w:basedOn w:val="1"/>
    <w:next w:val="1"/>
    <w:qFormat/>
    <w:uiPriority w:val="0"/>
    <w:pPr>
      <w:keepNext/>
      <w:keepLines/>
      <w:adjustRightInd w:val="0"/>
      <w:snapToGrid w:val="0"/>
      <w:spacing w:line="360" w:lineRule="auto"/>
      <w:outlineLvl w:val="1"/>
    </w:pPr>
    <w:rPr>
      <w:rFonts w:ascii="宋体" w:hAnsi="宋体"/>
      <w:b/>
      <w:bCs/>
      <w:sz w:val="28"/>
      <w:szCs w:val="32"/>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widowControl w:val="0"/>
      <w:spacing w:before="240" w:beforeLines="0" w:after="60" w:afterLines="0"/>
      <w:jc w:val="center"/>
      <w:outlineLvl w:val="0"/>
    </w:pPr>
    <w:rPr>
      <w:rFonts w:ascii="Cambria" w:hAnsi="Cambria" w:eastAsiaTheme="minorEastAsia" w:cstheme="minorBidi"/>
      <w:b/>
      <w:bCs/>
      <w:kern w:val="2"/>
      <w:sz w:val="21"/>
      <w:szCs w:val="24"/>
      <w:lang w:val="en-US" w:eastAsia="zh-CN" w:bidi="ar-SA"/>
    </w:rPr>
  </w:style>
  <w:style w:type="paragraph" w:styleId="5">
    <w:name w:val="Normal Indent"/>
    <w:basedOn w:val="1"/>
    <w:qFormat/>
    <w:uiPriority w:val="0"/>
    <w:pPr>
      <w:snapToGrid w:val="0"/>
      <w:spacing w:line="312" w:lineRule="auto"/>
      <w:ind w:firstLine="570"/>
    </w:pPr>
    <w:rPr>
      <w:spacing w:val="-4"/>
      <w:sz w:val="28"/>
    </w:rPr>
  </w:style>
  <w:style w:type="paragraph" w:styleId="6">
    <w:name w:val="Body Text"/>
    <w:basedOn w:val="1"/>
    <w:qFormat/>
    <w:uiPriority w:val="1"/>
    <w:pPr>
      <w:ind w:left="106"/>
    </w:pPr>
    <w:rPr>
      <w:rFonts w:ascii="宋体" w:hAnsi="宋体" w:eastAsia="宋体" w:cs="宋体"/>
      <w:sz w:val="32"/>
      <w:szCs w:val="32"/>
      <w:lang w:val="zh-CN" w:eastAsia="zh-CN" w:bidi="zh-CN"/>
    </w:rPr>
  </w:style>
  <w:style w:type="paragraph" w:styleId="7">
    <w:name w:val="footer"/>
    <w:basedOn w:val="1"/>
    <w:qFormat/>
    <w:uiPriority w:val="0"/>
    <w:pPr>
      <w:tabs>
        <w:tab w:val="center" w:pos="4153"/>
        <w:tab w:val="right" w:pos="8306"/>
      </w:tabs>
      <w:snapToGrid w:val="0"/>
      <w:jc w:val="left"/>
    </w:pPr>
    <w:rPr>
      <w:sz w:val="1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071" w:hanging="324"/>
    </w:pPr>
    <w:rPr>
      <w:rFonts w:ascii="宋体" w:hAnsi="宋体" w:eastAsia="宋体" w:cs="宋体"/>
      <w:lang w:val="zh-CN" w:eastAsia="zh-CN" w:bidi="zh-CN"/>
    </w:rPr>
  </w:style>
  <w:style w:type="paragraph" w:customStyle="1" w:styleId="12">
    <w:name w:val="Table Paragraph"/>
    <w:basedOn w:val="1"/>
    <w:qFormat/>
    <w:uiPriority w:val="1"/>
    <w:pPr>
      <w:jc w:val="center"/>
    </w:pPr>
    <w:rPr>
      <w:rFonts w:ascii="宋体" w:hAnsi="宋体" w:eastAsia="宋体" w:cs="宋体"/>
      <w:lang w:val="zh-CN" w:eastAsia="zh-CN" w:bidi="zh-CN"/>
    </w:rPr>
  </w:style>
  <w:style w:type="character" w:customStyle="1" w:styleId="13">
    <w:name w:val="NormalCharacter"/>
    <w:link w:val="1"/>
    <w:semiHidden/>
    <w:qFormat/>
    <w:uiPriority w:val="0"/>
    <w:rPr>
      <w:rFonts w:ascii="宋体" w:hAnsi="宋体" w:eastAsia="宋体" w:cs="宋体"/>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5352</Words>
  <Characters>5457</Characters>
  <TotalTime>3</TotalTime>
  <ScaleCrop>false</ScaleCrop>
  <LinksUpToDate>false</LinksUpToDate>
  <CharactersWithSpaces>5580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2022-05-16T10:04:00Z</dcterms:created>
  <dc:creator>kjc</dc:creator>
  <cp:lastModifiedBy>Administrator</cp:lastModifiedBy>
  <cp:lastPrinted>2022-07-06T16:28:00Z</cp:lastPrinted>
  <dcterms:modified xsi:type="dcterms:W3CDTF">2022-07-19T02:24:34Z</dcterms:modified>
  <dc:title>&lt;453A5C32303232C4EA5C342EC5E0D1B55C312EB8DFCBD8D6CAC5A9C3F1C5E0D1B55CCAB5CAA9B7BDB0B85C32303232C4EAC4FECFC4B8DFCBD8D6CAC5A9C3F1C5E0D3FDB9A4D7F7CAB5CAA9B7BDB0B8A3A8B6A8B8E5A3A92E646F63&gt;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PScript5.dll Version 5.2.2</vt:lpwstr>
  </property>
  <property fmtid="{D5CDD505-2E9C-101B-9397-08002B2CF9AE}" pid="4" name="LastSaved">
    <vt:filetime>2022-05-16T00:00:00Z</vt:filetime>
  </property>
  <property fmtid="{D5CDD505-2E9C-101B-9397-08002B2CF9AE}" pid="5" name="KSOProductBuildVer">
    <vt:lpwstr>2052-11.1.0.11830</vt:lpwstr>
  </property>
  <property fmtid="{D5CDD505-2E9C-101B-9397-08002B2CF9AE}" pid="6" name="ICV">
    <vt:lpwstr>09D5D5C452A34D8A97002A569E87FD75</vt:lpwstr>
  </property>
</Properties>
</file>