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35" w:rsidRDefault="00B321DD">
      <w:pPr>
        <w:rPr>
          <w:rFonts w:ascii="仿宋" w:eastAsia="仿宋" w:hAnsi="仿宋"/>
          <w:sz w:val="32"/>
          <w:szCs w:val="32"/>
        </w:rPr>
      </w:pPr>
      <w:r>
        <w:rPr>
          <w:rFonts w:ascii="仿宋" w:eastAsia="仿宋" w:hAnsi="仿宋" w:hint="eastAsia"/>
          <w:sz w:val="32"/>
          <w:szCs w:val="32"/>
        </w:rPr>
        <w:t>附件</w:t>
      </w: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B321DD">
      <w:pPr>
        <w:jc w:val="center"/>
        <w:rPr>
          <w:rFonts w:ascii="仿宋" w:eastAsia="仿宋" w:hAnsi="仿宋"/>
          <w:sz w:val="32"/>
          <w:szCs w:val="32"/>
        </w:rPr>
      </w:pPr>
      <w:r>
        <w:rPr>
          <w:rFonts w:ascii="方正小标宋简体" w:eastAsia="方正小标宋简体" w:hAnsi="仿宋" w:hint="eastAsia"/>
          <w:kern w:val="0"/>
          <w:sz w:val="44"/>
          <w:szCs w:val="44"/>
        </w:rPr>
        <w:t>青铜峡峡口镇</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w:t>
      </w: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sz w:val="32"/>
          <w:szCs w:val="32"/>
        </w:rPr>
      </w:pPr>
    </w:p>
    <w:p w:rsidR="00711835" w:rsidRDefault="00711835">
      <w:pPr>
        <w:rPr>
          <w:rFonts w:ascii="仿宋" w:eastAsia="仿宋" w:hAnsi="仿宋"/>
          <w:b/>
          <w:kern w:val="0"/>
          <w:sz w:val="32"/>
          <w:szCs w:val="32"/>
        </w:rPr>
      </w:pPr>
    </w:p>
    <w:p w:rsidR="00711835" w:rsidRDefault="00711835">
      <w:pPr>
        <w:rPr>
          <w:rFonts w:ascii="仿宋" w:eastAsia="仿宋" w:hAnsi="仿宋"/>
          <w:b/>
          <w:kern w:val="0"/>
          <w:sz w:val="32"/>
          <w:szCs w:val="32"/>
        </w:rPr>
      </w:pPr>
    </w:p>
    <w:p w:rsidR="00711835" w:rsidRDefault="00B321DD">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录</w:t>
      </w:r>
    </w:p>
    <w:p w:rsidR="00711835" w:rsidRDefault="00711835">
      <w:pPr>
        <w:rPr>
          <w:rFonts w:ascii="仿宋" w:eastAsia="仿宋" w:hAnsi="仿宋"/>
          <w:b/>
          <w:kern w:val="0"/>
          <w:sz w:val="32"/>
          <w:szCs w:val="32"/>
        </w:rPr>
      </w:pPr>
    </w:p>
    <w:p w:rsidR="00711835" w:rsidRDefault="00B321DD">
      <w:pPr>
        <w:ind w:firstLineChars="225" w:firstLine="72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hint="eastAsia"/>
          <w:kern w:val="0"/>
          <w:sz w:val="32"/>
          <w:szCs w:val="32"/>
        </w:rPr>
        <w:t xml:space="preserve">    </w:t>
      </w:r>
      <w:r>
        <w:rPr>
          <w:rFonts w:ascii="黑体" w:eastAsia="黑体" w:hAnsi="黑体" w:hint="eastAsia"/>
          <w:kern w:val="0"/>
          <w:sz w:val="32"/>
          <w:szCs w:val="32"/>
        </w:rPr>
        <w:t>单位概况</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711835" w:rsidRDefault="00B321DD">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711835" w:rsidRDefault="00B321DD">
      <w:pPr>
        <w:ind w:firstLineChars="225" w:firstLine="72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五、一般公共预算“三公”经费支出表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六、政府性基金预算支出明细表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七、部门收支预算总表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八、部门收入总表</w:t>
      </w:r>
    </w:p>
    <w:p w:rsidR="00711835" w:rsidRDefault="00B321DD">
      <w:pPr>
        <w:ind w:firstLineChars="225" w:firstLine="720"/>
        <w:rPr>
          <w:rFonts w:ascii="仿宋" w:eastAsia="仿宋" w:hAnsi="仿宋"/>
          <w:kern w:val="0"/>
          <w:sz w:val="32"/>
          <w:szCs w:val="32"/>
        </w:rPr>
      </w:pPr>
      <w:r>
        <w:rPr>
          <w:rFonts w:ascii="仿宋" w:eastAsia="仿宋" w:hAnsi="仿宋" w:hint="eastAsia"/>
          <w:kern w:val="0"/>
          <w:sz w:val="32"/>
          <w:szCs w:val="32"/>
        </w:rPr>
        <w:t>九、部门支出总表</w:t>
      </w:r>
    </w:p>
    <w:p w:rsidR="00711835" w:rsidRDefault="00B321DD">
      <w:pPr>
        <w:ind w:firstLineChars="225" w:firstLine="720"/>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年部门预算情况说明</w:t>
      </w:r>
    </w:p>
    <w:p w:rsidR="00711835" w:rsidRDefault="00B321DD">
      <w:pPr>
        <w:ind w:firstLineChars="225" w:firstLine="720"/>
        <w:rPr>
          <w:rFonts w:ascii="黑体" w:eastAsia="黑体" w:hAnsi="黑体"/>
          <w:kern w:val="0"/>
          <w:sz w:val="32"/>
          <w:szCs w:val="32"/>
        </w:rPr>
      </w:pPr>
      <w:r>
        <w:rPr>
          <w:rFonts w:ascii="黑体" w:eastAsia="黑体" w:hAnsi="黑体" w:hint="eastAsia"/>
          <w:kern w:val="0"/>
          <w:sz w:val="32"/>
          <w:szCs w:val="32"/>
        </w:rPr>
        <w:t>第四部门</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711835" w:rsidRDefault="00711835">
      <w:pPr>
        <w:rPr>
          <w:rFonts w:ascii="仿宋" w:eastAsia="仿宋" w:hAnsi="仿宋"/>
          <w:b/>
          <w:kern w:val="0"/>
          <w:sz w:val="32"/>
          <w:szCs w:val="32"/>
        </w:rPr>
      </w:pPr>
    </w:p>
    <w:p w:rsidR="00711835" w:rsidRDefault="00711835">
      <w:pPr>
        <w:rPr>
          <w:rFonts w:ascii="仿宋" w:eastAsia="仿宋" w:hAnsi="仿宋"/>
          <w:b/>
          <w:kern w:val="0"/>
          <w:sz w:val="32"/>
          <w:szCs w:val="32"/>
        </w:rPr>
      </w:pPr>
    </w:p>
    <w:p w:rsidR="00711835" w:rsidRDefault="00711835">
      <w:pPr>
        <w:rPr>
          <w:rFonts w:ascii="仿宋" w:eastAsia="仿宋" w:hAnsi="仿宋"/>
          <w:b/>
          <w:kern w:val="0"/>
          <w:sz w:val="32"/>
          <w:szCs w:val="32"/>
        </w:rPr>
      </w:pPr>
    </w:p>
    <w:p w:rsidR="00711835" w:rsidRDefault="00711835">
      <w:pPr>
        <w:rPr>
          <w:rFonts w:ascii="仿宋" w:eastAsia="仿宋" w:hAnsi="仿宋"/>
          <w:b/>
          <w:kern w:val="0"/>
          <w:sz w:val="32"/>
          <w:szCs w:val="32"/>
        </w:rPr>
      </w:pPr>
    </w:p>
    <w:p w:rsidR="00711835" w:rsidRDefault="00B321DD">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峡口镇</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年部门预算——单位概况</w:t>
      </w:r>
    </w:p>
    <w:p w:rsidR="00711835" w:rsidRDefault="00711835" w:rsidP="003072BF">
      <w:pPr>
        <w:ind w:firstLineChars="224" w:firstLine="717"/>
        <w:rPr>
          <w:rFonts w:ascii="仿宋" w:eastAsia="仿宋" w:hAnsi="仿宋"/>
          <w:kern w:val="0"/>
          <w:sz w:val="32"/>
          <w:szCs w:val="32"/>
        </w:rPr>
      </w:pPr>
    </w:p>
    <w:p w:rsidR="00711835" w:rsidRDefault="00B321DD" w:rsidP="003072BF">
      <w:pPr>
        <w:ind w:firstLineChars="224" w:firstLine="717"/>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hint="eastAsia"/>
          <w:color w:val="000000"/>
          <w:kern w:val="0"/>
          <w:sz w:val="32"/>
          <w:szCs w:val="32"/>
        </w:rPr>
        <w:t>主要职能</w:t>
      </w:r>
      <w:r>
        <w:rPr>
          <w:rFonts w:eastAsia="黑体" w:hint="eastAsia"/>
          <w:kern w:val="0"/>
          <w:sz w:val="32"/>
          <w:szCs w:val="32"/>
        </w:rPr>
        <w:t> </w:t>
      </w:r>
    </w:p>
    <w:p w:rsidR="00711835" w:rsidRDefault="00B321DD" w:rsidP="003072BF">
      <w:pPr>
        <w:ind w:firstLineChars="200" w:firstLine="640"/>
        <w:rPr>
          <w:rFonts w:ascii="仿宋_GB2312" w:eastAsia="仿宋_GB2312"/>
          <w:sz w:val="32"/>
          <w:szCs w:val="32"/>
        </w:rPr>
      </w:pPr>
      <w:r>
        <w:rPr>
          <w:rFonts w:ascii="仿宋_GB2312" w:eastAsia="仿宋_GB2312" w:hint="eastAsia"/>
          <w:b/>
          <w:sz w:val="32"/>
          <w:szCs w:val="32"/>
        </w:rPr>
        <w:t>（一）执行政策。</w:t>
      </w:r>
      <w:r>
        <w:rPr>
          <w:rFonts w:ascii="仿宋_GB2312" w:eastAsia="仿宋_GB2312" w:hint="eastAsia"/>
          <w:sz w:val="32"/>
          <w:szCs w:val="32"/>
        </w:rPr>
        <w:t>贯彻落实党和国家的方针政策、法律法规，全面落实强农、惠农、富农政策，保障和维护农民的合法权益，促进农村基层政权建设和民主法制建设，巩固党在农村的执政基础。</w:t>
      </w:r>
    </w:p>
    <w:p w:rsidR="00711835" w:rsidRDefault="00B321DD" w:rsidP="003072BF">
      <w:pPr>
        <w:ind w:firstLineChars="147" w:firstLine="471"/>
        <w:rPr>
          <w:rFonts w:ascii="仿宋_GB2312" w:eastAsia="仿宋_GB2312"/>
          <w:sz w:val="32"/>
          <w:szCs w:val="32"/>
        </w:rPr>
      </w:pPr>
      <w:r>
        <w:rPr>
          <w:rFonts w:ascii="仿宋_GB2312" w:eastAsia="仿宋_GB2312" w:hint="eastAsia"/>
          <w:b/>
          <w:sz w:val="32"/>
          <w:szCs w:val="32"/>
        </w:rPr>
        <w:t>（二）发展经济</w:t>
      </w:r>
      <w:r>
        <w:rPr>
          <w:rFonts w:ascii="仿宋_GB2312" w:eastAsia="仿宋_GB2312" w:hint="eastAsia"/>
          <w:sz w:val="32"/>
          <w:szCs w:val="32"/>
        </w:rPr>
        <w:t>。制定并组织实施镇村经济发展规划，科学确定农业结构调整方向，促进农村经济结构调整和优化；引导组织农民发展现代农业，培育壮大优势特色产业，培植产业化经营龙头企业，协调、增加农民收入；培育各种形式的农民专业合作经济组织，为农业生产提供产前、产中、产后服务，特别是市场</w:t>
      </w:r>
      <w:r>
        <w:rPr>
          <w:rFonts w:ascii="仿宋_GB2312" w:eastAsia="仿宋_GB2312" w:hint="eastAsia"/>
          <w:sz w:val="32"/>
          <w:szCs w:val="32"/>
        </w:rPr>
        <w:t>信息、先进技术、优良品种、病虫害防治、农副产品销售等服务。</w:t>
      </w:r>
    </w:p>
    <w:p w:rsidR="00711835" w:rsidRDefault="00B321DD" w:rsidP="003072BF">
      <w:pPr>
        <w:ind w:firstLineChars="200" w:firstLine="640"/>
        <w:rPr>
          <w:rFonts w:ascii="仿宋_GB2312" w:eastAsia="仿宋_GB2312"/>
          <w:sz w:val="32"/>
          <w:szCs w:val="32"/>
        </w:rPr>
      </w:pPr>
      <w:r>
        <w:rPr>
          <w:rFonts w:ascii="仿宋_GB2312" w:eastAsia="仿宋_GB2312" w:hint="eastAsia"/>
          <w:b/>
          <w:sz w:val="32"/>
          <w:szCs w:val="32"/>
        </w:rPr>
        <w:t>（三）搞好服务</w:t>
      </w:r>
      <w:r>
        <w:rPr>
          <w:rFonts w:ascii="仿宋_GB2312" w:eastAsia="仿宋_GB2312" w:hint="eastAsia"/>
          <w:sz w:val="32"/>
          <w:szCs w:val="32"/>
        </w:rPr>
        <w:t>。落实镇村发展规划，搞好镇村基础设施建设和服务体系建设；加强教育、文化、卫生等社会事业建设，大力发展劳务产业，加强农村劳动力职业技能培训，促进全面创业；做好计划生育工作，建立健全社会保障体系，推进农村养老保险、社会救助和最低生活保障等制度建设；推进农村信息化建设，为农民群众和市场主体提供政策、科技、信息服务；加强基层精神文明建设和民主法制建设，提高农民思想道德、</w:t>
      </w:r>
      <w:r>
        <w:rPr>
          <w:rFonts w:ascii="仿宋_GB2312" w:eastAsia="仿宋_GB2312" w:hint="eastAsia"/>
          <w:sz w:val="32"/>
          <w:szCs w:val="32"/>
        </w:rPr>
        <w:lastRenderedPageBreak/>
        <w:t>科学文化和健康素质。</w:t>
      </w:r>
    </w:p>
    <w:p w:rsidR="00711835" w:rsidRDefault="00B321DD" w:rsidP="003072BF">
      <w:pPr>
        <w:ind w:firstLineChars="200" w:firstLine="640"/>
        <w:rPr>
          <w:rFonts w:ascii="仿宋" w:eastAsia="仿宋" w:hAnsi="仿宋"/>
          <w:kern w:val="0"/>
          <w:sz w:val="32"/>
          <w:szCs w:val="32"/>
        </w:rPr>
      </w:pPr>
      <w:r>
        <w:rPr>
          <w:rFonts w:ascii="仿宋_GB2312" w:eastAsia="仿宋_GB2312" w:hint="eastAsia"/>
          <w:b/>
          <w:sz w:val="32"/>
          <w:szCs w:val="32"/>
        </w:rPr>
        <w:t>（四）维护稳定</w:t>
      </w:r>
      <w:r>
        <w:rPr>
          <w:rFonts w:ascii="仿宋_GB2312" w:eastAsia="仿宋_GB2312" w:hint="eastAsia"/>
          <w:sz w:val="32"/>
          <w:szCs w:val="32"/>
        </w:rPr>
        <w:t>。进一步发展和完善村民自治制度，加强和</w:t>
      </w:r>
      <w:r>
        <w:rPr>
          <w:rFonts w:ascii="仿宋_GB2312" w:eastAsia="仿宋_GB2312" w:hint="eastAsia"/>
          <w:sz w:val="32"/>
          <w:szCs w:val="32"/>
        </w:rPr>
        <w:t>改进镇党委、政府对村级组织和村民委员会的领导和指导，增强社会管理功能；加强安全生产监管，保护群众的生命和财产安全；综合发挥人民调解、行政调解和司法调解的作用，建立健全各种应急机制和矛盾纠纷调解机制，及时化解农村社会矛盾，维护农村社会稳定。</w:t>
      </w:r>
    </w:p>
    <w:p w:rsidR="00711835" w:rsidRDefault="00B321DD" w:rsidP="003072BF">
      <w:pPr>
        <w:ind w:firstLineChars="224" w:firstLine="717"/>
        <w:rPr>
          <w:rFonts w:ascii="黑体" w:eastAsia="黑体" w:hAnsi="黑体"/>
          <w:kern w:val="0"/>
          <w:sz w:val="32"/>
          <w:szCs w:val="32"/>
        </w:rPr>
      </w:pPr>
      <w:r>
        <w:rPr>
          <w:rFonts w:ascii="黑体" w:eastAsia="黑体" w:hAnsi="黑体" w:hint="eastAsia"/>
          <w:kern w:val="0"/>
          <w:sz w:val="32"/>
          <w:szCs w:val="32"/>
        </w:rPr>
        <w:t>二、部门预算单位构成</w:t>
      </w:r>
    </w:p>
    <w:p w:rsidR="00711835" w:rsidRDefault="00B321DD" w:rsidP="003072BF">
      <w:pPr>
        <w:ind w:firstLineChars="224" w:firstLine="717"/>
        <w:rPr>
          <w:rFonts w:ascii="仿宋" w:eastAsia="仿宋" w:hAnsi="仿宋"/>
          <w:kern w:val="0"/>
          <w:sz w:val="32"/>
          <w:szCs w:val="32"/>
        </w:rPr>
      </w:pPr>
      <w:r>
        <w:rPr>
          <w:rFonts w:ascii="仿宋_GB2312" w:eastAsia="仿宋_GB2312" w:hint="eastAsia"/>
          <w:color w:val="000000"/>
          <w:kern w:val="0"/>
          <w:sz w:val="32"/>
          <w:szCs w:val="32"/>
        </w:rPr>
        <w:t>峡口镇政府为一级预算单位，不设二级预算单位。预算资金全部由市级财政统一拨入峡口镇政府账户使用。</w:t>
      </w:r>
    </w:p>
    <w:p w:rsidR="00711835" w:rsidRDefault="00711835" w:rsidP="003072BF">
      <w:pPr>
        <w:ind w:firstLineChars="224" w:firstLine="717"/>
        <w:rPr>
          <w:rFonts w:ascii="仿宋" w:eastAsia="仿宋" w:hAnsi="仿宋"/>
          <w:kern w:val="0"/>
          <w:sz w:val="32"/>
          <w:szCs w:val="32"/>
        </w:rPr>
        <w:sectPr w:rsidR="00711835">
          <w:headerReference w:type="even" r:id="rId7"/>
          <w:headerReference w:type="default" r:id="rId8"/>
          <w:footerReference w:type="even" r:id="rId9"/>
          <w:footerReference w:type="default" r:id="rId10"/>
          <w:headerReference w:type="first" r:id="rId11"/>
          <w:footerReference w:type="first" r:id="rId12"/>
          <w:pgSz w:w="11906" w:h="16838"/>
          <w:pgMar w:top="1418" w:right="1474" w:bottom="1418" w:left="1644" w:header="851" w:footer="992" w:gutter="0"/>
          <w:cols w:space="720"/>
          <w:docGrid w:type="lines" w:linePitch="312"/>
        </w:sectPr>
      </w:pPr>
    </w:p>
    <w:p w:rsidR="00711835" w:rsidRDefault="00B321DD">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峡口镇</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年部门预算——预算表</w:t>
      </w:r>
    </w:p>
    <w:p w:rsidR="00711835" w:rsidRDefault="00B321DD">
      <w:pPr>
        <w:rPr>
          <w:rFonts w:ascii="黑体" w:eastAsia="黑体" w:hAnsi="黑体"/>
          <w:kern w:val="0"/>
          <w:sz w:val="24"/>
        </w:rPr>
      </w:pPr>
      <w:r>
        <w:rPr>
          <w:rFonts w:ascii="黑体" w:eastAsia="黑体" w:hAnsi="黑体" w:hint="eastAsia"/>
          <w:kern w:val="0"/>
          <w:sz w:val="32"/>
          <w:szCs w:val="32"/>
        </w:rPr>
        <w:t>一、财政拨款收支预算总表</w:t>
      </w:r>
    </w:p>
    <w:p w:rsidR="00711835" w:rsidRDefault="00B321DD">
      <w:pPr>
        <w:jc w:val="center"/>
        <w:rPr>
          <w:rFonts w:ascii="仿宋" w:eastAsia="仿宋" w:hAnsi="仿宋"/>
          <w:kern w:val="0"/>
          <w:sz w:val="32"/>
          <w:szCs w:val="32"/>
        </w:rPr>
      </w:pPr>
      <w:r>
        <w:rPr>
          <w:rFonts w:ascii="仿宋" w:eastAsia="仿宋" w:hAnsi="仿宋" w:hint="eastAsia"/>
          <w:b/>
          <w:kern w:val="0"/>
          <w:sz w:val="32"/>
          <w:szCs w:val="32"/>
        </w:rPr>
        <w:t>财政拨款收支预算总表</w:t>
      </w:r>
    </w:p>
    <w:p w:rsidR="00711835" w:rsidRDefault="00B321DD">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09" w:type="dxa"/>
        <w:tblLayout w:type="fixed"/>
        <w:tblCellMar>
          <w:left w:w="0" w:type="dxa"/>
          <w:right w:w="0" w:type="dxa"/>
        </w:tblCellMar>
        <w:tblLook w:val="04A0"/>
      </w:tblPr>
      <w:tblGrid>
        <w:gridCol w:w="3852"/>
        <w:gridCol w:w="1364"/>
        <w:gridCol w:w="3852"/>
        <w:gridCol w:w="1364"/>
        <w:gridCol w:w="1364"/>
        <w:gridCol w:w="2013"/>
      </w:tblGrid>
      <w:tr w:rsidR="00711835">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11835">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预算数</w:t>
            </w:r>
          </w:p>
        </w:tc>
      </w:tr>
      <w:tr w:rsidR="00711835">
        <w:tc>
          <w:tcPr>
            <w:tcW w:w="3852"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11835">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right"/>
              <w:textAlignment w:val="center"/>
              <w:rPr>
                <w:rFonts w:ascii="仿宋" w:eastAsia="仿宋" w:hAnsi="仿宋"/>
                <w:kern w:val="0"/>
                <w:sz w:val="24"/>
              </w:rPr>
            </w:pPr>
            <w:r>
              <w:rPr>
                <w:rFonts w:ascii="宋体" w:hAnsi="宋体" w:cs="宋体" w:hint="eastAsia"/>
                <w:color w:val="000000"/>
                <w:kern w:val="0"/>
                <w:sz w:val="22"/>
                <w:szCs w:val="22"/>
              </w:rPr>
              <w:t>1003.87</w:t>
            </w: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1003.87</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1003.87</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right"/>
              <w:textAlignment w:val="center"/>
              <w:rPr>
                <w:rFonts w:ascii="仿宋" w:eastAsia="仿宋" w:hAnsi="仿宋"/>
                <w:kern w:val="0"/>
                <w:sz w:val="24"/>
              </w:rPr>
            </w:pPr>
            <w:r>
              <w:rPr>
                <w:rFonts w:ascii="宋体" w:hAnsi="宋体" w:cs="宋体" w:hint="eastAsia"/>
                <w:color w:val="000000"/>
                <w:kern w:val="0"/>
                <w:sz w:val="22"/>
                <w:szCs w:val="22"/>
              </w:rPr>
              <w:t>1003.87</w:t>
            </w: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778.42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778.42</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90"/>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73.71</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73.71</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29.3</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29.3</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89.42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89.42</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11835">
        <w:tc>
          <w:tcPr>
            <w:tcW w:w="3852"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18"/>
                <w:szCs w:val="18"/>
              </w:rPr>
            </w:pPr>
            <w:r>
              <w:rPr>
                <w:rFonts w:ascii="仿宋" w:eastAsia="仿宋" w:hAnsi="仿宋" w:hint="eastAsia"/>
                <w:b/>
                <w:color w:val="000000"/>
                <w:kern w:val="0"/>
                <w:sz w:val="22"/>
                <w:szCs w:val="22"/>
              </w:rPr>
              <w:t>预算数</w:t>
            </w:r>
          </w:p>
        </w:tc>
      </w:tr>
      <w:tr w:rsidR="00711835">
        <w:tc>
          <w:tcPr>
            <w:tcW w:w="3852"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11835">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18"/>
                <w:szCs w:val="18"/>
              </w:rPr>
            </w:pPr>
          </w:p>
        </w:tc>
      </w:tr>
      <w:tr w:rsidR="00711835">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宋体" w:hAnsi="宋体" w:cs="宋体" w:hint="eastAsia"/>
                <w:color w:val="000000"/>
                <w:kern w:val="0"/>
                <w:sz w:val="22"/>
                <w:szCs w:val="22"/>
              </w:rPr>
              <w:t>33.02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33.02</w:t>
            </w: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nil"/>
              <w:left w:val="nil"/>
              <w:bottom w:val="nil"/>
              <w:right w:val="nil"/>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right"/>
              <w:textAlignment w:val="center"/>
              <w:rPr>
                <w:rFonts w:ascii="仿宋" w:eastAsia="仿宋" w:hAnsi="仿宋"/>
                <w:kern w:val="0"/>
                <w:sz w:val="24"/>
              </w:rPr>
            </w:pPr>
            <w:r>
              <w:rPr>
                <w:rFonts w:ascii="宋体" w:hAnsi="宋体" w:cs="宋体" w:hint="eastAsia"/>
                <w:color w:val="000000"/>
                <w:kern w:val="0"/>
                <w:sz w:val="22"/>
                <w:szCs w:val="22"/>
              </w:rPr>
              <w:t>1003.87</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11835" w:rsidRDefault="00B321DD">
            <w:pPr>
              <w:tabs>
                <w:tab w:val="center" w:pos="4347"/>
                <w:tab w:val="left" w:pos="5737"/>
              </w:tabs>
              <w:jc w:val="left"/>
              <w:rPr>
                <w:rFonts w:ascii="仿宋" w:eastAsia="仿宋" w:hAnsi="仿宋"/>
                <w:kern w:val="0"/>
                <w:sz w:val="24"/>
              </w:rPr>
            </w:pPr>
            <w:r>
              <w:rPr>
                <w:rFonts w:ascii="仿宋" w:eastAsia="仿宋" w:hAnsi="仿宋" w:hint="eastAsia"/>
                <w:b/>
                <w:color w:val="000000"/>
                <w:kern w:val="0"/>
                <w:sz w:val="22"/>
                <w:szCs w:val="22"/>
              </w:rPr>
              <w:tab/>
            </w:r>
            <w:r>
              <w:rPr>
                <w:rFonts w:ascii="仿宋" w:eastAsia="仿宋" w:hAnsi="仿宋" w:hint="eastAsia"/>
                <w:b/>
                <w:color w:val="000000"/>
                <w:kern w:val="0"/>
                <w:sz w:val="22"/>
                <w:szCs w:val="22"/>
              </w:rPr>
              <w:t>支出总计</w:t>
            </w:r>
            <w:r>
              <w:rPr>
                <w:rFonts w:ascii="宋体" w:hAnsi="宋体" w:cs="宋体" w:hint="eastAsia"/>
                <w:color w:val="000000"/>
                <w:kern w:val="0"/>
                <w:sz w:val="22"/>
                <w:szCs w:val="22"/>
              </w:rPr>
              <w:t>1003.87</w:t>
            </w:r>
            <w:r>
              <w:rPr>
                <w:rFonts w:ascii="仿宋" w:eastAsia="仿宋" w:hAnsi="仿宋" w:hint="eastAsia"/>
                <w:b/>
                <w:color w:val="000000"/>
                <w:kern w:val="0"/>
                <w:sz w:val="22"/>
                <w:szCs w:val="22"/>
              </w:rPr>
              <w:tab/>
            </w:r>
          </w:p>
        </w:tc>
      </w:tr>
    </w:tbl>
    <w:p w:rsidR="00711835" w:rsidRDefault="00711835">
      <w:pPr>
        <w:rPr>
          <w:rFonts w:ascii="仿宋" w:eastAsia="仿宋" w:hAnsi="仿宋"/>
          <w:kern w:val="0"/>
          <w:sz w:val="24"/>
        </w:rPr>
      </w:pPr>
    </w:p>
    <w:p w:rsidR="00711835" w:rsidRDefault="00B321DD">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w:t>
      </w:r>
    </w:p>
    <w:p w:rsidR="00711835" w:rsidRDefault="00711835">
      <w:pPr>
        <w:rPr>
          <w:rFonts w:ascii="仿宋" w:eastAsia="仿宋" w:hAnsi="仿宋"/>
          <w:kern w:val="0"/>
          <w:sz w:val="32"/>
          <w:szCs w:val="32"/>
        </w:rPr>
      </w:pPr>
    </w:p>
    <w:p w:rsidR="00711835" w:rsidRDefault="00711835">
      <w:pPr>
        <w:rPr>
          <w:rFonts w:ascii="仿宋" w:eastAsia="仿宋" w:hAnsi="仿宋"/>
          <w:kern w:val="0"/>
          <w:sz w:val="32"/>
          <w:szCs w:val="32"/>
        </w:rPr>
      </w:pPr>
    </w:p>
    <w:p w:rsidR="00711835" w:rsidRDefault="00B321DD">
      <w:pPr>
        <w:rPr>
          <w:rFonts w:ascii="黑体" w:eastAsia="黑体" w:hAnsi="黑体"/>
          <w:kern w:val="0"/>
          <w:sz w:val="24"/>
        </w:rPr>
      </w:pPr>
      <w:r>
        <w:rPr>
          <w:rFonts w:ascii="黑体" w:eastAsia="黑体" w:hAnsi="黑体" w:hint="eastAsia"/>
          <w:kern w:val="0"/>
          <w:sz w:val="32"/>
          <w:szCs w:val="32"/>
        </w:rPr>
        <w:lastRenderedPageBreak/>
        <w:t>二、财政拨款支出预算总表</w:t>
      </w:r>
    </w:p>
    <w:p w:rsidR="00711835" w:rsidRDefault="00B321DD">
      <w:pPr>
        <w:jc w:val="center"/>
        <w:rPr>
          <w:rFonts w:ascii="仿宋" w:eastAsia="仿宋" w:hAnsi="仿宋"/>
          <w:kern w:val="0"/>
          <w:sz w:val="24"/>
        </w:rPr>
      </w:pPr>
      <w:r>
        <w:rPr>
          <w:rFonts w:ascii="仿宋" w:eastAsia="仿宋" w:hAnsi="仿宋" w:hint="eastAsia"/>
          <w:b/>
          <w:kern w:val="0"/>
          <w:sz w:val="36"/>
          <w:szCs w:val="36"/>
        </w:rPr>
        <w:t>财政拨款支出预算总表</w:t>
      </w:r>
    </w:p>
    <w:p w:rsidR="00711835" w:rsidRDefault="00B321DD">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宋体" w:hint="eastAsia"/>
          <w:kern w:val="0"/>
          <w:sz w:val="32"/>
          <w:szCs w:val="32"/>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55" w:type="dxa"/>
        <w:tblInd w:w="-15" w:type="dxa"/>
        <w:tblLayout w:type="fixed"/>
        <w:tblCellMar>
          <w:left w:w="0" w:type="dxa"/>
          <w:right w:w="0" w:type="dxa"/>
        </w:tblCellMar>
        <w:tblLook w:val="04A0"/>
      </w:tblPr>
      <w:tblGrid>
        <w:gridCol w:w="15"/>
        <w:gridCol w:w="913"/>
        <w:gridCol w:w="170"/>
        <w:gridCol w:w="130"/>
        <w:gridCol w:w="689"/>
        <w:gridCol w:w="106"/>
        <w:gridCol w:w="1104"/>
        <w:gridCol w:w="449"/>
        <w:gridCol w:w="727"/>
        <w:gridCol w:w="162"/>
        <w:gridCol w:w="626"/>
        <w:gridCol w:w="185"/>
        <w:gridCol w:w="526"/>
        <w:gridCol w:w="167"/>
        <w:gridCol w:w="167"/>
        <w:gridCol w:w="67"/>
        <w:gridCol w:w="792"/>
        <w:gridCol w:w="144"/>
        <w:gridCol w:w="389"/>
        <w:gridCol w:w="268"/>
        <w:gridCol w:w="363"/>
        <w:gridCol w:w="317"/>
        <w:gridCol w:w="328"/>
        <w:gridCol w:w="425"/>
        <w:gridCol w:w="159"/>
        <w:gridCol w:w="425"/>
        <w:gridCol w:w="834"/>
        <w:gridCol w:w="399"/>
        <w:gridCol w:w="114"/>
        <w:gridCol w:w="21"/>
        <w:gridCol w:w="81"/>
        <w:gridCol w:w="944"/>
        <w:gridCol w:w="312"/>
        <w:gridCol w:w="1105"/>
        <w:gridCol w:w="135"/>
        <w:gridCol w:w="84"/>
        <w:gridCol w:w="13"/>
      </w:tblGrid>
      <w:tr w:rsidR="00711835">
        <w:trPr>
          <w:gridBefore w:val="1"/>
          <w:wBefore w:w="15" w:type="dxa"/>
          <w:trHeight w:val="221"/>
        </w:trPr>
        <w:tc>
          <w:tcPr>
            <w:tcW w:w="3112" w:type="dxa"/>
            <w:gridSpan w:val="6"/>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功能分类科目</w:t>
            </w:r>
          </w:p>
        </w:tc>
        <w:tc>
          <w:tcPr>
            <w:tcW w:w="1338" w:type="dxa"/>
            <w:gridSpan w:val="3"/>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6716" w:type="dxa"/>
            <w:gridSpan w:val="20"/>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公共财政预算拨款</w:t>
            </w:r>
          </w:p>
        </w:tc>
        <w:tc>
          <w:tcPr>
            <w:tcW w:w="1337" w:type="dxa"/>
            <w:gridSpan w:val="3"/>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政府性基金</w:t>
            </w:r>
          </w:p>
        </w:tc>
        <w:tc>
          <w:tcPr>
            <w:tcW w:w="1337" w:type="dxa"/>
            <w:gridSpan w:val="4"/>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纳入财政专户管理的行政事业性收费安排的拨款</w:t>
            </w:r>
          </w:p>
        </w:tc>
      </w:tr>
      <w:tr w:rsidR="00711835">
        <w:trPr>
          <w:gridBefore w:val="1"/>
          <w:wBefore w:w="15" w:type="dxa"/>
          <w:trHeight w:val="843"/>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科目编码</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科目名称</w:t>
            </w:r>
          </w:p>
        </w:tc>
        <w:tc>
          <w:tcPr>
            <w:tcW w:w="1338" w:type="dxa"/>
            <w:gridSpan w:val="3"/>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小计</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经费拨款</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纳入预算管理的行政性收费安排的拨款</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自治区专项转移支付</w:t>
            </w: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b/>
                <w:kern w:val="0"/>
                <w:sz w:val="24"/>
              </w:rPr>
            </w:pPr>
            <w:r>
              <w:rPr>
                <w:rFonts w:ascii="仿宋" w:eastAsia="仿宋" w:hAnsi="仿宋" w:hint="eastAsia"/>
                <w:b/>
                <w:kern w:val="0"/>
                <w:sz w:val="22"/>
                <w:szCs w:val="22"/>
              </w:rPr>
              <w:t>自治区一般性转移支付</w:t>
            </w:r>
          </w:p>
        </w:tc>
        <w:tc>
          <w:tcPr>
            <w:tcW w:w="1337" w:type="dxa"/>
            <w:gridSpan w:val="3"/>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37" w:type="dxa"/>
            <w:gridSpan w:val="4"/>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b/>
                <w:kern w:val="0"/>
                <w:sz w:val="18"/>
                <w:szCs w:val="18"/>
              </w:rPr>
            </w:pPr>
            <w:r>
              <w:rPr>
                <w:rFonts w:ascii="Calibri" w:hAnsi="Calibri" w:cs="Calibri"/>
                <w:color w:val="000000"/>
                <w:kern w:val="0"/>
                <w:sz w:val="22"/>
                <w:szCs w:val="22"/>
              </w:rPr>
              <w:t>2130299</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b/>
                <w:kern w:val="0"/>
                <w:sz w:val="24"/>
              </w:rPr>
            </w:pPr>
            <w:r>
              <w:rPr>
                <w:rFonts w:ascii="Calibri" w:hAnsi="Calibri" w:cs="Calibri"/>
                <w:color w:val="000000"/>
                <w:kern w:val="0"/>
                <w:sz w:val="22"/>
                <w:szCs w:val="22"/>
              </w:rPr>
              <w:t>其他林业支出</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b/>
                <w:kern w:val="0"/>
                <w:sz w:val="24"/>
              </w:rPr>
            </w:pPr>
            <w:r>
              <w:rPr>
                <w:rFonts w:ascii="Calibri" w:hAnsi="Calibri" w:cs="Calibri" w:hint="eastAsia"/>
                <w:color w:val="000000"/>
                <w:kern w:val="0"/>
                <w:sz w:val="22"/>
                <w:szCs w:val="22"/>
              </w:rPr>
              <w:t>89.42</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b/>
                <w:kern w:val="0"/>
                <w:sz w:val="24"/>
              </w:rPr>
            </w:pPr>
            <w:r>
              <w:rPr>
                <w:rFonts w:ascii="Calibri" w:hAnsi="Calibri" w:cs="Calibri" w:hint="eastAsia"/>
                <w:color w:val="000000"/>
                <w:kern w:val="0"/>
                <w:sz w:val="22"/>
                <w:szCs w:val="22"/>
              </w:rPr>
              <w:t>89.42</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b/>
                <w:kern w:val="0"/>
                <w:sz w:val="24"/>
              </w:rPr>
            </w:pPr>
            <w:r>
              <w:rPr>
                <w:rFonts w:ascii="Calibri" w:hAnsi="Calibri" w:cs="Calibri" w:hint="eastAsia"/>
                <w:color w:val="000000"/>
                <w:kern w:val="0"/>
                <w:sz w:val="22"/>
                <w:szCs w:val="22"/>
              </w:rPr>
              <w:t>89.42</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b/>
                <w:kern w:val="0"/>
                <w:sz w:val="24"/>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18"/>
                <w:szCs w:val="18"/>
              </w:rPr>
            </w:pPr>
            <w:r>
              <w:rPr>
                <w:rFonts w:ascii="Calibri" w:hAnsi="Calibri" w:cs="Calibri"/>
                <w:color w:val="000000"/>
                <w:kern w:val="0"/>
                <w:sz w:val="22"/>
                <w:szCs w:val="22"/>
              </w:rPr>
              <w:t>2010301</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行政运行</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454.2</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454.2</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454.2</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2010399</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其他政府办公厅（室）及相关机构事务支出</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324.22</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324.22</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eastAsia="仿宋" w:hAnsi="仿宋" w:hint="eastAsia"/>
                <w:kern w:val="0"/>
                <w:sz w:val="22"/>
                <w:szCs w:val="22"/>
              </w:rPr>
              <w:t>309.22</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eastAsia="仿宋" w:hAnsi="仿宋" w:hint="eastAsia"/>
                <w:kern w:val="0"/>
                <w:sz w:val="22"/>
                <w:szCs w:val="22"/>
              </w:rPr>
              <w:t>15</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2210201</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住房公积金</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33.02</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33.02</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33.02</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2080506</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机关事业单位职业年金缴费支出</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2101101</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行政单位医疗</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21.06</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2080505</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机关事业单位基本养老保险缴费支出</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52.65</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52.65</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52.65</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42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2101103</w:t>
            </w: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公务员医疗补助</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8.24</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8.24</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hint="eastAsia"/>
                <w:color w:val="000000"/>
                <w:kern w:val="0"/>
                <w:sz w:val="22"/>
                <w:szCs w:val="22"/>
              </w:rPr>
              <w:t>8.24</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275"/>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258"/>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221"/>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rPr>
          <w:gridBefore w:val="1"/>
          <w:wBefore w:w="15" w:type="dxa"/>
          <w:trHeight w:val="234"/>
        </w:trPr>
        <w:tc>
          <w:tcPr>
            <w:tcW w:w="1083" w:type="dxa"/>
            <w:gridSpan w:val="2"/>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029"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合计</w:t>
            </w:r>
          </w:p>
        </w:tc>
        <w:tc>
          <w:tcPr>
            <w:tcW w:w="1338"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1003.87</w:t>
            </w: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1003.87</w:t>
            </w:r>
          </w:p>
        </w:tc>
        <w:tc>
          <w:tcPr>
            <w:tcW w:w="1337" w:type="dxa"/>
            <w:gridSpan w:val="5"/>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988.87</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15</w:t>
            </w: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68"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3"/>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c>
          <w:tcPr>
            <w:tcW w:w="1337" w:type="dxa"/>
            <w:gridSpan w:val="4"/>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18"/>
                <w:szCs w:val="18"/>
              </w:rPr>
            </w:pPr>
          </w:p>
        </w:tc>
      </w:tr>
      <w:tr w:rsidR="00711835">
        <w:tblPrEx>
          <w:tblCellMar>
            <w:left w:w="108" w:type="dxa"/>
            <w:right w:w="108" w:type="dxa"/>
          </w:tblCellMar>
        </w:tblPrEx>
        <w:trPr>
          <w:gridAfter w:val="2"/>
          <w:wAfter w:w="97" w:type="dxa"/>
          <w:trHeight w:val="495"/>
        </w:trPr>
        <w:tc>
          <w:tcPr>
            <w:tcW w:w="6203" w:type="dxa"/>
            <w:gridSpan w:val="16"/>
            <w:tcBorders>
              <w:top w:val="nil"/>
              <w:left w:val="nil"/>
              <w:bottom w:val="nil"/>
              <w:right w:val="nil"/>
            </w:tcBorders>
          </w:tcPr>
          <w:p w:rsidR="00711835" w:rsidRDefault="00B321DD">
            <w:pPr>
              <w:rPr>
                <w:rFonts w:ascii="宋体" w:hAnsi="宋体" w:cs="宋体"/>
                <w:color w:val="000000"/>
                <w:kern w:val="0"/>
                <w:sz w:val="22"/>
                <w:szCs w:val="22"/>
              </w:rPr>
            </w:pPr>
            <w:r>
              <w:rPr>
                <w:rFonts w:ascii="黑体" w:eastAsia="黑体" w:hAnsi="黑体" w:hint="eastAsia"/>
                <w:kern w:val="0"/>
                <w:sz w:val="32"/>
                <w:szCs w:val="32"/>
              </w:rPr>
              <w:lastRenderedPageBreak/>
              <w:t>三、一般公共预算支出表</w:t>
            </w:r>
          </w:p>
        </w:tc>
        <w:tc>
          <w:tcPr>
            <w:tcW w:w="1593"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1592" w:type="dxa"/>
            <w:gridSpan w:val="5"/>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1658" w:type="dxa"/>
            <w:gridSpan w:val="3"/>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712" w:type="dxa"/>
            <w:gridSpan w:val="7"/>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r>
      <w:tr w:rsidR="00711835">
        <w:tblPrEx>
          <w:tblCellMar>
            <w:left w:w="108" w:type="dxa"/>
            <w:right w:w="108" w:type="dxa"/>
          </w:tblCellMar>
        </w:tblPrEx>
        <w:trPr>
          <w:gridAfter w:val="2"/>
          <w:wAfter w:w="97" w:type="dxa"/>
          <w:trHeight w:val="495"/>
        </w:trPr>
        <w:tc>
          <w:tcPr>
            <w:tcW w:w="13758" w:type="dxa"/>
            <w:gridSpan w:val="35"/>
            <w:tcBorders>
              <w:top w:val="nil"/>
              <w:left w:val="nil"/>
              <w:bottom w:val="nil"/>
              <w:right w:val="nil"/>
            </w:tcBorders>
          </w:tcPr>
          <w:p w:rsidR="00711835" w:rsidRDefault="00B321DD">
            <w:pPr>
              <w:jc w:val="center"/>
              <w:rPr>
                <w:rFonts w:ascii="仿宋" w:eastAsia="仿宋" w:hAnsi="仿宋"/>
                <w:b/>
                <w:kern w:val="0"/>
                <w:sz w:val="36"/>
                <w:szCs w:val="36"/>
              </w:rPr>
            </w:pPr>
            <w:r>
              <w:rPr>
                <w:rFonts w:ascii="仿宋" w:eastAsia="仿宋" w:hAnsi="仿宋" w:hint="eastAsia"/>
                <w:b/>
                <w:kern w:val="0"/>
                <w:sz w:val="36"/>
                <w:szCs w:val="36"/>
              </w:rPr>
              <w:t>一般公共预算支出表</w:t>
            </w:r>
          </w:p>
        </w:tc>
      </w:tr>
      <w:tr w:rsidR="00711835">
        <w:tblPrEx>
          <w:tblCellMar>
            <w:left w:w="108" w:type="dxa"/>
            <w:right w:w="108" w:type="dxa"/>
          </w:tblCellMar>
        </w:tblPrEx>
        <w:trPr>
          <w:gridAfter w:val="1"/>
          <w:wAfter w:w="13" w:type="dxa"/>
          <w:trHeight w:val="495"/>
        </w:trPr>
        <w:tc>
          <w:tcPr>
            <w:tcW w:w="1228"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348"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1700" w:type="dxa"/>
            <w:gridSpan w:val="4"/>
            <w:tcBorders>
              <w:top w:val="nil"/>
              <w:left w:val="nil"/>
              <w:bottom w:val="single" w:sz="4" w:space="0" w:color="auto"/>
              <w:right w:val="nil"/>
            </w:tcBorders>
          </w:tcPr>
          <w:p w:rsidR="00711835" w:rsidRDefault="00711835">
            <w:pPr>
              <w:widowControl/>
              <w:jc w:val="left"/>
              <w:rPr>
                <w:rFonts w:ascii="宋体" w:hAnsi="宋体" w:cs="宋体"/>
                <w:color w:val="000000"/>
                <w:kern w:val="0"/>
                <w:sz w:val="22"/>
                <w:szCs w:val="22"/>
              </w:rPr>
            </w:pPr>
          </w:p>
        </w:tc>
        <w:tc>
          <w:tcPr>
            <w:tcW w:w="927"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1593"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851" w:type="dxa"/>
            <w:gridSpan w:val="7"/>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615"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580" w:type="dxa"/>
            <w:gridSpan w:val="5"/>
            <w:tcBorders>
              <w:top w:val="nil"/>
              <w:left w:val="nil"/>
              <w:bottom w:val="nil"/>
              <w:right w:val="nil"/>
            </w:tcBorders>
            <w:shd w:val="clear" w:color="auto" w:fill="auto"/>
            <w:vAlign w:val="center"/>
          </w:tcPr>
          <w:p w:rsidR="00711835" w:rsidRDefault="00B321DD">
            <w:pPr>
              <w:rPr>
                <w:rFonts w:ascii="宋体" w:hAnsi="宋体" w:cs="宋体"/>
                <w:color w:val="000000"/>
                <w:kern w:val="0"/>
                <w:sz w:val="22"/>
                <w:szCs w:val="22"/>
              </w:rPr>
            </w:pPr>
            <w:r>
              <w:rPr>
                <w:rFonts w:ascii="仿宋" w:eastAsia="仿宋" w:hAnsi="仿宋" w:hint="eastAsia"/>
                <w:kern w:val="0"/>
                <w:sz w:val="28"/>
                <w:szCs w:val="28"/>
              </w:rPr>
              <w:t>单位：万元</w:t>
            </w:r>
          </w:p>
        </w:tc>
      </w:tr>
      <w:tr w:rsidR="00711835">
        <w:tblPrEx>
          <w:tblCellMar>
            <w:left w:w="108" w:type="dxa"/>
            <w:right w:w="108" w:type="dxa"/>
          </w:tblCellMar>
        </w:tblPrEx>
        <w:trPr>
          <w:gridAfter w:val="2"/>
          <w:wAfter w:w="97" w:type="dxa"/>
          <w:trHeight w:val="495"/>
        </w:trPr>
        <w:tc>
          <w:tcPr>
            <w:tcW w:w="35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功能分类科目</w:t>
            </w:r>
          </w:p>
        </w:tc>
        <w:tc>
          <w:tcPr>
            <w:tcW w:w="1700" w:type="dxa"/>
            <w:gridSpan w:val="4"/>
            <w:vMerge w:val="restart"/>
            <w:tcBorders>
              <w:top w:val="single" w:sz="4" w:space="0" w:color="auto"/>
              <w:left w:val="nil"/>
              <w:right w:val="single" w:sz="4" w:space="0" w:color="auto"/>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2017</w:t>
            </w:r>
            <w:r>
              <w:rPr>
                <w:rFonts w:ascii="仿宋" w:eastAsia="仿宋" w:hAnsi="仿宋" w:hint="eastAsia"/>
                <w:b/>
                <w:kern w:val="0"/>
                <w:sz w:val="22"/>
                <w:szCs w:val="22"/>
              </w:rPr>
              <w:t>年执行数</w:t>
            </w:r>
          </w:p>
        </w:tc>
        <w:tc>
          <w:tcPr>
            <w:tcW w:w="537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w:t>
            </w:r>
          </w:p>
        </w:tc>
        <w:tc>
          <w:tcPr>
            <w:tcW w:w="3111" w:type="dxa"/>
            <w:gridSpan w:val="8"/>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年预算数与</w:t>
            </w:r>
            <w:r>
              <w:rPr>
                <w:rFonts w:ascii="仿宋" w:eastAsia="仿宋" w:hAnsi="仿宋" w:hint="eastAsia"/>
                <w:b/>
                <w:kern w:val="0"/>
                <w:sz w:val="22"/>
                <w:szCs w:val="22"/>
              </w:rPr>
              <w:t>2017</w:t>
            </w:r>
            <w:r>
              <w:rPr>
                <w:rFonts w:ascii="仿宋" w:eastAsia="仿宋" w:hAnsi="仿宋" w:hint="eastAsia"/>
                <w:b/>
                <w:kern w:val="0"/>
                <w:sz w:val="22"/>
                <w:szCs w:val="22"/>
              </w:rPr>
              <w:t>年执行数</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700" w:type="dxa"/>
            <w:gridSpan w:val="4"/>
            <w:vMerge/>
            <w:tcBorders>
              <w:left w:val="nil"/>
              <w:bottom w:val="single" w:sz="4" w:space="0" w:color="auto"/>
              <w:right w:val="single" w:sz="4" w:space="0" w:color="auto"/>
            </w:tcBorders>
          </w:tcPr>
          <w:p w:rsidR="00711835" w:rsidRDefault="00711835">
            <w:pPr>
              <w:jc w:val="center"/>
              <w:rPr>
                <w:rFonts w:ascii="仿宋" w:eastAsia="仿宋" w:hAnsi="仿宋"/>
                <w:b/>
                <w:kern w:val="0"/>
                <w:sz w:val="22"/>
                <w:szCs w:val="22"/>
              </w:rPr>
            </w:pP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项目支出</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增减额</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增减</w:t>
            </w:r>
            <w:r>
              <w:rPr>
                <w:rFonts w:ascii="仿宋" w:eastAsia="仿宋" w:hAnsi="仿宋" w:hint="eastAsia"/>
                <w:b/>
                <w:kern w:val="0"/>
                <w:sz w:val="22"/>
                <w:szCs w:val="22"/>
              </w:rPr>
              <w:t>%</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2010301</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行政运行</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341.96</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454.2</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454.2</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112.24</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32.82</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2010399</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其他政府办公厅（室）及相关机构事务支出</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150.6</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324.22</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294.22</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30</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173.62</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115.29</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2080505</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机关事业单位基本养老保险缴费支出</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50.24</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52.65</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52.65</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2.41</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4.8</w:t>
            </w:r>
          </w:p>
        </w:tc>
      </w:tr>
      <w:tr w:rsidR="00711835">
        <w:tblPrEx>
          <w:tblCellMar>
            <w:left w:w="108" w:type="dxa"/>
            <w:right w:w="108" w:type="dxa"/>
          </w:tblCellMar>
        </w:tblPrEx>
        <w:trPr>
          <w:gridAfter w:val="2"/>
          <w:wAfter w:w="97" w:type="dxa"/>
          <w:trHeight w:val="90"/>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2080506</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机关事业单位职业年金缴费支出</w:t>
            </w:r>
          </w:p>
        </w:tc>
        <w:tc>
          <w:tcPr>
            <w:tcW w:w="1700" w:type="dxa"/>
            <w:gridSpan w:val="4"/>
            <w:tcBorders>
              <w:top w:val="single" w:sz="4" w:space="0" w:color="auto"/>
              <w:left w:val="nil"/>
              <w:bottom w:val="single" w:sz="4" w:space="0" w:color="auto"/>
              <w:right w:val="single" w:sz="4" w:space="0" w:color="auto"/>
            </w:tcBorders>
            <w:vAlign w:val="center"/>
          </w:tcPr>
          <w:p w:rsidR="00711835" w:rsidRDefault="00711835">
            <w:pPr>
              <w:jc w:val="center"/>
              <w:rPr>
                <w:rFonts w:ascii="仿宋" w:eastAsia="仿宋" w:hAnsi="仿宋"/>
                <w:b/>
                <w:bCs/>
                <w:kern w:val="0"/>
                <w:sz w:val="22"/>
                <w:szCs w:val="22"/>
              </w:rPr>
            </w:pP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21.06</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21.06</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21.06</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2101101</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行政单位医疗</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20.09</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21.06</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21.06</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0.97</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4.83</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2101103</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公务员医疗补助</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5.58</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仿宋" w:eastAsia="仿宋" w:hAnsi="仿宋" w:hint="eastAsia"/>
                <w:b/>
                <w:bCs/>
                <w:kern w:val="0"/>
                <w:sz w:val="22"/>
                <w:szCs w:val="22"/>
              </w:rPr>
              <w:t>8.24</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仿宋" w:eastAsia="仿宋" w:hAnsi="仿宋" w:hint="eastAsia"/>
                <w:b/>
                <w:bCs/>
                <w:kern w:val="0"/>
                <w:sz w:val="22"/>
                <w:szCs w:val="22"/>
              </w:rPr>
              <w:t>8.24</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2.66</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47.67</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2130299</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其他林业支出</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24.53</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89.42</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89.42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64.89</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264.53</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2210201</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18"/>
                <w:szCs w:val="18"/>
              </w:rPr>
              <w:t>住房公积金</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_GB2312" w:eastAsia="仿宋_GB2312" w:hAnsi="宋体" w:hint="eastAsia"/>
                <w:b/>
                <w:bCs/>
                <w:kern w:val="0"/>
                <w:sz w:val="22"/>
                <w:szCs w:val="22"/>
              </w:rPr>
              <w:t>28.55</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33.02</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center"/>
              <w:rPr>
                <w:rFonts w:ascii="仿宋" w:eastAsia="仿宋" w:hAnsi="仿宋"/>
                <w:b/>
                <w:bCs/>
                <w:kern w:val="0"/>
                <w:sz w:val="22"/>
                <w:szCs w:val="22"/>
              </w:rPr>
            </w:pPr>
            <w:r>
              <w:rPr>
                <w:rFonts w:ascii="宋体" w:hAnsi="宋体" w:cs="宋体" w:hint="eastAsia"/>
                <w:b/>
                <w:bCs/>
                <w:color w:val="000000"/>
                <w:kern w:val="0"/>
                <w:sz w:val="22"/>
                <w:szCs w:val="22"/>
              </w:rPr>
              <w:t>33.02</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bCs/>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4.47</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widowControl/>
              <w:jc w:val="center"/>
              <w:textAlignment w:val="bottom"/>
              <w:rPr>
                <w:rFonts w:ascii="仿宋" w:eastAsia="仿宋" w:hAnsi="仿宋"/>
                <w:b/>
                <w:kern w:val="0"/>
                <w:sz w:val="22"/>
                <w:szCs w:val="22"/>
              </w:rPr>
            </w:pPr>
            <w:r>
              <w:rPr>
                <w:rFonts w:ascii="Arial" w:hAnsi="Arial" w:cs="Arial"/>
                <w:color w:val="000000"/>
                <w:kern w:val="0"/>
                <w:sz w:val="20"/>
                <w:szCs w:val="20"/>
              </w:rPr>
              <w:t>15.66</w:t>
            </w:r>
          </w:p>
        </w:tc>
      </w:tr>
      <w:tr w:rsidR="00711835">
        <w:tblPrEx>
          <w:tblCellMar>
            <w:left w:w="108" w:type="dxa"/>
            <w:right w:w="108" w:type="dxa"/>
          </w:tblCellMar>
        </w:tblPrEx>
        <w:trPr>
          <w:gridAfter w:val="2"/>
          <w:wAfter w:w="97" w:type="dxa"/>
          <w:trHeight w:val="495"/>
        </w:trPr>
        <w:tc>
          <w:tcPr>
            <w:tcW w:w="1917"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lastRenderedPageBreak/>
              <w:t xml:space="preserve">　合计</w:t>
            </w:r>
          </w:p>
        </w:tc>
        <w:tc>
          <w:tcPr>
            <w:tcW w:w="1659" w:type="dxa"/>
            <w:gridSpan w:val="3"/>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 xml:space="preserve">　</w:t>
            </w:r>
          </w:p>
        </w:tc>
        <w:tc>
          <w:tcPr>
            <w:tcW w:w="1700" w:type="dxa"/>
            <w:gridSpan w:val="4"/>
            <w:tcBorders>
              <w:top w:val="single" w:sz="4" w:space="0" w:color="auto"/>
              <w:left w:val="nil"/>
              <w:bottom w:val="single" w:sz="4" w:space="0" w:color="auto"/>
              <w:right w:val="single" w:sz="4" w:space="0" w:color="auto"/>
            </w:tcBorders>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621.55</w:t>
            </w:r>
          </w:p>
        </w:tc>
        <w:tc>
          <w:tcPr>
            <w:tcW w:w="1719" w:type="dxa"/>
            <w:gridSpan w:val="5"/>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1003.87</w:t>
            </w:r>
          </w:p>
        </w:tc>
        <w:tc>
          <w:tcPr>
            <w:tcW w:w="1809" w:type="dxa"/>
            <w:gridSpan w:val="6"/>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884.45</w:t>
            </w:r>
          </w:p>
        </w:tc>
        <w:tc>
          <w:tcPr>
            <w:tcW w:w="1843" w:type="dxa"/>
            <w:gridSpan w:val="4"/>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bCs/>
                <w:kern w:val="0"/>
                <w:sz w:val="22"/>
                <w:szCs w:val="22"/>
              </w:rPr>
            </w:pPr>
            <w:r>
              <w:rPr>
                <w:rFonts w:ascii="仿宋" w:eastAsia="仿宋" w:hAnsi="仿宋" w:hint="eastAsia"/>
                <w:b/>
                <w:bCs/>
                <w:kern w:val="0"/>
                <w:sz w:val="22"/>
                <w:szCs w:val="22"/>
              </w:rPr>
              <w:t>119.42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382.32</w:t>
            </w:r>
          </w:p>
        </w:tc>
        <w:tc>
          <w:tcPr>
            <w:tcW w:w="1552" w:type="dxa"/>
            <w:gridSpan w:val="3"/>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61.51</w:t>
            </w:r>
          </w:p>
        </w:tc>
      </w:tr>
      <w:tr w:rsidR="00711835">
        <w:tblPrEx>
          <w:tblCellMar>
            <w:left w:w="108" w:type="dxa"/>
            <w:right w:w="108" w:type="dxa"/>
          </w:tblCellMar>
        </w:tblPrEx>
        <w:trPr>
          <w:gridAfter w:val="3"/>
          <w:wAfter w:w="232" w:type="dxa"/>
          <w:trHeight w:val="270"/>
        </w:trPr>
        <w:tc>
          <w:tcPr>
            <w:tcW w:w="13623" w:type="dxa"/>
            <w:gridSpan w:val="34"/>
            <w:tcBorders>
              <w:top w:val="nil"/>
              <w:left w:val="nil"/>
              <w:bottom w:val="nil"/>
              <w:right w:val="nil"/>
            </w:tcBorders>
            <w:shd w:val="clear" w:color="auto" w:fill="auto"/>
            <w:vAlign w:val="center"/>
          </w:tcPr>
          <w:p w:rsidR="00711835" w:rsidRDefault="00B321DD">
            <w:pPr>
              <w:rPr>
                <w:rFonts w:ascii="黑体" w:eastAsia="黑体" w:hAnsi="黑体"/>
                <w:kern w:val="0"/>
                <w:sz w:val="32"/>
                <w:szCs w:val="32"/>
              </w:rPr>
            </w:pPr>
            <w:r>
              <w:rPr>
                <w:rFonts w:ascii="黑体" w:eastAsia="黑体" w:hAnsi="黑体" w:hint="eastAsia"/>
                <w:kern w:val="0"/>
                <w:sz w:val="32"/>
                <w:szCs w:val="32"/>
              </w:rPr>
              <w:t>四、一般公共预算财政拨款支出部门经济分类科目表</w:t>
            </w:r>
          </w:p>
        </w:tc>
      </w:tr>
      <w:tr w:rsidR="00711835">
        <w:tblPrEx>
          <w:tblCellMar>
            <w:left w:w="108" w:type="dxa"/>
            <w:right w:w="108" w:type="dxa"/>
          </w:tblCellMar>
        </w:tblPrEx>
        <w:trPr>
          <w:gridAfter w:val="3"/>
          <w:wAfter w:w="232" w:type="dxa"/>
          <w:trHeight w:val="549"/>
        </w:trPr>
        <w:tc>
          <w:tcPr>
            <w:tcW w:w="13623" w:type="dxa"/>
            <w:gridSpan w:val="34"/>
            <w:tcBorders>
              <w:top w:val="nil"/>
              <w:left w:val="nil"/>
              <w:bottom w:val="nil"/>
              <w:right w:val="nil"/>
            </w:tcBorders>
            <w:shd w:val="clear" w:color="auto" w:fill="auto"/>
            <w:vAlign w:val="center"/>
          </w:tcPr>
          <w:p w:rsidR="00711835" w:rsidRDefault="00B321DD">
            <w:pPr>
              <w:jc w:val="center"/>
              <w:rPr>
                <w:rFonts w:ascii="宋体" w:hAnsi="宋体" w:cs="宋体"/>
                <w:color w:val="000000"/>
                <w:kern w:val="0"/>
                <w:sz w:val="22"/>
                <w:szCs w:val="22"/>
              </w:rPr>
            </w:pPr>
            <w:r>
              <w:rPr>
                <w:rFonts w:ascii="仿宋" w:eastAsia="仿宋" w:hAnsi="仿宋" w:hint="eastAsia"/>
                <w:b/>
                <w:kern w:val="0"/>
                <w:sz w:val="32"/>
                <w:szCs w:val="32"/>
              </w:rPr>
              <w:t>一般公共预算基本支出和项目支出部门经济分类科目表</w:t>
            </w:r>
          </w:p>
        </w:tc>
      </w:tr>
      <w:tr w:rsidR="00711835">
        <w:tblPrEx>
          <w:tblCellMar>
            <w:left w:w="108" w:type="dxa"/>
            <w:right w:w="108" w:type="dxa"/>
          </w:tblCellMar>
        </w:tblPrEx>
        <w:trPr>
          <w:gridAfter w:val="3"/>
          <w:wAfter w:w="232" w:type="dxa"/>
          <w:trHeight w:val="369"/>
        </w:trPr>
        <w:tc>
          <w:tcPr>
            <w:tcW w:w="2023" w:type="dxa"/>
            <w:gridSpan w:val="6"/>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280" w:type="dxa"/>
            <w:gridSpan w:val="3"/>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788" w:type="dxa"/>
            <w:gridSpan w:val="2"/>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1045" w:type="dxa"/>
            <w:gridSpan w:val="4"/>
            <w:tcBorders>
              <w:top w:val="nil"/>
              <w:left w:val="nil"/>
              <w:bottom w:val="nil"/>
              <w:right w:val="nil"/>
            </w:tcBorders>
            <w:shd w:val="clear" w:color="auto" w:fill="auto"/>
            <w:vAlign w:val="center"/>
          </w:tcPr>
          <w:p w:rsidR="00711835" w:rsidRDefault="00711835">
            <w:pPr>
              <w:widowControl/>
              <w:jc w:val="left"/>
              <w:rPr>
                <w:rFonts w:ascii="宋体" w:hAnsi="宋体" w:cs="宋体"/>
                <w:color w:val="000000"/>
                <w:kern w:val="0"/>
                <w:sz w:val="22"/>
                <w:szCs w:val="22"/>
              </w:rPr>
            </w:pPr>
          </w:p>
        </w:tc>
        <w:tc>
          <w:tcPr>
            <w:tcW w:w="2023" w:type="dxa"/>
            <w:gridSpan w:val="6"/>
            <w:tcBorders>
              <w:top w:val="nil"/>
              <w:left w:val="nil"/>
              <w:bottom w:val="nil"/>
              <w:right w:val="nil"/>
            </w:tcBorders>
            <w:shd w:val="clear" w:color="auto" w:fill="auto"/>
            <w:vAlign w:val="center"/>
          </w:tcPr>
          <w:p w:rsidR="00711835" w:rsidRDefault="00711835">
            <w:pPr>
              <w:widowControl/>
              <w:jc w:val="center"/>
              <w:rPr>
                <w:rFonts w:ascii="宋体" w:hAnsi="宋体" w:cs="宋体"/>
                <w:color w:val="000000"/>
                <w:kern w:val="0"/>
                <w:sz w:val="22"/>
                <w:szCs w:val="22"/>
              </w:rPr>
            </w:pPr>
          </w:p>
        </w:tc>
        <w:tc>
          <w:tcPr>
            <w:tcW w:w="5464" w:type="dxa"/>
            <w:gridSpan w:val="13"/>
            <w:tcBorders>
              <w:top w:val="nil"/>
              <w:left w:val="nil"/>
              <w:bottom w:val="nil"/>
              <w:right w:val="nil"/>
            </w:tcBorders>
            <w:shd w:val="clear" w:color="auto" w:fill="auto"/>
            <w:vAlign w:val="center"/>
          </w:tcPr>
          <w:p w:rsidR="00711835" w:rsidRDefault="00B321DD">
            <w:pPr>
              <w:jc w:val="center"/>
              <w:rPr>
                <w:rFonts w:ascii="宋体" w:hAnsi="宋体" w:cs="宋体"/>
                <w:color w:val="000000"/>
                <w:kern w:val="0"/>
                <w:sz w:val="22"/>
                <w:szCs w:val="22"/>
              </w:rPr>
            </w:pPr>
            <w:r>
              <w:rPr>
                <w:rFonts w:ascii="仿宋" w:eastAsia="仿宋" w:hAnsi="仿宋" w:hint="eastAsia"/>
                <w:kern w:val="0"/>
                <w:sz w:val="28"/>
                <w:szCs w:val="28"/>
              </w:rPr>
              <w:t>单位：万元</w:t>
            </w:r>
          </w:p>
        </w:tc>
      </w:tr>
      <w:tr w:rsidR="00711835">
        <w:tblPrEx>
          <w:tblCellMar>
            <w:left w:w="108" w:type="dxa"/>
            <w:right w:w="108" w:type="dxa"/>
          </w:tblCellMar>
        </w:tblPrEx>
        <w:trPr>
          <w:gridAfter w:val="3"/>
          <w:wAfter w:w="232" w:type="dxa"/>
          <w:trHeight w:val="400"/>
        </w:trPr>
        <w:tc>
          <w:tcPr>
            <w:tcW w:w="4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部门经济分类科目</w:t>
            </w:r>
          </w:p>
        </w:tc>
        <w:tc>
          <w:tcPr>
            <w:tcW w:w="9320" w:type="dxa"/>
            <w:gridSpan w:val="25"/>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一般公共预算财政拨款支出</w:t>
            </w:r>
          </w:p>
        </w:tc>
      </w:tr>
      <w:tr w:rsidR="00711835">
        <w:tblPrEx>
          <w:tblCellMar>
            <w:left w:w="108" w:type="dxa"/>
            <w:right w:w="108" w:type="dxa"/>
          </w:tblCellMar>
        </w:tblPrEx>
        <w:trPr>
          <w:gridAfter w:val="3"/>
          <w:wAfter w:w="232" w:type="dxa"/>
          <w:trHeight w:val="375"/>
        </w:trPr>
        <w:tc>
          <w:tcPr>
            <w:tcW w:w="92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3375" w:type="dxa"/>
            <w:gridSpan w:val="7"/>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66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5191" w:type="dxa"/>
            <w:gridSpan w:val="15"/>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2463" w:type="dxa"/>
            <w:gridSpan w:val="5"/>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711835">
        <w:tblPrEx>
          <w:tblCellMar>
            <w:left w:w="108" w:type="dxa"/>
            <w:right w:w="108" w:type="dxa"/>
          </w:tblCellMar>
        </w:tblPrEx>
        <w:trPr>
          <w:gridAfter w:val="3"/>
          <w:wAfter w:w="232" w:type="dxa"/>
          <w:trHeight w:val="405"/>
        </w:trPr>
        <w:tc>
          <w:tcPr>
            <w:tcW w:w="928" w:type="dxa"/>
            <w:gridSpan w:val="2"/>
            <w:vMerge/>
            <w:tcBorders>
              <w:top w:val="nil"/>
              <w:left w:val="single" w:sz="4" w:space="0" w:color="auto"/>
              <w:bottom w:val="single" w:sz="4" w:space="0" w:color="auto"/>
              <w:right w:val="single" w:sz="4" w:space="0" w:color="auto"/>
            </w:tcBorders>
            <w:vAlign w:val="center"/>
          </w:tcPr>
          <w:p w:rsidR="00711835" w:rsidRDefault="00711835">
            <w:pPr>
              <w:jc w:val="center"/>
              <w:rPr>
                <w:rFonts w:ascii="仿宋" w:eastAsia="仿宋" w:hAnsi="仿宋"/>
                <w:b/>
                <w:kern w:val="0"/>
                <w:sz w:val="22"/>
                <w:szCs w:val="22"/>
              </w:rPr>
            </w:pPr>
          </w:p>
        </w:tc>
        <w:tc>
          <w:tcPr>
            <w:tcW w:w="3375" w:type="dxa"/>
            <w:gridSpan w:val="7"/>
            <w:vMerge/>
            <w:tcBorders>
              <w:top w:val="nil"/>
              <w:left w:val="single" w:sz="4" w:space="0" w:color="auto"/>
              <w:bottom w:val="single" w:sz="4" w:space="0" w:color="auto"/>
              <w:right w:val="single" w:sz="4" w:space="0" w:color="auto"/>
            </w:tcBorders>
            <w:vAlign w:val="center"/>
          </w:tcPr>
          <w:p w:rsidR="00711835" w:rsidRDefault="00711835">
            <w:pPr>
              <w:jc w:val="center"/>
              <w:rPr>
                <w:rFonts w:ascii="仿宋" w:eastAsia="仿宋" w:hAnsi="仿宋"/>
                <w:b/>
                <w:kern w:val="0"/>
                <w:sz w:val="22"/>
                <w:szCs w:val="22"/>
              </w:rPr>
            </w:pPr>
          </w:p>
        </w:tc>
        <w:tc>
          <w:tcPr>
            <w:tcW w:w="1666" w:type="dxa"/>
            <w:gridSpan w:val="5"/>
            <w:vMerge/>
            <w:tcBorders>
              <w:top w:val="nil"/>
              <w:left w:val="single" w:sz="4" w:space="0" w:color="auto"/>
              <w:bottom w:val="single" w:sz="4" w:space="0" w:color="auto"/>
              <w:right w:val="single" w:sz="4" w:space="0" w:color="auto"/>
            </w:tcBorders>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小计</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人员支出</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日常公用支出</w:t>
            </w:r>
          </w:p>
        </w:tc>
        <w:tc>
          <w:tcPr>
            <w:tcW w:w="2463" w:type="dxa"/>
            <w:gridSpan w:val="5"/>
            <w:vMerge/>
            <w:tcBorders>
              <w:top w:val="nil"/>
              <w:left w:val="single" w:sz="4" w:space="0" w:color="auto"/>
              <w:bottom w:val="single" w:sz="4" w:space="0" w:color="auto"/>
              <w:right w:val="single" w:sz="4" w:space="0" w:color="auto"/>
            </w:tcBorders>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3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基本工资</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152.83</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152.83</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152.83</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30102</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津贴补贴</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93.99</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93.99</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93.99</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30103</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奖金</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6.81</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6.81</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6.81</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285"/>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30107</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绩效工资</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51.31</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51.31</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51.31</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30108</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机关事业单位基本养老保险缴费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52.65</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52.65</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52.65</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27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30109</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职业年金</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285"/>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30110</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城镇职工基本医疗保险缴费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21.06</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30111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公务员医疗补助缴费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8.24</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8.24</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8.24</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27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30112</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其他社会保障缴费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3.11</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3.11</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3.11</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15"/>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30113</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住房公积金</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33.02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33.02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33.02</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30115</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其他工资福利支出</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272.79</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272.79</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272.79</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285"/>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30201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办公费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7.9</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7.9</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7.9</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30202</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印刷费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2.7</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30206</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电费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3.7</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3.7</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3.7</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30207</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邮电费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30208</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取暖费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15</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lastRenderedPageBreak/>
              <w:t>30211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差旅费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30213</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维修（护）费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0.8</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30215</w:t>
            </w:r>
          </w:p>
        </w:tc>
        <w:tc>
          <w:tcPr>
            <w:tcW w:w="33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会议费</w:t>
            </w:r>
          </w:p>
        </w:tc>
        <w:tc>
          <w:tcPr>
            <w:tcW w:w="1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w:t>
            </w:r>
          </w:p>
        </w:tc>
        <w:tc>
          <w:tcPr>
            <w:tcW w:w="2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30216</w:t>
            </w:r>
          </w:p>
        </w:tc>
        <w:tc>
          <w:tcPr>
            <w:tcW w:w="33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培训费</w:t>
            </w:r>
          </w:p>
        </w:tc>
        <w:tc>
          <w:tcPr>
            <w:tcW w:w="1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1.1</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1.1</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1.1</w:t>
            </w:r>
          </w:p>
        </w:tc>
        <w:tc>
          <w:tcPr>
            <w:tcW w:w="2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30217</w:t>
            </w:r>
          </w:p>
        </w:tc>
        <w:tc>
          <w:tcPr>
            <w:tcW w:w="3375" w:type="dxa"/>
            <w:gridSpan w:val="7"/>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公务接待费</w:t>
            </w:r>
          </w:p>
        </w:tc>
        <w:tc>
          <w:tcPr>
            <w:tcW w:w="1666" w:type="dxa"/>
            <w:gridSpan w:val="5"/>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single" w:sz="4" w:space="0" w:color="auto"/>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2463" w:type="dxa"/>
            <w:gridSpan w:val="5"/>
            <w:tcBorders>
              <w:top w:val="single" w:sz="4" w:space="0" w:color="auto"/>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30226</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劳务费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30231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公务用车运行维护费</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30239</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其他交通费用</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18.54</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18.54</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18.54</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30299</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其他商品和服务支出</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199.92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199.92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104.92</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95</w:t>
            </w: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30305</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生活补助</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2.12</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31011</w:t>
            </w: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地上附着物和青苗补偿</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24.42</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24.42</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24.42</w:t>
            </w: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r>
      <w:tr w:rsidR="00711835">
        <w:tblPrEx>
          <w:tblCellMar>
            <w:left w:w="108" w:type="dxa"/>
            <w:right w:w="108" w:type="dxa"/>
          </w:tblCellMar>
        </w:tblPrEx>
        <w:trPr>
          <w:gridAfter w:val="3"/>
          <w:wAfter w:w="232" w:type="dxa"/>
          <w:trHeight w:val="300"/>
        </w:trPr>
        <w:tc>
          <w:tcPr>
            <w:tcW w:w="928" w:type="dxa"/>
            <w:gridSpan w:val="2"/>
            <w:tcBorders>
              <w:top w:val="nil"/>
              <w:left w:val="single" w:sz="4" w:space="0" w:color="auto"/>
              <w:bottom w:val="single" w:sz="4" w:space="0" w:color="auto"/>
              <w:right w:val="single" w:sz="4" w:space="0" w:color="auto"/>
            </w:tcBorders>
            <w:shd w:val="clear" w:color="auto" w:fill="auto"/>
            <w:vAlign w:val="center"/>
          </w:tcPr>
          <w:p w:rsidR="00711835" w:rsidRDefault="00711835">
            <w:pPr>
              <w:jc w:val="center"/>
              <w:rPr>
                <w:rFonts w:ascii="仿宋" w:eastAsia="仿宋" w:hAnsi="仿宋"/>
                <w:b/>
                <w:kern w:val="0"/>
                <w:sz w:val="22"/>
                <w:szCs w:val="22"/>
              </w:rPr>
            </w:pPr>
          </w:p>
        </w:tc>
        <w:tc>
          <w:tcPr>
            <w:tcW w:w="3375" w:type="dxa"/>
            <w:gridSpan w:val="7"/>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666"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1003.87</w:t>
            </w:r>
          </w:p>
        </w:tc>
        <w:tc>
          <w:tcPr>
            <w:tcW w:w="1559"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884.45</w:t>
            </w:r>
          </w:p>
        </w:tc>
        <w:tc>
          <w:tcPr>
            <w:tcW w:w="170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718.99</w:t>
            </w:r>
          </w:p>
        </w:tc>
        <w:tc>
          <w:tcPr>
            <w:tcW w:w="1931"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165.46</w:t>
            </w:r>
          </w:p>
        </w:tc>
        <w:tc>
          <w:tcPr>
            <w:tcW w:w="2463" w:type="dxa"/>
            <w:gridSpan w:val="5"/>
            <w:tcBorders>
              <w:top w:val="nil"/>
              <w:left w:val="nil"/>
              <w:bottom w:val="single" w:sz="4" w:space="0" w:color="auto"/>
              <w:right w:val="single" w:sz="4" w:space="0" w:color="auto"/>
            </w:tcBorders>
            <w:shd w:val="clear" w:color="auto" w:fill="auto"/>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119.42</w:t>
            </w:r>
          </w:p>
        </w:tc>
      </w:tr>
    </w:tbl>
    <w:p w:rsidR="00711835" w:rsidRDefault="00711835">
      <w:pPr>
        <w:rPr>
          <w:rFonts w:ascii="黑体" w:eastAsia="黑体" w:hAnsi="黑体"/>
          <w:kern w:val="0"/>
          <w:sz w:val="32"/>
          <w:szCs w:val="32"/>
        </w:rPr>
      </w:pPr>
    </w:p>
    <w:p w:rsidR="00711835" w:rsidRDefault="00711835">
      <w:pPr>
        <w:rPr>
          <w:rFonts w:ascii="黑体" w:eastAsia="黑体" w:hAnsi="黑体"/>
          <w:kern w:val="0"/>
          <w:sz w:val="32"/>
          <w:szCs w:val="32"/>
        </w:rPr>
      </w:pPr>
    </w:p>
    <w:p w:rsidR="00711835" w:rsidRDefault="00711835">
      <w:pPr>
        <w:rPr>
          <w:rFonts w:ascii="黑体" w:eastAsia="黑体" w:hAnsi="黑体"/>
          <w:kern w:val="0"/>
          <w:sz w:val="32"/>
          <w:szCs w:val="32"/>
        </w:rPr>
      </w:pPr>
    </w:p>
    <w:p w:rsidR="00711835" w:rsidRDefault="00711835">
      <w:pPr>
        <w:rPr>
          <w:rFonts w:ascii="黑体" w:eastAsia="黑体" w:hAnsi="黑体"/>
          <w:kern w:val="0"/>
          <w:sz w:val="32"/>
          <w:szCs w:val="32"/>
        </w:rPr>
      </w:pPr>
    </w:p>
    <w:p w:rsidR="00711835" w:rsidRDefault="00711835">
      <w:pPr>
        <w:rPr>
          <w:rFonts w:ascii="黑体" w:eastAsia="黑体" w:hAnsi="黑体"/>
          <w:kern w:val="0"/>
          <w:sz w:val="32"/>
          <w:szCs w:val="32"/>
        </w:rPr>
      </w:pPr>
    </w:p>
    <w:p w:rsidR="00711835" w:rsidRDefault="00B321DD">
      <w:pPr>
        <w:rPr>
          <w:rFonts w:ascii="黑体" w:eastAsia="黑体" w:hAnsi="黑体"/>
          <w:kern w:val="0"/>
          <w:sz w:val="24"/>
        </w:rPr>
      </w:pPr>
      <w:r>
        <w:rPr>
          <w:rFonts w:ascii="黑体" w:eastAsia="黑体" w:hAnsi="黑体" w:hint="eastAsia"/>
          <w:kern w:val="0"/>
          <w:sz w:val="32"/>
          <w:szCs w:val="32"/>
        </w:rPr>
        <w:lastRenderedPageBreak/>
        <w:t>五、一般公共预算“三公”经费支出表</w:t>
      </w:r>
    </w:p>
    <w:p w:rsidR="00711835" w:rsidRDefault="00B321DD">
      <w:pPr>
        <w:widowControl/>
        <w:ind w:firstLineChars="200" w:firstLine="723"/>
        <w:jc w:val="center"/>
        <w:outlineLvl w:val="1"/>
        <w:rPr>
          <w:rFonts w:ascii="仿宋" w:eastAsia="仿宋" w:hAnsi="仿宋"/>
          <w:b/>
          <w:kern w:val="0"/>
          <w:sz w:val="36"/>
          <w:szCs w:val="36"/>
        </w:rPr>
      </w:pPr>
      <w:r>
        <w:rPr>
          <w:rFonts w:ascii="仿宋" w:eastAsia="仿宋" w:hAnsi="仿宋" w:hint="eastAsia"/>
          <w:b/>
          <w:kern w:val="0"/>
          <w:sz w:val="36"/>
          <w:szCs w:val="36"/>
        </w:rPr>
        <w:t>一般公共预算“三公”经费支出表</w:t>
      </w:r>
    </w:p>
    <w:p w:rsidR="00711835" w:rsidRDefault="00B321DD">
      <w:pPr>
        <w:widowControl/>
        <w:ind w:firstLine="735"/>
        <w:jc w:val="left"/>
        <w:outlineLvl w:val="1"/>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kern w:val="0"/>
          <w:sz w:val="32"/>
          <w:szCs w:val="32"/>
        </w:rPr>
        <w:t>单位：万元</w:t>
      </w:r>
    </w:p>
    <w:tbl>
      <w:tblPr>
        <w:tblW w:w="14637" w:type="dxa"/>
        <w:tblInd w:w="91" w:type="dxa"/>
        <w:tblLayout w:type="fixed"/>
        <w:tblLook w:val="04A0"/>
      </w:tblPr>
      <w:tblGrid>
        <w:gridCol w:w="800"/>
        <w:gridCol w:w="879"/>
        <w:gridCol w:w="800"/>
        <w:gridCol w:w="800"/>
        <w:gridCol w:w="800"/>
        <w:gridCol w:w="800"/>
        <w:gridCol w:w="881"/>
        <w:gridCol w:w="798"/>
        <w:gridCol w:w="942"/>
        <w:gridCol w:w="658"/>
        <w:gridCol w:w="992"/>
        <w:gridCol w:w="735"/>
        <w:gridCol w:w="780"/>
        <w:gridCol w:w="772"/>
        <w:gridCol w:w="800"/>
        <w:gridCol w:w="800"/>
        <w:gridCol w:w="800"/>
        <w:gridCol w:w="800"/>
      </w:tblGrid>
      <w:tr w:rsidR="00711835">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年预算数</w:t>
            </w:r>
          </w:p>
        </w:tc>
        <w:tc>
          <w:tcPr>
            <w:tcW w:w="5006" w:type="dxa"/>
            <w:gridSpan w:val="6"/>
            <w:tcBorders>
              <w:top w:val="single" w:sz="4" w:space="0" w:color="auto"/>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年执行数</w:t>
            </w:r>
          </w:p>
        </w:tc>
        <w:tc>
          <w:tcPr>
            <w:tcW w:w="4752" w:type="dxa"/>
            <w:gridSpan w:val="6"/>
            <w:tcBorders>
              <w:top w:val="single" w:sz="4" w:space="0" w:color="auto"/>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2018</w:t>
            </w:r>
            <w:r>
              <w:rPr>
                <w:rFonts w:ascii="仿宋" w:eastAsia="仿宋" w:hAnsi="仿宋" w:cs="宋体" w:hint="eastAsia"/>
                <w:b/>
                <w:bCs/>
                <w:kern w:val="0"/>
                <w:sz w:val="22"/>
                <w:szCs w:val="22"/>
              </w:rPr>
              <w:t>年预算数</w:t>
            </w:r>
          </w:p>
        </w:tc>
      </w:tr>
      <w:tr w:rsidR="00711835">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592" w:type="dxa"/>
            <w:gridSpan w:val="3"/>
            <w:tcBorders>
              <w:top w:val="single" w:sz="4" w:space="0" w:color="auto"/>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r>
      <w:tr w:rsidR="00711835">
        <w:trPr>
          <w:trHeight w:val="1170"/>
        </w:trPr>
        <w:tc>
          <w:tcPr>
            <w:tcW w:w="800"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881"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798"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942"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658"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992"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735"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780"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772"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11835" w:rsidRDefault="00711835">
            <w:pPr>
              <w:widowControl/>
              <w:jc w:val="left"/>
              <w:rPr>
                <w:rFonts w:ascii="仿宋" w:eastAsia="仿宋" w:hAnsi="仿宋" w:cs="宋体"/>
                <w:b/>
                <w:bCs/>
                <w:kern w:val="0"/>
                <w:sz w:val="22"/>
                <w:szCs w:val="22"/>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21.9</w:t>
            </w: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18</w:t>
            </w: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18</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3.9</w:t>
            </w:r>
          </w:p>
        </w:tc>
        <w:tc>
          <w:tcPr>
            <w:tcW w:w="881"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13.27</w:t>
            </w: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11.35</w:t>
            </w: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B321DD">
            <w:pPr>
              <w:widowControl/>
              <w:rPr>
                <w:rFonts w:ascii="仿宋" w:eastAsia="仿宋" w:hAnsi="仿宋" w:cs="宋体"/>
                <w:kern w:val="0"/>
                <w:sz w:val="24"/>
              </w:rPr>
            </w:pPr>
            <w:r>
              <w:rPr>
                <w:rFonts w:ascii="仿宋" w:eastAsia="仿宋" w:hAnsi="仿宋" w:cs="宋体" w:hint="eastAsia"/>
                <w:kern w:val="0"/>
                <w:sz w:val="24"/>
              </w:rPr>
              <w:t>11.35</w:t>
            </w:r>
          </w:p>
        </w:tc>
        <w:tc>
          <w:tcPr>
            <w:tcW w:w="735"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1.92</w:t>
            </w:r>
          </w:p>
        </w:tc>
        <w:tc>
          <w:tcPr>
            <w:tcW w:w="78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5</w:t>
            </w: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3</w:t>
            </w: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center"/>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3</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center"/>
              <w:rPr>
                <w:rFonts w:ascii="仿宋" w:eastAsia="仿宋" w:hAnsi="仿宋" w:cs="宋体"/>
                <w:kern w:val="0"/>
                <w:sz w:val="24"/>
              </w:rPr>
            </w:pPr>
            <w:r>
              <w:rPr>
                <w:rFonts w:ascii="仿宋" w:eastAsia="仿宋" w:hAnsi="仿宋" w:cs="宋体" w:hint="eastAsia"/>
                <w:kern w:val="0"/>
                <w:sz w:val="24"/>
              </w:rPr>
              <w:t>2</w:t>
            </w: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81"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8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81"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8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81"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8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81"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8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81"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9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4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658"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8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772"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711835" w:rsidRDefault="00711835">
            <w:pPr>
              <w:widowControl/>
              <w:jc w:val="left"/>
              <w:rPr>
                <w:rFonts w:ascii="仿宋" w:eastAsia="仿宋" w:hAnsi="仿宋" w:cs="宋体"/>
                <w:kern w:val="0"/>
                <w:sz w:val="24"/>
              </w:rPr>
            </w:pPr>
          </w:p>
        </w:tc>
      </w:tr>
      <w:tr w:rsidR="00711835">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1"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98"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2"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658"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35"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72"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711835" w:rsidRDefault="00B321DD">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711835" w:rsidRDefault="00B321DD">
      <w:pPr>
        <w:rPr>
          <w:rFonts w:ascii="黑体" w:eastAsia="黑体" w:hAnsi="黑体"/>
          <w:kern w:val="0"/>
          <w:sz w:val="24"/>
        </w:rPr>
      </w:pPr>
      <w:r>
        <w:rPr>
          <w:rFonts w:ascii="黑体" w:eastAsia="黑体" w:hAnsi="黑体" w:hint="eastAsia"/>
          <w:kern w:val="0"/>
          <w:sz w:val="32"/>
          <w:szCs w:val="32"/>
        </w:rPr>
        <w:lastRenderedPageBreak/>
        <w:t>六、政府性基金预算支出明细表</w:t>
      </w:r>
    </w:p>
    <w:p w:rsidR="00711835" w:rsidRDefault="00B321DD">
      <w:pPr>
        <w:jc w:val="center"/>
        <w:rPr>
          <w:rFonts w:ascii="仿宋" w:eastAsia="仿宋" w:hAnsi="仿宋"/>
          <w:kern w:val="0"/>
          <w:sz w:val="24"/>
        </w:rPr>
      </w:pPr>
      <w:r>
        <w:rPr>
          <w:rFonts w:ascii="仿宋" w:eastAsia="仿宋" w:hAnsi="仿宋" w:hint="eastAsia"/>
          <w:b/>
          <w:kern w:val="0"/>
          <w:sz w:val="36"/>
          <w:szCs w:val="36"/>
        </w:rPr>
        <w:t>政府性基金预算支出明细表</w:t>
      </w:r>
    </w:p>
    <w:p w:rsidR="00711835" w:rsidRDefault="00B321DD">
      <w:pPr>
        <w:rPr>
          <w:rFonts w:ascii="仿宋" w:eastAsia="仿宋" w:hAnsi="仿宋"/>
          <w:kern w:val="0"/>
          <w:sz w:val="28"/>
          <w:szCs w:val="28"/>
        </w:rPr>
      </w:pPr>
      <w:r>
        <w:rPr>
          <w:rFonts w:ascii="仿宋" w:eastAsia="仿宋" w:hAnsi="宋体" w:hint="eastAsia"/>
          <w:b/>
          <w:kern w:val="0"/>
          <w:sz w:val="36"/>
          <w:szCs w:val="36"/>
        </w:rPr>
        <w:t>                       </w:t>
      </w:r>
      <w:r>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4A0"/>
      </w:tblPr>
      <w:tblGrid>
        <w:gridCol w:w="1003"/>
        <w:gridCol w:w="1134"/>
        <w:gridCol w:w="1134"/>
        <w:gridCol w:w="992"/>
        <w:gridCol w:w="992"/>
        <w:gridCol w:w="992"/>
        <w:gridCol w:w="993"/>
        <w:gridCol w:w="992"/>
        <w:gridCol w:w="992"/>
        <w:gridCol w:w="992"/>
        <w:gridCol w:w="993"/>
        <w:gridCol w:w="992"/>
        <w:gridCol w:w="992"/>
        <w:gridCol w:w="982"/>
        <w:gridCol w:w="982"/>
      </w:tblGrid>
      <w:tr w:rsidR="00711835">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711835">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711835" w:rsidRDefault="00B321DD">
            <w:pPr>
              <w:jc w:val="center"/>
              <w:rPr>
                <w:rFonts w:ascii="仿宋" w:eastAsia="仿宋" w:hAnsi="仿宋"/>
                <w:b/>
                <w:kern w:val="0"/>
                <w:sz w:val="22"/>
                <w:szCs w:val="22"/>
              </w:rPr>
            </w:pPr>
            <w:r>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711835" w:rsidRDefault="00711835">
            <w:pPr>
              <w:jc w:val="center"/>
              <w:rPr>
                <w:rFonts w:ascii="仿宋" w:eastAsia="仿宋" w:hAnsi="仿宋"/>
                <w:b/>
                <w:kern w:val="0"/>
                <w:sz w:val="22"/>
                <w:szCs w:val="22"/>
              </w:rPr>
            </w:pPr>
          </w:p>
        </w:tc>
      </w:tr>
      <w:tr w:rsidR="00711835">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711835" w:rsidRDefault="00B321DD">
            <w:pPr>
              <w:jc w:val="center"/>
              <w:rPr>
                <w:rFonts w:ascii="仿宋" w:eastAsia="仿宋" w:hAnsi="仿宋"/>
                <w:kern w:val="0"/>
                <w:sz w:val="24"/>
              </w:rPr>
            </w:pPr>
            <w:r>
              <w:rPr>
                <w:rFonts w:ascii="仿宋" w:eastAsia="仿宋" w:hAnsi="仿宋" w:hint="eastAsia"/>
                <w:kern w:val="0"/>
                <w:sz w:val="24"/>
              </w:rPr>
              <w:t>0</w:t>
            </w:r>
          </w:p>
        </w:tc>
      </w:tr>
      <w:tr w:rsidR="00711835">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r w:rsidR="00711835">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11835" w:rsidRDefault="00711835">
            <w:pPr>
              <w:rPr>
                <w:rFonts w:ascii="仿宋" w:eastAsia="仿宋" w:hAnsi="仿宋"/>
                <w:kern w:val="0"/>
                <w:sz w:val="20"/>
                <w:szCs w:val="20"/>
              </w:rPr>
            </w:pPr>
          </w:p>
        </w:tc>
      </w:tr>
    </w:tbl>
    <w:p w:rsidR="00711835" w:rsidRDefault="00711835">
      <w:pPr>
        <w:rPr>
          <w:rFonts w:ascii="仿宋" w:eastAsia="仿宋" w:hAnsi="仿宋"/>
          <w:b/>
          <w:kern w:val="0"/>
          <w:sz w:val="32"/>
          <w:szCs w:val="32"/>
        </w:rPr>
      </w:pPr>
    </w:p>
    <w:p w:rsidR="00711835" w:rsidRDefault="00B321DD">
      <w:pPr>
        <w:rPr>
          <w:rFonts w:ascii="仿宋" w:eastAsia="仿宋" w:hAnsi="仿宋"/>
          <w:kern w:val="0"/>
          <w:sz w:val="32"/>
          <w:szCs w:val="32"/>
        </w:rPr>
      </w:pPr>
      <w:r>
        <w:rPr>
          <w:rFonts w:ascii="仿宋" w:eastAsia="仿宋" w:hAnsi="仿宋" w:hint="eastAsia"/>
          <w:kern w:val="0"/>
          <w:sz w:val="32"/>
          <w:szCs w:val="32"/>
        </w:rPr>
        <w:t>注：基本支出预算经济分类科目各单位根据本单位实际据实填写。</w:t>
      </w:r>
    </w:p>
    <w:p w:rsidR="00711835" w:rsidRDefault="00B321DD">
      <w:pPr>
        <w:rPr>
          <w:rFonts w:ascii="黑体" w:eastAsia="黑体" w:hAnsi="黑体"/>
          <w:kern w:val="0"/>
          <w:sz w:val="24"/>
        </w:rPr>
      </w:pPr>
      <w:r>
        <w:rPr>
          <w:rFonts w:ascii="黑体" w:eastAsia="黑体" w:hAnsi="黑体" w:hint="eastAsia"/>
          <w:kern w:val="0"/>
          <w:sz w:val="32"/>
          <w:szCs w:val="32"/>
        </w:rPr>
        <w:lastRenderedPageBreak/>
        <w:t>七、部门收支预算总表</w:t>
      </w:r>
    </w:p>
    <w:p w:rsidR="00711835" w:rsidRDefault="00B321DD">
      <w:pPr>
        <w:jc w:val="center"/>
        <w:rPr>
          <w:rFonts w:ascii="仿宋" w:eastAsia="仿宋" w:hAnsi="仿宋"/>
          <w:kern w:val="0"/>
          <w:sz w:val="24"/>
        </w:rPr>
      </w:pPr>
      <w:r>
        <w:rPr>
          <w:rFonts w:ascii="仿宋" w:eastAsia="仿宋" w:hAnsi="仿宋" w:hint="eastAsia"/>
          <w:b/>
          <w:kern w:val="0"/>
          <w:sz w:val="36"/>
          <w:szCs w:val="36"/>
        </w:rPr>
        <w:t>部门收支预算总表</w:t>
      </w:r>
    </w:p>
    <w:p w:rsidR="00711835" w:rsidRDefault="00B321DD">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60" w:type="dxa"/>
        <w:tblLayout w:type="fixed"/>
        <w:tblCellMar>
          <w:left w:w="0" w:type="dxa"/>
          <w:right w:w="0" w:type="dxa"/>
        </w:tblCellMar>
        <w:tblLook w:val="04A0"/>
      </w:tblPr>
      <w:tblGrid>
        <w:gridCol w:w="3852"/>
        <w:gridCol w:w="1364"/>
        <w:gridCol w:w="3852"/>
        <w:gridCol w:w="1364"/>
        <w:gridCol w:w="1364"/>
        <w:gridCol w:w="1364"/>
      </w:tblGrid>
      <w:tr w:rsidR="00711835">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711835">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预算数</w:t>
            </w:r>
          </w:p>
        </w:tc>
      </w:tr>
      <w:tr w:rsidR="00711835">
        <w:tc>
          <w:tcPr>
            <w:tcW w:w="3852"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政府性基金预算财政拨款</w:t>
            </w:r>
          </w:p>
        </w:tc>
      </w:tr>
      <w:tr w:rsidR="00711835">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kern w:val="0"/>
                <w:sz w:val="24"/>
              </w:rPr>
              <w:t>1003.87</w:t>
            </w: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1003.87</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1003.87</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kern w:val="0"/>
                <w:sz w:val="24"/>
              </w:rPr>
              <w:t>1003.87</w:t>
            </w: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778.42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778.42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73.71</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73.71</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r>
      <w:tr w:rsidR="00711835">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29.3</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29.3</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r>
      <w:tr w:rsidR="00711835">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r>
      <w:tr w:rsidR="00711835">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r>
      <w:tr w:rsidR="00711835">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18"/>
                <w:szCs w:val="18"/>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widowControl/>
              <w:textAlignment w:val="cente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widowControl/>
              <w:textAlignment w:val="cente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pPr>
          </w:p>
        </w:tc>
      </w:tr>
      <w:tr w:rsidR="00711835">
        <w:trPr>
          <w:trHeight w:val="453"/>
        </w:trPr>
        <w:tc>
          <w:tcPr>
            <w:tcW w:w="3852"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18"/>
                <w:szCs w:val="18"/>
              </w:rPr>
            </w:pPr>
            <w:r>
              <w:rPr>
                <w:rFonts w:ascii="仿宋" w:eastAsia="仿宋" w:hAnsi="仿宋" w:hint="eastAsia"/>
                <w:b/>
                <w:color w:val="000000"/>
                <w:kern w:val="0"/>
                <w:sz w:val="22"/>
                <w:szCs w:val="22"/>
              </w:rPr>
              <w:t>预算数</w:t>
            </w:r>
          </w:p>
        </w:tc>
      </w:tr>
      <w:tr w:rsidR="00711835">
        <w:trPr>
          <w:trHeight w:val="453"/>
        </w:trPr>
        <w:tc>
          <w:tcPr>
            <w:tcW w:w="3852"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89.42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widowControl/>
              <w:jc w:val="center"/>
              <w:textAlignment w:val="center"/>
              <w:rPr>
                <w:rFonts w:ascii="仿宋" w:eastAsia="仿宋" w:hAnsi="仿宋"/>
                <w:kern w:val="0"/>
                <w:sz w:val="24"/>
              </w:rPr>
            </w:pPr>
            <w:r>
              <w:rPr>
                <w:rFonts w:ascii="宋体" w:hAnsi="宋体" w:cs="宋体" w:hint="eastAsia"/>
                <w:color w:val="000000"/>
                <w:kern w:val="0"/>
                <w:sz w:val="22"/>
                <w:szCs w:val="22"/>
              </w:rPr>
              <w:t>89.42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33.02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33.02</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color w:val="000000"/>
                <w:kern w:val="0"/>
                <w:sz w:val="22"/>
                <w:szCs w:val="22"/>
              </w:rPr>
            </w:pP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711835">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rPr>
                <w:rFonts w:ascii="仿宋" w:eastAsia="仿宋" w:hAnsi="仿宋"/>
                <w:kern w:val="0"/>
                <w:sz w:val="24"/>
              </w:rPr>
            </w:pPr>
            <w:r>
              <w:rPr>
                <w:rFonts w:ascii="仿宋" w:eastAsia="仿宋" w:hAnsi="仿宋" w:hint="eastAsia"/>
                <w:color w:val="000000"/>
                <w:kern w:val="0"/>
                <w:sz w:val="22"/>
                <w:szCs w:val="22"/>
              </w:rPr>
              <w:t xml:space="preserve">　</w:t>
            </w:r>
          </w:p>
        </w:tc>
      </w:tr>
      <w:tr w:rsidR="00711835">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1003.87</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color w:val="000000"/>
                <w:kern w:val="0"/>
                <w:sz w:val="22"/>
                <w:szCs w:val="22"/>
              </w:rPr>
              <w:t>支出总计</w:t>
            </w:r>
            <w:r>
              <w:rPr>
                <w:rFonts w:ascii="仿宋" w:eastAsia="仿宋" w:hAnsi="仿宋" w:hint="eastAsia"/>
                <w:b/>
                <w:color w:val="000000"/>
                <w:kern w:val="0"/>
                <w:sz w:val="22"/>
                <w:szCs w:val="22"/>
              </w:rPr>
              <w:t>1003.87</w:t>
            </w:r>
          </w:p>
        </w:tc>
      </w:tr>
    </w:tbl>
    <w:p w:rsidR="00711835" w:rsidRDefault="00711835">
      <w:pPr>
        <w:rPr>
          <w:rFonts w:ascii="仿宋" w:eastAsia="仿宋" w:hAnsi="仿宋"/>
          <w:b/>
          <w:kern w:val="0"/>
          <w:sz w:val="32"/>
          <w:szCs w:val="32"/>
        </w:rPr>
      </w:pPr>
    </w:p>
    <w:p w:rsidR="00711835" w:rsidRDefault="00B321DD">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注：支出预算功能科目各单位根据本单位实际据实填写，其他科目删除。</w:t>
      </w:r>
    </w:p>
    <w:p w:rsidR="00711835" w:rsidRDefault="00B321DD">
      <w:pPr>
        <w:rPr>
          <w:rFonts w:ascii="黑体" w:eastAsia="黑体" w:hAnsi="黑体"/>
          <w:kern w:val="0"/>
          <w:sz w:val="24"/>
        </w:rPr>
      </w:pPr>
      <w:r>
        <w:rPr>
          <w:rFonts w:ascii="黑体" w:eastAsia="黑体" w:hAnsi="黑体" w:hint="eastAsia"/>
          <w:kern w:val="0"/>
          <w:sz w:val="32"/>
          <w:szCs w:val="32"/>
        </w:rPr>
        <w:lastRenderedPageBreak/>
        <w:t>八</w:t>
      </w:r>
      <w:r>
        <w:rPr>
          <w:rFonts w:ascii="黑体" w:eastAsia="黑体" w:hAnsi="黑体" w:hint="eastAsia"/>
          <w:kern w:val="0"/>
          <w:sz w:val="32"/>
          <w:szCs w:val="32"/>
        </w:rPr>
        <w:t>、部门收入总表</w:t>
      </w:r>
    </w:p>
    <w:p w:rsidR="00711835" w:rsidRDefault="00B321DD">
      <w:pPr>
        <w:jc w:val="center"/>
        <w:rPr>
          <w:rFonts w:ascii="仿宋" w:eastAsia="仿宋" w:hAnsi="仿宋"/>
          <w:kern w:val="0"/>
          <w:sz w:val="32"/>
          <w:szCs w:val="32"/>
        </w:rPr>
      </w:pPr>
      <w:r>
        <w:rPr>
          <w:rFonts w:ascii="仿宋" w:eastAsia="仿宋" w:hAnsi="仿宋" w:hint="eastAsia"/>
          <w:b/>
          <w:kern w:val="0"/>
          <w:sz w:val="32"/>
          <w:szCs w:val="32"/>
        </w:rPr>
        <w:t>部门收入总表</w:t>
      </w:r>
    </w:p>
    <w:p w:rsidR="00711835" w:rsidRDefault="00B321DD">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870" w:type="dxa"/>
        <w:tblLayout w:type="fixed"/>
        <w:tblCellMar>
          <w:left w:w="0" w:type="dxa"/>
          <w:right w:w="0" w:type="dxa"/>
        </w:tblCellMar>
        <w:tblLook w:val="04A0"/>
      </w:tblPr>
      <w:tblGrid>
        <w:gridCol w:w="1187"/>
        <w:gridCol w:w="1878"/>
        <w:gridCol w:w="1158"/>
        <w:gridCol w:w="1158"/>
        <w:gridCol w:w="1158"/>
        <w:gridCol w:w="1173"/>
        <w:gridCol w:w="1158"/>
        <w:gridCol w:w="860"/>
        <w:gridCol w:w="900"/>
        <w:gridCol w:w="1080"/>
        <w:gridCol w:w="1080"/>
        <w:gridCol w:w="1080"/>
      </w:tblGrid>
      <w:tr w:rsidR="00711835">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用事业基金弥补收支差额</w:t>
            </w:r>
          </w:p>
        </w:tc>
      </w:tr>
      <w:tr w:rsidR="00711835">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r>
      <w:tr w:rsidR="00711835">
        <w:trPr>
          <w:trHeight w:val="427"/>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18"/>
                <w:szCs w:val="18"/>
              </w:rPr>
            </w:pPr>
            <w:r>
              <w:rPr>
                <w:rFonts w:ascii="Calibri" w:hAnsi="Calibri" w:cs="Calibri"/>
                <w:color w:val="000000"/>
                <w:kern w:val="0"/>
                <w:sz w:val="22"/>
                <w:szCs w:val="22"/>
                <w:lang/>
              </w:rPr>
              <w:t>2130299</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其他林业支出</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89.42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89.42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89.42</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仿宋" w:eastAsia="仿宋" w:hAnsi="仿宋"/>
                <w:kern w:val="0"/>
                <w:sz w:val="24"/>
              </w:rPr>
            </w:pPr>
          </w:p>
        </w:tc>
      </w:tr>
      <w:tr w:rsidR="00711835">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18"/>
                <w:szCs w:val="18"/>
              </w:rPr>
            </w:pPr>
            <w:r>
              <w:rPr>
                <w:rFonts w:ascii="Calibri" w:hAnsi="Calibri" w:cs="Calibri"/>
                <w:color w:val="000000"/>
                <w:kern w:val="0"/>
                <w:sz w:val="22"/>
                <w:szCs w:val="22"/>
                <w:lang/>
              </w:rPr>
              <w:t>2010301</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行政运行</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454.2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454.2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454.2</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b/>
                <w:kern w:val="0"/>
                <w:sz w:val="24"/>
              </w:rPr>
              <w:t xml:space="preserve">　</w:t>
            </w:r>
          </w:p>
        </w:tc>
      </w:tr>
      <w:tr w:rsidR="00711835">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2010399</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其他政府办公厅（室）及相关机构事务支出</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324.22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324.22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324.22</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B321DD">
            <w:pPr>
              <w:rPr>
                <w:rFonts w:ascii="仿宋" w:eastAsia="仿宋" w:hAnsi="仿宋"/>
                <w:kern w:val="0"/>
                <w:sz w:val="24"/>
              </w:rPr>
            </w:pPr>
            <w:r>
              <w:rPr>
                <w:rFonts w:ascii="仿宋" w:eastAsia="仿宋" w:hAnsi="仿宋" w:hint="eastAsia"/>
                <w:kern w:val="0"/>
                <w:sz w:val="24"/>
              </w:rPr>
              <w:t xml:space="preserve">　</w:t>
            </w:r>
          </w:p>
        </w:tc>
      </w:tr>
      <w:tr w:rsidR="00711835">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2210201</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住房公积金</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33.02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33.02</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33.02</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2080506</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57"/>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2101101</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行政单位医疗</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21.06</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35"/>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2080505</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52.65</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52.65</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52.65</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2101103</w:t>
            </w: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lang/>
              </w:rPr>
              <w:t>公务员医疗补助</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8.24</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8.24</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Theme="minorHAnsi" w:hAnsi="Calibri" w:cs="Calibri" w:hint="eastAsia"/>
                <w:color w:val="000000"/>
                <w:kern w:val="0"/>
                <w:sz w:val="22"/>
                <w:szCs w:val="22"/>
                <w:lang/>
              </w:rPr>
              <w:t>8.24</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r w:rsidR="00711835">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kern w:val="0"/>
                <w:sz w:val="24"/>
              </w:rPr>
              <w:t>合计</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Theme="minorHAnsi" w:eastAsia="仿宋" w:hAnsi="仿宋" w:hint="eastAsia"/>
                <w:kern w:val="0"/>
                <w:sz w:val="22"/>
                <w:szCs w:val="22"/>
              </w:rPr>
              <w:t>1003.87</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Theme="minorHAnsi" w:eastAsia="仿宋" w:hAnsi="仿宋" w:hint="eastAsia"/>
                <w:kern w:val="0"/>
                <w:sz w:val="22"/>
                <w:szCs w:val="22"/>
              </w:rPr>
              <w:t>1003.87</w:t>
            </w: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Theme="minorHAnsi" w:eastAsia="仿宋" w:hAnsi="仿宋" w:hint="eastAsia"/>
                <w:kern w:val="0"/>
                <w:sz w:val="22"/>
                <w:szCs w:val="22"/>
              </w:rPr>
              <w:t>1003.87</w:t>
            </w:r>
          </w:p>
        </w:tc>
        <w:tc>
          <w:tcPr>
            <w:tcW w:w="1173"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18"/>
                <w:szCs w:val="18"/>
              </w:rPr>
            </w:pPr>
          </w:p>
        </w:tc>
      </w:tr>
    </w:tbl>
    <w:p w:rsidR="00711835" w:rsidRDefault="00B321DD">
      <w:pPr>
        <w:rPr>
          <w:rFonts w:ascii="黑体" w:eastAsia="黑体" w:hAnsi="黑体"/>
          <w:kern w:val="0"/>
          <w:sz w:val="24"/>
        </w:rPr>
      </w:pPr>
      <w:bookmarkStart w:id="0" w:name="_GoBack"/>
      <w:bookmarkEnd w:id="0"/>
      <w:r>
        <w:rPr>
          <w:rFonts w:ascii="黑体" w:eastAsia="黑体" w:hAnsi="黑体" w:hint="eastAsia"/>
          <w:kern w:val="0"/>
          <w:sz w:val="32"/>
          <w:szCs w:val="32"/>
        </w:rPr>
        <w:lastRenderedPageBreak/>
        <w:t>九、部门支出总表</w:t>
      </w:r>
    </w:p>
    <w:p w:rsidR="00711835" w:rsidRDefault="00B321DD">
      <w:pPr>
        <w:jc w:val="center"/>
        <w:rPr>
          <w:rFonts w:ascii="仿宋" w:eastAsia="仿宋" w:hAnsi="仿宋"/>
          <w:b/>
          <w:kern w:val="0"/>
          <w:sz w:val="32"/>
          <w:szCs w:val="32"/>
        </w:rPr>
      </w:pPr>
      <w:r>
        <w:rPr>
          <w:rFonts w:ascii="仿宋" w:eastAsia="仿宋" w:hAnsi="仿宋" w:hint="eastAsia"/>
          <w:b/>
          <w:kern w:val="0"/>
          <w:sz w:val="32"/>
          <w:szCs w:val="32"/>
        </w:rPr>
        <w:t>部门支出总表</w:t>
      </w:r>
    </w:p>
    <w:p w:rsidR="00711835" w:rsidRDefault="00B321DD">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50" w:type="dxa"/>
        <w:tblLayout w:type="fixed"/>
        <w:tblCellMar>
          <w:left w:w="0" w:type="dxa"/>
          <w:right w:w="0" w:type="dxa"/>
        </w:tblCellMar>
        <w:tblLook w:val="04A0"/>
      </w:tblPr>
      <w:tblGrid>
        <w:gridCol w:w="1185"/>
        <w:gridCol w:w="2835"/>
        <w:gridCol w:w="1740"/>
        <w:gridCol w:w="1740"/>
        <w:gridCol w:w="1510"/>
        <w:gridCol w:w="1440"/>
        <w:gridCol w:w="1440"/>
        <w:gridCol w:w="1260"/>
      </w:tblGrid>
      <w:tr w:rsidR="00711835">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对下级单位补助支出</w:t>
            </w:r>
          </w:p>
        </w:tc>
      </w:tr>
      <w:tr w:rsidR="00711835">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仿宋" w:eastAsia="仿宋" w:hAnsi="仿宋"/>
                <w:kern w:val="0"/>
                <w:sz w:val="24"/>
              </w:rPr>
            </w:pPr>
            <w:r>
              <w:rPr>
                <w:rFonts w:ascii="仿宋" w:eastAsia="仿宋" w:hAnsi="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711835" w:rsidRDefault="00711835">
            <w:pPr>
              <w:jc w:val="center"/>
              <w:rPr>
                <w:rFonts w:ascii="仿宋" w:eastAsia="仿宋" w:hAnsi="仿宋"/>
                <w:kern w:val="0"/>
                <w:sz w:val="24"/>
              </w:rPr>
            </w:pPr>
          </w:p>
        </w:tc>
      </w:tr>
      <w:tr w:rsidR="00711835">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18"/>
                <w:szCs w:val="18"/>
              </w:rPr>
            </w:pPr>
            <w:r>
              <w:rPr>
                <w:rFonts w:ascii="Calibri" w:hAnsi="Calibri" w:cs="Calibri"/>
                <w:color w:val="000000"/>
                <w:kern w:val="0"/>
                <w:sz w:val="22"/>
                <w:szCs w:val="22"/>
              </w:rPr>
              <w:t>2130299</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其他林业支出</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89.42</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89.42</w:t>
            </w: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18"/>
                <w:szCs w:val="18"/>
              </w:rPr>
            </w:pPr>
            <w:r>
              <w:rPr>
                <w:rFonts w:ascii="Calibri" w:hAnsi="Calibri" w:cs="Calibri"/>
                <w:color w:val="000000"/>
                <w:kern w:val="0"/>
                <w:sz w:val="22"/>
                <w:szCs w:val="22"/>
              </w:rPr>
              <w:t>2010301</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行政运行</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454.2</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454.2</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2010399</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其他政府办公厅（室）及相关机构事务支出</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324.22</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294.22</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30</w:t>
            </w: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2210201</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33.02</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33.02</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2080506</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21.06</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21.06</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2101101</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行政单位医疗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21.06</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21.06</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2080505</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52.65</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52.65</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2101103</w:t>
            </w: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仿宋" w:eastAsia="仿宋" w:hAnsi="仿宋"/>
                <w:kern w:val="0"/>
                <w:sz w:val="24"/>
              </w:rPr>
            </w:pPr>
            <w:r>
              <w:rPr>
                <w:rFonts w:ascii="Calibri" w:hAnsi="Calibri" w:cs="Calibri"/>
                <w:color w:val="000000"/>
                <w:kern w:val="0"/>
                <w:sz w:val="22"/>
                <w:szCs w:val="22"/>
              </w:rPr>
              <w:t>公务员医疗补助</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8.24</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widowControl/>
              <w:jc w:val="center"/>
              <w:textAlignment w:val="center"/>
              <w:rPr>
                <w:rFonts w:asciiTheme="minorHAnsi" w:eastAsia="仿宋" w:hAnsi="仿宋"/>
                <w:kern w:val="0"/>
                <w:sz w:val="22"/>
                <w:szCs w:val="22"/>
              </w:rPr>
            </w:pPr>
            <w:r>
              <w:rPr>
                <w:rFonts w:asciiTheme="minorHAnsi" w:hAnsi="Calibri" w:cs="Calibri" w:hint="eastAsia"/>
                <w:color w:val="000000"/>
                <w:kern w:val="0"/>
                <w:sz w:val="22"/>
                <w:szCs w:val="22"/>
              </w:rPr>
              <w:t>8.24</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r w:rsidR="00711835">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11835" w:rsidRDefault="00711835">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1003.87</w:t>
            </w:r>
          </w:p>
        </w:tc>
        <w:tc>
          <w:tcPr>
            <w:tcW w:w="174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884.45</w:t>
            </w:r>
          </w:p>
        </w:tc>
        <w:tc>
          <w:tcPr>
            <w:tcW w:w="1510" w:type="dxa"/>
            <w:tcBorders>
              <w:top w:val="single" w:sz="8" w:space="0" w:color="auto"/>
              <w:left w:val="single" w:sz="8" w:space="0" w:color="auto"/>
              <w:bottom w:val="single" w:sz="8" w:space="0" w:color="auto"/>
              <w:right w:val="single" w:sz="8" w:space="0" w:color="auto"/>
            </w:tcBorders>
            <w:vAlign w:val="center"/>
          </w:tcPr>
          <w:p w:rsidR="00711835" w:rsidRDefault="00B321DD">
            <w:pPr>
              <w:jc w:val="center"/>
              <w:rPr>
                <w:rFonts w:asciiTheme="minorHAnsi" w:eastAsia="仿宋" w:hAnsi="仿宋"/>
                <w:kern w:val="0"/>
                <w:sz w:val="22"/>
                <w:szCs w:val="22"/>
              </w:rPr>
            </w:pPr>
            <w:r>
              <w:rPr>
                <w:rFonts w:asciiTheme="minorHAnsi" w:eastAsia="仿宋" w:hAnsi="仿宋" w:hint="eastAsia"/>
                <w:kern w:val="0"/>
                <w:sz w:val="22"/>
                <w:szCs w:val="22"/>
              </w:rPr>
              <w:t>119.42</w:t>
            </w: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c>
          <w:tcPr>
            <w:tcW w:w="1260" w:type="dxa"/>
            <w:tcBorders>
              <w:top w:val="single" w:sz="8" w:space="0" w:color="auto"/>
              <w:left w:val="single" w:sz="8" w:space="0" w:color="auto"/>
              <w:bottom w:val="single" w:sz="8" w:space="0" w:color="auto"/>
              <w:right w:val="single" w:sz="8" w:space="0" w:color="auto"/>
            </w:tcBorders>
            <w:vAlign w:val="center"/>
          </w:tcPr>
          <w:p w:rsidR="00711835" w:rsidRDefault="00711835">
            <w:pPr>
              <w:jc w:val="center"/>
              <w:rPr>
                <w:rFonts w:asciiTheme="minorHAnsi" w:eastAsia="仿宋" w:hAnsi="仿宋"/>
                <w:kern w:val="0"/>
                <w:sz w:val="22"/>
                <w:szCs w:val="22"/>
              </w:rPr>
            </w:pPr>
          </w:p>
        </w:tc>
      </w:tr>
    </w:tbl>
    <w:p w:rsidR="00711835" w:rsidRDefault="00711835">
      <w:pPr>
        <w:rPr>
          <w:rFonts w:ascii="仿宋" w:eastAsia="仿宋" w:hAnsi="仿宋"/>
        </w:rPr>
      </w:pPr>
    </w:p>
    <w:p w:rsidR="00711835" w:rsidRDefault="00711835" w:rsidP="003072BF">
      <w:pPr>
        <w:ind w:firstLineChars="224" w:firstLine="717"/>
        <w:rPr>
          <w:rFonts w:ascii="仿宋" w:eastAsia="仿宋" w:hAnsi="仿宋"/>
          <w:kern w:val="0"/>
          <w:sz w:val="32"/>
          <w:szCs w:val="32"/>
        </w:rPr>
        <w:sectPr w:rsidR="00711835">
          <w:pgSz w:w="16838" w:h="11906" w:orient="landscape"/>
          <w:pgMar w:top="1418" w:right="1418" w:bottom="1418" w:left="1701" w:header="851" w:footer="992" w:gutter="0"/>
          <w:cols w:space="720"/>
          <w:docGrid w:type="lines" w:linePitch="312"/>
        </w:sectPr>
      </w:pPr>
    </w:p>
    <w:p w:rsidR="00711835" w:rsidRDefault="00B321DD">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峡口镇</w:t>
      </w:r>
      <w:r>
        <w:rPr>
          <w:rFonts w:ascii="方正小标宋简体" w:eastAsia="方正小标宋简体" w:hAnsi="仿宋" w:hint="eastAsia"/>
          <w:sz w:val="44"/>
          <w:szCs w:val="44"/>
        </w:rPr>
        <w:t>2018</w:t>
      </w:r>
      <w:r>
        <w:rPr>
          <w:rFonts w:ascii="方正小标宋简体" w:eastAsia="方正小标宋简体" w:hAnsi="仿宋" w:hint="eastAsia"/>
          <w:sz w:val="44"/>
          <w:szCs w:val="44"/>
        </w:rPr>
        <w:t>年部门预算—部门预算情况说明</w:t>
      </w:r>
    </w:p>
    <w:p w:rsidR="00711835" w:rsidRDefault="00711835">
      <w:pPr>
        <w:rPr>
          <w:rFonts w:ascii="仿宋" w:eastAsia="仿宋" w:hAnsi="仿宋"/>
          <w:sz w:val="32"/>
          <w:szCs w:val="32"/>
        </w:rPr>
      </w:pPr>
    </w:p>
    <w:p w:rsidR="00711835" w:rsidRDefault="00B321DD">
      <w:pPr>
        <w:ind w:firstLineChars="225" w:firstLine="720"/>
        <w:rPr>
          <w:rFonts w:ascii="黑体" w:eastAsia="黑体" w:hAnsi="黑体"/>
          <w:sz w:val="32"/>
          <w:szCs w:val="32"/>
        </w:rPr>
      </w:pPr>
      <w:r>
        <w:rPr>
          <w:rFonts w:ascii="黑体" w:eastAsia="黑体" w:hAnsi="黑体" w:hint="eastAsia"/>
          <w:sz w:val="32"/>
          <w:szCs w:val="32"/>
        </w:rPr>
        <w:t>一、关于峡口镇</w:t>
      </w:r>
      <w:r>
        <w:rPr>
          <w:rFonts w:ascii="黑体" w:eastAsia="黑体" w:hAnsi="黑体" w:hint="eastAsia"/>
          <w:sz w:val="32"/>
          <w:szCs w:val="32"/>
        </w:rPr>
        <w:t>2018</w:t>
      </w:r>
      <w:r>
        <w:rPr>
          <w:rFonts w:ascii="黑体" w:eastAsia="黑体" w:hAnsi="黑体" w:hint="eastAsia"/>
          <w:sz w:val="32"/>
          <w:szCs w:val="32"/>
        </w:rPr>
        <w:t>年财政拨款收支预算情况的总体说明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年财政拨款收支总预算</w:t>
      </w:r>
      <w:r>
        <w:rPr>
          <w:rFonts w:ascii="仿宋" w:eastAsia="仿宋" w:hAnsi="仿宋" w:hint="eastAsia"/>
          <w:sz w:val="32"/>
          <w:szCs w:val="32"/>
        </w:rPr>
        <w:t>1003.87</w:t>
      </w:r>
      <w:r>
        <w:rPr>
          <w:rFonts w:ascii="仿宋" w:eastAsia="仿宋" w:hAnsi="仿宋" w:hint="eastAsia"/>
          <w:sz w:val="32"/>
          <w:szCs w:val="32"/>
        </w:rPr>
        <w:t>万元。收入预算包括：一般公共预算拨款</w:t>
      </w:r>
      <w:r>
        <w:rPr>
          <w:rFonts w:ascii="仿宋" w:eastAsia="仿宋" w:hAnsi="仿宋" w:hint="eastAsia"/>
          <w:sz w:val="32"/>
          <w:szCs w:val="32"/>
        </w:rPr>
        <w:t>1003.87</w:t>
      </w:r>
      <w:r>
        <w:rPr>
          <w:rFonts w:ascii="仿宋" w:eastAsia="仿宋" w:hAnsi="仿宋" w:hint="eastAsia"/>
          <w:sz w:val="32"/>
          <w:szCs w:val="32"/>
        </w:rPr>
        <w:t>万元，政府性基金预算拨款</w:t>
      </w:r>
      <w:r>
        <w:rPr>
          <w:rFonts w:ascii="仿宋" w:eastAsia="仿宋" w:hAnsi="仿宋" w:hint="eastAsia"/>
          <w:sz w:val="32"/>
          <w:szCs w:val="32"/>
        </w:rPr>
        <w:t>0</w:t>
      </w:r>
      <w:r>
        <w:rPr>
          <w:rFonts w:ascii="仿宋" w:eastAsia="仿宋" w:hAnsi="仿宋" w:hint="eastAsia"/>
          <w:sz w:val="32"/>
          <w:szCs w:val="32"/>
        </w:rPr>
        <w:t>万元。支出预算包括：按政府收支分类功能科目逐项说明。如，一般公共服务支出</w:t>
      </w:r>
      <w:r>
        <w:rPr>
          <w:rFonts w:ascii="仿宋" w:eastAsia="仿宋" w:hAnsi="仿宋" w:hint="eastAsia"/>
          <w:sz w:val="32"/>
          <w:szCs w:val="32"/>
        </w:rPr>
        <w:t>778.42</w:t>
      </w:r>
      <w:r>
        <w:rPr>
          <w:rFonts w:ascii="仿宋" w:eastAsia="仿宋" w:hAnsi="仿宋" w:hint="eastAsia"/>
          <w:sz w:val="32"/>
          <w:szCs w:val="32"/>
        </w:rPr>
        <w:t>万元、社会保障和就业支出</w:t>
      </w:r>
      <w:r>
        <w:rPr>
          <w:rFonts w:ascii="仿宋" w:eastAsia="仿宋" w:hAnsi="仿宋" w:hint="eastAsia"/>
          <w:sz w:val="32"/>
          <w:szCs w:val="32"/>
        </w:rPr>
        <w:t>73.71</w:t>
      </w:r>
      <w:r>
        <w:rPr>
          <w:rFonts w:ascii="仿宋" w:eastAsia="仿宋" w:hAnsi="仿宋" w:hint="eastAsia"/>
          <w:sz w:val="32"/>
          <w:szCs w:val="32"/>
        </w:rPr>
        <w:t>万元、医疗卫生与计划生育支出</w:t>
      </w:r>
      <w:r>
        <w:rPr>
          <w:rFonts w:ascii="仿宋" w:eastAsia="仿宋" w:hAnsi="仿宋" w:hint="eastAsia"/>
          <w:sz w:val="32"/>
          <w:szCs w:val="32"/>
        </w:rPr>
        <w:t>29.3</w:t>
      </w:r>
      <w:r>
        <w:rPr>
          <w:rFonts w:ascii="仿宋" w:eastAsia="仿宋" w:hAnsi="仿宋" w:hint="eastAsia"/>
          <w:sz w:val="32"/>
          <w:szCs w:val="32"/>
        </w:rPr>
        <w:t>万元、农林水支出</w:t>
      </w:r>
      <w:r>
        <w:rPr>
          <w:rFonts w:ascii="仿宋" w:eastAsia="仿宋" w:hAnsi="仿宋" w:hint="eastAsia"/>
          <w:sz w:val="32"/>
          <w:szCs w:val="32"/>
        </w:rPr>
        <w:t>89.42</w:t>
      </w:r>
      <w:r>
        <w:rPr>
          <w:rFonts w:ascii="仿宋" w:eastAsia="仿宋" w:hAnsi="仿宋" w:hint="eastAsia"/>
          <w:sz w:val="32"/>
          <w:szCs w:val="32"/>
        </w:rPr>
        <w:t>万元、住房保障支出</w:t>
      </w:r>
      <w:r>
        <w:rPr>
          <w:rFonts w:ascii="仿宋" w:eastAsia="仿宋" w:hAnsi="仿宋" w:hint="eastAsia"/>
          <w:sz w:val="32"/>
          <w:szCs w:val="32"/>
        </w:rPr>
        <w:t>33.02</w:t>
      </w:r>
      <w:r>
        <w:rPr>
          <w:rFonts w:ascii="仿宋" w:eastAsia="仿宋" w:hAnsi="仿宋" w:hint="eastAsia"/>
          <w:sz w:val="32"/>
          <w:szCs w:val="32"/>
        </w:rPr>
        <w:t>万元。</w:t>
      </w:r>
    </w:p>
    <w:p w:rsidR="00711835" w:rsidRDefault="00B321DD">
      <w:pPr>
        <w:ind w:firstLineChars="225" w:firstLine="720"/>
        <w:rPr>
          <w:rFonts w:ascii="黑体" w:eastAsia="黑体" w:hAnsi="黑体"/>
          <w:sz w:val="32"/>
          <w:szCs w:val="32"/>
        </w:rPr>
      </w:pPr>
      <w:r>
        <w:rPr>
          <w:rFonts w:ascii="黑体" w:eastAsia="黑体" w:hAnsi="黑体" w:hint="eastAsia"/>
          <w:sz w:val="32"/>
          <w:szCs w:val="32"/>
        </w:rPr>
        <w:t>二、关于峡口镇</w:t>
      </w:r>
      <w:r>
        <w:rPr>
          <w:rFonts w:ascii="黑体" w:eastAsia="黑体" w:hAnsi="黑体" w:hint="eastAsia"/>
          <w:sz w:val="32"/>
          <w:szCs w:val="32"/>
        </w:rPr>
        <w:t>2018</w:t>
      </w:r>
      <w:r>
        <w:rPr>
          <w:rFonts w:ascii="黑体" w:eastAsia="黑体" w:hAnsi="黑体" w:hint="eastAsia"/>
          <w:sz w:val="32"/>
          <w:szCs w:val="32"/>
        </w:rPr>
        <w:t>年一般公共预算拨款情况说明</w:t>
      </w:r>
    </w:p>
    <w:p w:rsidR="00711835" w:rsidRDefault="00B321DD">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年一般公共预算拨款基本支出</w:t>
      </w:r>
      <w:r>
        <w:rPr>
          <w:rFonts w:ascii="仿宋" w:eastAsia="仿宋" w:hAnsi="仿宋" w:hint="eastAsia"/>
          <w:sz w:val="32"/>
          <w:szCs w:val="32"/>
        </w:rPr>
        <w:t>884.45</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年执行数据增加（减少）</w:t>
      </w:r>
      <w:r>
        <w:rPr>
          <w:rFonts w:ascii="仿宋" w:eastAsia="仿宋" w:hAnsi="仿宋" w:hint="eastAsia"/>
          <w:sz w:val="32"/>
          <w:szCs w:val="32"/>
        </w:rPr>
        <w:t>112</w:t>
      </w:r>
      <w:r>
        <w:rPr>
          <w:rFonts w:ascii="仿宋" w:eastAsia="仿宋" w:hAnsi="仿宋" w:hint="eastAsia"/>
          <w:sz w:val="32"/>
          <w:szCs w:val="32"/>
        </w:rPr>
        <w:t>.24</w:t>
      </w:r>
      <w:r>
        <w:rPr>
          <w:rFonts w:ascii="仿宋" w:eastAsia="仿宋" w:hAnsi="仿宋" w:hint="eastAsia"/>
          <w:sz w:val="32"/>
          <w:szCs w:val="32"/>
        </w:rPr>
        <w:t>万元，增长（下降）</w:t>
      </w:r>
      <w:r>
        <w:rPr>
          <w:rFonts w:ascii="仿宋" w:eastAsia="仿宋" w:hAnsi="仿宋" w:hint="eastAsia"/>
          <w:sz w:val="32"/>
          <w:szCs w:val="32"/>
        </w:rPr>
        <w:t>32.82%</w:t>
      </w:r>
      <w:r>
        <w:rPr>
          <w:rFonts w:ascii="仿宋" w:eastAsia="仿宋" w:hAnsi="仿宋" w:hint="eastAsia"/>
          <w:sz w:val="32"/>
          <w:szCs w:val="32"/>
        </w:rPr>
        <w:t>。其中：</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718.99</w:t>
      </w:r>
      <w:r>
        <w:rPr>
          <w:rFonts w:ascii="仿宋" w:eastAsia="仿宋" w:hAnsi="仿宋" w:hint="eastAsia"/>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165.46</w:t>
      </w:r>
      <w:r>
        <w:rPr>
          <w:rFonts w:ascii="仿宋" w:eastAsia="仿宋" w:hAnsi="仿宋" w:hint="eastAsia"/>
          <w:sz w:val="32"/>
          <w:szCs w:val="32"/>
        </w:rPr>
        <w:t>万元，主要包括：办公费、印刷费、咨询费、手续费、水费、电费、邮电费、取暖费、物业管理费、差旅费、因公出国（境）费、维修（护）费、租赁费、会议费、</w:t>
      </w:r>
      <w:r>
        <w:rPr>
          <w:rFonts w:ascii="仿宋" w:eastAsia="仿宋" w:hAnsi="仿宋" w:hint="eastAsia"/>
          <w:sz w:val="32"/>
          <w:szCs w:val="32"/>
        </w:rPr>
        <w:lastRenderedPageBreak/>
        <w:t>培训费、公务接待费、专用材料费、劳务费、委托业务费、工会经费、福利费、公务用</w:t>
      </w:r>
      <w:r>
        <w:rPr>
          <w:rFonts w:ascii="仿宋" w:eastAsia="仿宋" w:hAnsi="仿宋" w:hint="eastAsia"/>
          <w:sz w:val="32"/>
          <w:szCs w:val="32"/>
        </w:rPr>
        <w:t>车运行维护费、其他交通费、其他商品和服务支出、办公设备购置、专用设备购置。</w:t>
      </w:r>
    </w:p>
    <w:p w:rsidR="00711835" w:rsidRDefault="00B321DD">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年一般公共预算拨款项目支出</w:t>
      </w:r>
      <w:r>
        <w:rPr>
          <w:rFonts w:ascii="仿宋" w:eastAsia="仿宋" w:hAnsi="仿宋" w:hint="eastAsia"/>
          <w:sz w:val="32"/>
          <w:szCs w:val="32"/>
        </w:rPr>
        <w:t>119.42</w:t>
      </w:r>
      <w:r>
        <w:rPr>
          <w:rFonts w:ascii="仿宋" w:eastAsia="仿宋" w:hAnsi="仿宋" w:hint="eastAsia"/>
          <w:sz w:val="32"/>
          <w:szCs w:val="32"/>
        </w:rPr>
        <w:t>万元，其中：一般公共服务支出（类）政府办公厅（室）及相关机构事务（款）其他政府办公厅（室）及相关机构事务（项）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30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年执行数据减少</w:t>
      </w:r>
      <w:r>
        <w:rPr>
          <w:rFonts w:ascii="仿宋" w:eastAsia="仿宋" w:hAnsi="仿宋" w:hint="eastAsia"/>
          <w:sz w:val="32"/>
          <w:szCs w:val="32"/>
        </w:rPr>
        <w:t>120.6</w:t>
      </w:r>
      <w:r>
        <w:rPr>
          <w:rFonts w:ascii="仿宋" w:eastAsia="仿宋" w:hAnsi="仿宋" w:hint="eastAsia"/>
          <w:sz w:val="32"/>
          <w:szCs w:val="32"/>
        </w:rPr>
        <w:t>万元，下降</w:t>
      </w:r>
      <w:r>
        <w:rPr>
          <w:rFonts w:ascii="仿宋" w:eastAsia="仿宋" w:hAnsi="仿宋" w:hint="eastAsia"/>
          <w:sz w:val="32"/>
          <w:szCs w:val="32"/>
        </w:rPr>
        <w:t>80.08%</w:t>
      </w:r>
      <w:r>
        <w:rPr>
          <w:rFonts w:ascii="仿宋" w:eastAsia="仿宋" w:hAnsi="仿宋" w:hint="eastAsia"/>
          <w:sz w:val="32"/>
          <w:szCs w:val="32"/>
        </w:rPr>
        <w:t>。主要用于牛首山地区管理领导小组办公室工作经费</w:t>
      </w:r>
      <w:r>
        <w:rPr>
          <w:rFonts w:ascii="仿宋" w:eastAsia="仿宋" w:hAnsi="仿宋" w:hint="eastAsia"/>
          <w:sz w:val="32"/>
          <w:szCs w:val="32"/>
        </w:rPr>
        <w:t>15</w:t>
      </w:r>
      <w:r>
        <w:rPr>
          <w:rFonts w:ascii="仿宋" w:eastAsia="仿宋" w:hAnsi="仿宋" w:hint="eastAsia"/>
          <w:sz w:val="32"/>
          <w:szCs w:val="32"/>
        </w:rPr>
        <w:t>万元、新田跃进工作经费</w:t>
      </w:r>
      <w:r>
        <w:rPr>
          <w:rFonts w:ascii="仿宋" w:eastAsia="仿宋" w:hAnsi="仿宋" w:hint="eastAsia"/>
          <w:sz w:val="32"/>
          <w:szCs w:val="32"/>
        </w:rPr>
        <w:t>15</w:t>
      </w:r>
      <w:r>
        <w:rPr>
          <w:rFonts w:ascii="仿宋" w:eastAsia="仿宋" w:hAnsi="仿宋" w:hint="eastAsia"/>
          <w:sz w:val="32"/>
          <w:szCs w:val="32"/>
        </w:rPr>
        <w:t>万元。农林水支出（类）林业（款）其他林业支出（项）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89.42</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年执行数据增加</w:t>
      </w:r>
      <w:r>
        <w:rPr>
          <w:rFonts w:ascii="仿宋" w:eastAsia="仿宋" w:hAnsi="仿宋" w:hint="eastAsia"/>
          <w:sz w:val="32"/>
          <w:szCs w:val="32"/>
        </w:rPr>
        <w:t>64.9</w:t>
      </w:r>
      <w:r>
        <w:rPr>
          <w:rFonts w:ascii="仿宋" w:eastAsia="仿宋" w:hAnsi="仿宋" w:hint="eastAsia"/>
          <w:sz w:val="32"/>
          <w:szCs w:val="32"/>
        </w:rPr>
        <w:t>万元，增加</w:t>
      </w:r>
      <w:r>
        <w:rPr>
          <w:rFonts w:ascii="仿宋" w:eastAsia="仿宋" w:hAnsi="仿宋" w:hint="eastAsia"/>
          <w:sz w:val="32"/>
          <w:szCs w:val="32"/>
        </w:rPr>
        <w:t>264.68%</w:t>
      </w:r>
      <w:r>
        <w:rPr>
          <w:rFonts w:ascii="仿宋" w:eastAsia="仿宋" w:hAnsi="仿宋" w:hint="eastAsia"/>
          <w:sz w:val="32"/>
          <w:szCs w:val="32"/>
        </w:rPr>
        <w:t>。主要用于绿化地租费</w:t>
      </w:r>
      <w:r>
        <w:rPr>
          <w:rFonts w:ascii="仿宋" w:eastAsia="仿宋" w:hAnsi="仿宋" w:hint="eastAsia"/>
          <w:sz w:val="32"/>
          <w:szCs w:val="32"/>
        </w:rPr>
        <w:t>24.42</w:t>
      </w:r>
      <w:r>
        <w:rPr>
          <w:rFonts w:ascii="仿宋" w:eastAsia="仿宋" w:hAnsi="仿宋" w:hint="eastAsia"/>
          <w:sz w:val="32"/>
          <w:szCs w:val="32"/>
        </w:rPr>
        <w:t>万元，京藏路、鸿牛路、任三路</w:t>
      </w:r>
      <w:r>
        <w:rPr>
          <w:rFonts w:ascii="仿宋" w:eastAsia="仿宋" w:hAnsi="仿宋" w:hint="eastAsia"/>
          <w:sz w:val="32"/>
          <w:szCs w:val="32"/>
        </w:rPr>
        <w:t>林木管护费</w:t>
      </w:r>
      <w:r>
        <w:rPr>
          <w:rFonts w:ascii="仿宋" w:eastAsia="仿宋" w:hAnsi="仿宋" w:hint="eastAsia"/>
          <w:sz w:val="32"/>
          <w:szCs w:val="32"/>
        </w:rPr>
        <w:t>65</w:t>
      </w:r>
      <w:r>
        <w:rPr>
          <w:rFonts w:ascii="仿宋" w:eastAsia="仿宋" w:hAnsi="仿宋" w:hint="eastAsia"/>
          <w:sz w:val="32"/>
          <w:szCs w:val="32"/>
        </w:rPr>
        <w:t>万元。</w:t>
      </w:r>
    </w:p>
    <w:p w:rsidR="00711835" w:rsidRDefault="00B321DD">
      <w:pPr>
        <w:ind w:firstLineChars="225" w:firstLine="720"/>
        <w:rPr>
          <w:rFonts w:ascii="黑体" w:eastAsia="黑体" w:hAnsi="黑体"/>
          <w:sz w:val="32"/>
          <w:szCs w:val="32"/>
        </w:rPr>
      </w:pPr>
      <w:r>
        <w:rPr>
          <w:rFonts w:ascii="黑体" w:eastAsia="黑体" w:hAnsi="黑体" w:hint="eastAsia"/>
          <w:sz w:val="32"/>
          <w:szCs w:val="32"/>
        </w:rPr>
        <w:t>三、关于峡口镇</w:t>
      </w:r>
      <w:r>
        <w:rPr>
          <w:rFonts w:ascii="黑体" w:eastAsia="黑体" w:hAnsi="黑体" w:hint="eastAsia"/>
          <w:sz w:val="32"/>
          <w:szCs w:val="32"/>
        </w:rPr>
        <w:t>2018</w:t>
      </w:r>
      <w:r>
        <w:rPr>
          <w:rFonts w:ascii="黑体" w:eastAsia="黑体" w:hAnsi="黑体" w:hint="eastAsia"/>
          <w:sz w:val="32"/>
          <w:szCs w:val="32"/>
        </w:rPr>
        <w:t>年“三公”经费预算情况说明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年“三公”经费财政拨款预算数为</w:t>
      </w:r>
      <w:r>
        <w:rPr>
          <w:rFonts w:ascii="仿宋" w:eastAsia="仿宋" w:hAnsi="仿宋" w:hint="eastAsia"/>
          <w:sz w:val="32"/>
          <w:szCs w:val="32"/>
        </w:rPr>
        <w:t>5</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万元，公务用车购置</w:t>
      </w:r>
      <w:r>
        <w:rPr>
          <w:rFonts w:ascii="仿宋" w:eastAsia="仿宋" w:hAnsi="仿宋" w:hint="eastAsia"/>
          <w:sz w:val="32"/>
          <w:szCs w:val="32"/>
        </w:rPr>
        <w:t>0</w:t>
      </w:r>
      <w:r>
        <w:rPr>
          <w:rFonts w:ascii="仿宋" w:eastAsia="仿宋" w:hAnsi="仿宋" w:hint="eastAsia"/>
          <w:sz w:val="32"/>
          <w:szCs w:val="32"/>
        </w:rPr>
        <w:t>万元，公务用车运行费</w:t>
      </w:r>
      <w:r>
        <w:rPr>
          <w:rFonts w:ascii="仿宋" w:eastAsia="仿宋" w:hAnsi="仿宋" w:hint="eastAsia"/>
          <w:sz w:val="32"/>
          <w:szCs w:val="32"/>
        </w:rPr>
        <w:t>3</w:t>
      </w:r>
      <w:r>
        <w:rPr>
          <w:rFonts w:ascii="仿宋" w:eastAsia="仿宋" w:hAnsi="仿宋" w:hint="eastAsia"/>
          <w:sz w:val="32"/>
          <w:szCs w:val="32"/>
        </w:rPr>
        <w:t>万元，公务接待费</w:t>
      </w:r>
      <w:r>
        <w:rPr>
          <w:rFonts w:ascii="仿宋" w:eastAsia="仿宋" w:hAnsi="仿宋" w:hint="eastAsia"/>
          <w:sz w:val="32"/>
          <w:szCs w:val="32"/>
        </w:rPr>
        <w:t>2</w:t>
      </w:r>
      <w:r>
        <w:rPr>
          <w:rFonts w:ascii="仿宋" w:eastAsia="仿宋" w:hAnsi="仿宋" w:hint="eastAsia"/>
          <w:sz w:val="32"/>
          <w:szCs w:val="32"/>
        </w:rPr>
        <w:t>万元。</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年“三公”经费财政拨款预算比</w:t>
      </w:r>
      <w:r>
        <w:rPr>
          <w:rFonts w:ascii="仿宋" w:eastAsia="仿宋" w:hAnsi="仿宋" w:hint="eastAsia"/>
          <w:sz w:val="32"/>
          <w:szCs w:val="32"/>
        </w:rPr>
        <w:t>2017</w:t>
      </w:r>
      <w:r>
        <w:rPr>
          <w:rFonts w:ascii="仿宋" w:eastAsia="仿宋" w:hAnsi="仿宋" w:hint="eastAsia"/>
          <w:sz w:val="32"/>
          <w:szCs w:val="32"/>
        </w:rPr>
        <w:t>年增加（减少）</w:t>
      </w:r>
      <w:r>
        <w:rPr>
          <w:rFonts w:ascii="仿宋" w:eastAsia="仿宋" w:hAnsi="仿宋" w:hint="eastAsia"/>
          <w:sz w:val="32"/>
          <w:szCs w:val="32"/>
        </w:rPr>
        <w:t>16.9</w:t>
      </w:r>
      <w:r>
        <w:rPr>
          <w:rFonts w:ascii="仿宋" w:eastAsia="仿宋" w:hAnsi="仿宋" w:hint="eastAsia"/>
          <w:sz w:val="32"/>
          <w:szCs w:val="32"/>
        </w:rPr>
        <w:t>万元，其中：因公出国（境）费增加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)0</w:t>
      </w:r>
      <w:r>
        <w:rPr>
          <w:rFonts w:ascii="仿宋" w:eastAsia="仿宋" w:hAnsi="仿宋" w:hint="eastAsia"/>
          <w:sz w:val="32"/>
          <w:szCs w:val="32"/>
        </w:rPr>
        <w:t>万元；公务用车购置费增加（减少）</w:t>
      </w:r>
      <w:r>
        <w:rPr>
          <w:rFonts w:ascii="仿宋" w:eastAsia="仿宋" w:hAnsi="仿宋" w:hint="eastAsia"/>
          <w:sz w:val="32"/>
          <w:szCs w:val="32"/>
        </w:rPr>
        <w:t>0</w:t>
      </w:r>
      <w:r>
        <w:rPr>
          <w:rFonts w:ascii="仿宋" w:eastAsia="仿宋" w:hAnsi="仿宋" w:hint="eastAsia"/>
          <w:sz w:val="32"/>
          <w:szCs w:val="32"/>
        </w:rPr>
        <w:t>万元；公务用车运行费减少</w:t>
      </w:r>
      <w:r>
        <w:rPr>
          <w:rFonts w:ascii="仿宋" w:eastAsia="仿宋" w:hAnsi="仿宋" w:hint="eastAsia"/>
          <w:sz w:val="32"/>
          <w:szCs w:val="32"/>
        </w:rPr>
        <w:t xml:space="preserve">15 </w:t>
      </w:r>
      <w:r>
        <w:rPr>
          <w:rFonts w:ascii="仿宋" w:eastAsia="仿宋" w:hAnsi="仿宋" w:hint="eastAsia"/>
          <w:sz w:val="32"/>
          <w:szCs w:val="32"/>
        </w:rPr>
        <w:t>万元，主要原因财政公务车标配</w:t>
      </w:r>
      <w:r>
        <w:rPr>
          <w:rFonts w:ascii="仿宋" w:eastAsia="仿宋" w:hAnsi="仿宋" w:hint="eastAsia"/>
          <w:sz w:val="32"/>
          <w:szCs w:val="32"/>
        </w:rPr>
        <w:t>2</w:t>
      </w:r>
      <w:r>
        <w:rPr>
          <w:rFonts w:ascii="仿宋" w:eastAsia="仿宋" w:hAnsi="仿宋" w:hint="eastAsia"/>
          <w:sz w:val="32"/>
          <w:szCs w:val="32"/>
        </w:rPr>
        <w:t>辆，每辆标准</w:t>
      </w:r>
      <w:r>
        <w:rPr>
          <w:rFonts w:ascii="仿宋" w:eastAsia="仿宋" w:hAnsi="仿宋" w:hint="eastAsia"/>
          <w:sz w:val="32"/>
          <w:szCs w:val="32"/>
        </w:rPr>
        <w:t>1.5</w:t>
      </w:r>
      <w:r>
        <w:rPr>
          <w:rFonts w:ascii="仿宋" w:eastAsia="仿宋" w:hAnsi="仿宋" w:hint="eastAsia"/>
          <w:sz w:val="32"/>
          <w:szCs w:val="32"/>
        </w:rPr>
        <w:t>万元；公务接待费减少</w:t>
      </w:r>
      <w:r>
        <w:rPr>
          <w:rFonts w:ascii="仿宋" w:eastAsia="仿宋" w:hAnsi="仿宋" w:hint="eastAsia"/>
          <w:sz w:val="32"/>
          <w:szCs w:val="32"/>
        </w:rPr>
        <w:t>1.9</w:t>
      </w:r>
      <w:r>
        <w:rPr>
          <w:rFonts w:ascii="仿宋" w:eastAsia="仿宋" w:hAnsi="仿宋" w:hint="eastAsia"/>
          <w:sz w:val="32"/>
          <w:szCs w:val="32"/>
        </w:rPr>
        <w:t>万元，主要原因是</w:t>
      </w:r>
      <w:r w:rsidR="003072BF">
        <w:rPr>
          <w:rFonts w:ascii="仿宋" w:eastAsia="仿宋" w:hAnsi="仿宋" w:hint="eastAsia"/>
          <w:sz w:val="32"/>
          <w:szCs w:val="32"/>
        </w:rPr>
        <w:t>厉行</w:t>
      </w:r>
      <w:r>
        <w:rPr>
          <w:rFonts w:ascii="仿宋" w:eastAsia="仿宋" w:hAnsi="仿宋" w:hint="eastAsia"/>
          <w:sz w:val="32"/>
          <w:szCs w:val="32"/>
        </w:rPr>
        <w:t>节约，减少不必要开支。</w:t>
      </w:r>
    </w:p>
    <w:p w:rsidR="00711835" w:rsidRDefault="00B321DD">
      <w:pPr>
        <w:ind w:firstLineChars="225" w:firstLine="720"/>
        <w:rPr>
          <w:rFonts w:ascii="黑体" w:eastAsia="黑体" w:hAnsi="黑体"/>
          <w:sz w:val="32"/>
          <w:szCs w:val="32"/>
        </w:rPr>
      </w:pPr>
      <w:r>
        <w:rPr>
          <w:rFonts w:ascii="黑体" w:eastAsia="黑体" w:hAnsi="黑体" w:hint="eastAsia"/>
          <w:sz w:val="32"/>
          <w:szCs w:val="32"/>
        </w:rPr>
        <w:lastRenderedPageBreak/>
        <w:t>四、关</w:t>
      </w:r>
      <w:r>
        <w:rPr>
          <w:rFonts w:ascii="黑体" w:eastAsia="黑体" w:hAnsi="黑体" w:hint="eastAsia"/>
          <w:sz w:val="32"/>
          <w:szCs w:val="32"/>
        </w:rPr>
        <w:t>于峡口镇</w:t>
      </w:r>
      <w:r>
        <w:rPr>
          <w:rFonts w:ascii="黑体" w:eastAsia="黑体" w:hAnsi="黑体" w:hint="eastAsia"/>
          <w:sz w:val="32"/>
          <w:szCs w:val="32"/>
        </w:rPr>
        <w:t>2018</w:t>
      </w:r>
      <w:r>
        <w:rPr>
          <w:rFonts w:ascii="黑体" w:eastAsia="黑体" w:hAnsi="黑体" w:hint="eastAsia"/>
          <w:sz w:val="32"/>
          <w:szCs w:val="32"/>
        </w:rPr>
        <w:t>年政府性基金预算拨款情况说明</w:t>
      </w:r>
    </w:p>
    <w:p w:rsidR="00711835" w:rsidRDefault="00B321DD">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年政府性基金预算拨款基本支出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比</w:t>
      </w:r>
      <w:r>
        <w:rPr>
          <w:rFonts w:ascii="仿宋" w:eastAsia="仿宋" w:hAnsi="仿宋" w:hint="eastAsia"/>
          <w:sz w:val="32"/>
          <w:szCs w:val="32"/>
        </w:rPr>
        <w:t>2017</w:t>
      </w:r>
      <w:r>
        <w:rPr>
          <w:rFonts w:ascii="仿宋" w:eastAsia="仿宋" w:hAnsi="仿宋" w:hint="eastAsia"/>
          <w:sz w:val="32"/>
          <w:szCs w:val="32"/>
        </w:rPr>
        <w:t>年执行数据增加（减少）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，其中：</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0</w:t>
      </w:r>
      <w:r>
        <w:rPr>
          <w:rFonts w:ascii="仿宋" w:eastAsia="仿宋" w:hAnsi="仿宋" w:hint="eastAsia"/>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0</w:t>
      </w:r>
      <w:r>
        <w:rPr>
          <w:rFonts w:ascii="仿宋" w:eastAsia="仿宋" w:hAnsi="仿宋" w:hint="eastAsia"/>
          <w:sz w:val="32"/>
          <w:szCs w:val="32"/>
        </w:rPr>
        <w:t>万元，主要包括：办公费、印刷费、咨询费、手续费、水费、电费、邮电费、取暖费、物业管理费、差旅费、</w:t>
      </w:r>
      <w:r>
        <w:rPr>
          <w:rFonts w:ascii="仿宋" w:eastAsia="仿宋" w:hAnsi="仿宋" w:hint="eastAsia"/>
          <w:sz w:val="32"/>
          <w:szCs w:val="32"/>
        </w:rPr>
        <w:t>因公出国（境）费、维修（护）费、租赁费、会议费、培训费、公务接待费、专用材料费、劳务费、委托业务费、工会经费、福利费、公务用车运行维护费、其他交通费、其他商品和服务支出、办公设备购置、专用设备购置。</w:t>
      </w:r>
    </w:p>
    <w:p w:rsidR="00711835" w:rsidRDefault="00B321DD">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峡口镇</w:t>
      </w:r>
      <w:r>
        <w:rPr>
          <w:rFonts w:ascii="仿宋" w:eastAsia="仿宋" w:hAnsi="仿宋" w:hint="eastAsia"/>
          <w:sz w:val="32"/>
          <w:szCs w:val="32"/>
        </w:rPr>
        <w:t>2018</w:t>
      </w:r>
      <w:r>
        <w:rPr>
          <w:rFonts w:ascii="仿宋" w:eastAsia="仿宋" w:hAnsi="仿宋" w:hint="eastAsia"/>
          <w:sz w:val="32"/>
          <w:szCs w:val="32"/>
        </w:rPr>
        <w:t>年政府性基金预算拨款项目支出</w:t>
      </w:r>
      <w:r>
        <w:rPr>
          <w:rFonts w:ascii="仿宋" w:eastAsia="仿宋" w:hAnsi="仿宋" w:hint="eastAsia"/>
          <w:sz w:val="32"/>
          <w:szCs w:val="32"/>
        </w:rPr>
        <w:t>0</w:t>
      </w:r>
      <w:r>
        <w:rPr>
          <w:rFonts w:ascii="仿宋" w:eastAsia="仿宋" w:hAnsi="仿宋" w:hint="eastAsia"/>
          <w:sz w:val="32"/>
          <w:szCs w:val="32"/>
        </w:rPr>
        <w:t>万元，其中：按政府收支科目类、款、项，用途分项说明。如：一般公共服务支出（类）财政事务（款）行政运行（项）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年执行数据减少</w:t>
      </w:r>
      <w:r>
        <w:rPr>
          <w:rFonts w:ascii="仿宋" w:eastAsia="仿宋" w:hAnsi="仿宋" w:hint="eastAsia"/>
          <w:sz w:val="32"/>
          <w:szCs w:val="32"/>
        </w:rPr>
        <w:t>225.03</w:t>
      </w:r>
      <w:r>
        <w:rPr>
          <w:rFonts w:ascii="仿宋" w:eastAsia="仿宋" w:hAnsi="仿宋" w:hint="eastAsia"/>
          <w:sz w:val="32"/>
          <w:szCs w:val="32"/>
        </w:rPr>
        <w:t>万元，增长（下降）</w:t>
      </w:r>
      <w:r>
        <w:rPr>
          <w:rFonts w:ascii="仿宋" w:eastAsia="仿宋" w:hAnsi="仿宋" w:hint="eastAsia"/>
          <w:sz w:val="32"/>
          <w:szCs w:val="32"/>
        </w:rPr>
        <w:t xml:space="preserve">  %</w:t>
      </w:r>
      <w:r>
        <w:rPr>
          <w:rFonts w:ascii="仿宋" w:eastAsia="仿宋" w:hAnsi="仿宋" w:hint="eastAsia"/>
          <w:sz w:val="32"/>
          <w:szCs w:val="32"/>
        </w:rPr>
        <w:t>。</w:t>
      </w:r>
    </w:p>
    <w:p w:rsidR="00711835" w:rsidRDefault="00B321DD">
      <w:pPr>
        <w:ind w:firstLineChars="225" w:firstLine="720"/>
        <w:rPr>
          <w:rFonts w:ascii="黑体" w:eastAsia="黑体" w:hAnsi="黑体"/>
          <w:sz w:val="32"/>
          <w:szCs w:val="32"/>
        </w:rPr>
      </w:pPr>
      <w:r>
        <w:rPr>
          <w:rFonts w:ascii="黑体" w:eastAsia="黑体" w:hAnsi="黑体" w:hint="eastAsia"/>
          <w:sz w:val="32"/>
          <w:szCs w:val="32"/>
        </w:rPr>
        <w:t>五、关于峡口镇</w:t>
      </w:r>
      <w:r>
        <w:rPr>
          <w:rFonts w:ascii="黑体" w:eastAsia="黑体" w:hAnsi="黑体" w:hint="eastAsia"/>
          <w:sz w:val="32"/>
          <w:szCs w:val="32"/>
        </w:rPr>
        <w:t>2018</w:t>
      </w:r>
      <w:r>
        <w:rPr>
          <w:rFonts w:ascii="黑体" w:eastAsia="黑体" w:hAnsi="黑体" w:hint="eastAsia"/>
          <w:sz w:val="32"/>
          <w:szCs w:val="32"/>
        </w:rPr>
        <w:t>年收支预算情况</w:t>
      </w:r>
      <w:r>
        <w:rPr>
          <w:rFonts w:ascii="黑体" w:eastAsia="黑体" w:hAnsi="黑体" w:hint="eastAsia"/>
          <w:sz w:val="32"/>
          <w:szCs w:val="32"/>
        </w:rPr>
        <w:t>的总体说明</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按照全口径预算的原则，峡口镇</w:t>
      </w:r>
      <w:r>
        <w:rPr>
          <w:rFonts w:ascii="仿宋" w:eastAsia="仿宋" w:hAnsi="仿宋" w:hint="eastAsia"/>
          <w:sz w:val="32"/>
          <w:szCs w:val="32"/>
        </w:rPr>
        <w:t>2018</w:t>
      </w:r>
      <w:r>
        <w:rPr>
          <w:rFonts w:ascii="仿宋" w:eastAsia="仿宋" w:hAnsi="仿宋" w:hint="eastAsia"/>
          <w:sz w:val="32"/>
          <w:szCs w:val="32"/>
        </w:rPr>
        <w:t>年所有收入和支出均纳入部门预算管理。收入总预算</w:t>
      </w:r>
      <w:r>
        <w:rPr>
          <w:rFonts w:ascii="仿宋" w:eastAsia="仿宋" w:hAnsi="仿宋" w:hint="eastAsia"/>
          <w:sz w:val="32"/>
          <w:szCs w:val="32"/>
        </w:rPr>
        <w:t>1003.87</w:t>
      </w:r>
      <w:r>
        <w:rPr>
          <w:rFonts w:ascii="仿宋" w:eastAsia="仿宋" w:hAnsi="仿宋" w:hint="eastAsia"/>
          <w:sz w:val="32"/>
          <w:szCs w:val="32"/>
        </w:rPr>
        <w:t>万元，支出总预算</w:t>
      </w:r>
      <w:r>
        <w:rPr>
          <w:rFonts w:ascii="仿宋" w:eastAsia="仿宋" w:hAnsi="仿宋" w:hint="eastAsia"/>
          <w:sz w:val="32"/>
          <w:szCs w:val="32"/>
        </w:rPr>
        <w:t xml:space="preserve">    </w:t>
      </w:r>
      <w:r>
        <w:rPr>
          <w:rFonts w:ascii="仿宋" w:eastAsia="仿宋" w:hAnsi="仿宋" w:hint="eastAsia"/>
          <w:sz w:val="32"/>
          <w:szCs w:val="32"/>
        </w:rPr>
        <w:lastRenderedPageBreak/>
        <w:t>1003.87</w:t>
      </w:r>
      <w:r>
        <w:rPr>
          <w:rFonts w:ascii="仿宋" w:eastAsia="仿宋" w:hAnsi="仿宋" w:hint="eastAsia"/>
          <w:sz w:val="32"/>
          <w:szCs w:val="32"/>
        </w:rPr>
        <w:t>万元。</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收入预算包括：上年结转</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；财政拨款收入</w:t>
      </w:r>
      <w:r>
        <w:rPr>
          <w:rFonts w:ascii="仿宋" w:eastAsia="仿宋" w:hAnsi="仿宋" w:hint="eastAsia"/>
          <w:sz w:val="32"/>
          <w:szCs w:val="32"/>
        </w:rPr>
        <w:t>1003.87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；事业单位经营收入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711835" w:rsidRDefault="00B321DD">
      <w:pPr>
        <w:ind w:firstLineChars="225" w:firstLine="720"/>
        <w:rPr>
          <w:rFonts w:ascii="仿宋" w:eastAsia="仿宋" w:hAnsi="仿宋"/>
          <w:sz w:val="32"/>
          <w:szCs w:val="32"/>
        </w:rPr>
      </w:pPr>
      <w:r>
        <w:rPr>
          <w:rFonts w:ascii="仿宋" w:eastAsia="仿宋" w:hAnsi="仿宋" w:hint="eastAsia"/>
          <w:sz w:val="32"/>
          <w:szCs w:val="32"/>
        </w:rPr>
        <w:t>支出预算包括：基本支出</w:t>
      </w:r>
      <w:r>
        <w:rPr>
          <w:rFonts w:ascii="仿宋" w:eastAsia="仿宋" w:hAnsi="仿宋" w:hint="eastAsia"/>
          <w:sz w:val="32"/>
          <w:szCs w:val="32"/>
        </w:rPr>
        <w:t>884.45</w:t>
      </w:r>
      <w:r>
        <w:rPr>
          <w:rFonts w:ascii="仿宋" w:eastAsia="仿宋" w:hAnsi="仿宋" w:hint="eastAsia"/>
          <w:sz w:val="32"/>
          <w:szCs w:val="32"/>
        </w:rPr>
        <w:t>万元，占</w:t>
      </w:r>
      <w:r>
        <w:rPr>
          <w:rFonts w:ascii="仿宋" w:eastAsia="仿宋" w:hAnsi="仿宋" w:hint="eastAsia"/>
          <w:sz w:val="32"/>
          <w:szCs w:val="32"/>
        </w:rPr>
        <w:t>88.1%</w:t>
      </w:r>
      <w:r>
        <w:rPr>
          <w:rFonts w:ascii="仿宋" w:eastAsia="仿宋" w:hAnsi="仿宋" w:hint="eastAsia"/>
          <w:sz w:val="32"/>
          <w:szCs w:val="32"/>
        </w:rPr>
        <w:t>；项目支出</w:t>
      </w:r>
      <w:r>
        <w:rPr>
          <w:rFonts w:ascii="仿宋" w:eastAsia="仿宋" w:hAnsi="仿宋" w:hint="eastAsia"/>
          <w:sz w:val="32"/>
          <w:szCs w:val="32"/>
        </w:rPr>
        <w:t>119.42</w:t>
      </w:r>
      <w:r>
        <w:rPr>
          <w:rFonts w:ascii="仿宋" w:eastAsia="仿宋" w:hAnsi="仿宋" w:hint="eastAsia"/>
          <w:sz w:val="32"/>
          <w:szCs w:val="32"/>
        </w:rPr>
        <w:t>万元，占</w:t>
      </w:r>
      <w:r>
        <w:rPr>
          <w:rFonts w:ascii="仿宋" w:eastAsia="仿宋" w:hAnsi="仿宋" w:hint="eastAsia"/>
          <w:sz w:val="32"/>
          <w:szCs w:val="32"/>
        </w:rPr>
        <w:t>11.9%</w:t>
      </w:r>
      <w:r>
        <w:rPr>
          <w:rFonts w:ascii="仿宋" w:eastAsia="仿宋" w:hAnsi="仿宋" w:hint="eastAsia"/>
          <w:sz w:val="32"/>
          <w:szCs w:val="32"/>
        </w:rPr>
        <w:t>。事业单位经营支出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711835" w:rsidRDefault="00B321DD">
      <w:pPr>
        <w:ind w:firstLineChars="225" w:firstLine="72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其他重要事项的情况说明</w:t>
      </w:r>
    </w:p>
    <w:p w:rsidR="00711835" w:rsidRDefault="00B321DD">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（一）机关运行经费</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年，峡口镇机关运行经费财政拨款预算</w:t>
      </w:r>
      <w:r>
        <w:rPr>
          <w:rFonts w:ascii="仿宋" w:eastAsia="仿宋" w:hAnsi="仿宋" w:cs="宋体" w:hint="eastAsia"/>
          <w:kern w:val="0"/>
          <w:sz w:val="32"/>
          <w:szCs w:val="32"/>
        </w:rPr>
        <w:t>165.46</w:t>
      </w:r>
      <w:r>
        <w:rPr>
          <w:rFonts w:ascii="仿宋" w:eastAsia="仿宋" w:hAnsi="仿宋" w:cs="宋体" w:hint="eastAsia"/>
          <w:kern w:val="0"/>
          <w:sz w:val="32"/>
          <w:szCs w:val="32"/>
        </w:rPr>
        <w:t>万元，比</w:t>
      </w:r>
      <w:r>
        <w:rPr>
          <w:rFonts w:ascii="仿宋" w:eastAsia="仿宋" w:hAnsi="仿宋" w:cs="宋体" w:hint="eastAsia"/>
          <w:kern w:val="0"/>
          <w:sz w:val="32"/>
          <w:szCs w:val="32"/>
        </w:rPr>
        <w:t>2017</w:t>
      </w:r>
      <w:r>
        <w:rPr>
          <w:rFonts w:ascii="仿宋" w:eastAsia="仿宋" w:hAnsi="仿宋" w:cs="宋体" w:hint="eastAsia"/>
          <w:kern w:val="0"/>
          <w:sz w:val="32"/>
          <w:szCs w:val="32"/>
        </w:rPr>
        <w:t>年预算增加</w:t>
      </w:r>
      <w:r>
        <w:rPr>
          <w:rFonts w:ascii="仿宋" w:eastAsia="仿宋" w:hAnsi="仿宋" w:cs="宋体" w:hint="eastAsia"/>
          <w:kern w:val="0"/>
          <w:sz w:val="32"/>
          <w:szCs w:val="32"/>
        </w:rPr>
        <w:t>126.9</w:t>
      </w:r>
      <w:r>
        <w:rPr>
          <w:rFonts w:ascii="仿宋" w:eastAsia="仿宋" w:hAnsi="仿宋" w:cs="宋体" w:hint="eastAsia"/>
          <w:kern w:val="0"/>
          <w:sz w:val="32"/>
          <w:szCs w:val="32"/>
        </w:rPr>
        <w:t>万元，增长</w:t>
      </w:r>
      <w:r>
        <w:rPr>
          <w:rFonts w:ascii="仿宋" w:eastAsia="仿宋" w:hAnsi="仿宋" w:cs="宋体" w:hint="eastAsia"/>
          <w:kern w:val="0"/>
          <w:sz w:val="32"/>
          <w:szCs w:val="32"/>
        </w:rPr>
        <w:t>329.1 %</w:t>
      </w:r>
      <w:r>
        <w:rPr>
          <w:rFonts w:ascii="仿宋" w:eastAsia="仿宋" w:hAnsi="仿宋" w:cs="宋体" w:hint="eastAsia"/>
          <w:kern w:val="0"/>
          <w:sz w:val="32"/>
          <w:szCs w:val="32"/>
        </w:rPr>
        <w:t>。</w:t>
      </w:r>
    </w:p>
    <w:p w:rsidR="00711835" w:rsidRDefault="00B321DD">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（二）政府采购情况</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年，峡口镇政府采购预算</w:t>
      </w:r>
      <w:r>
        <w:rPr>
          <w:rFonts w:ascii="仿宋" w:eastAsia="仿宋" w:hAnsi="仿宋" w:cs="宋体" w:hint="eastAsia"/>
          <w:kern w:val="0"/>
          <w:sz w:val="32"/>
          <w:szCs w:val="32"/>
        </w:rPr>
        <w:t>5.5</w:t>
      </w:r>
      <w:r>
        <w:rPr>
          <w:rFonts w:ascii="仿宋" w:eastAsia="仿宋" w:hAnsi="仿宋" w:cs="宋体" w:hint="eastAsia"/>
          <w:kern w:val="0"/>
          <w:sz w:val="32"/>
          <w:szCs w:val="32"/>
        </w:rPr>
        <w:t>万元，其中：政府采购货物预算</w:t>
      </w:r>
      <w:r>
        <w:rPr>
          <w:rFonts w:ascii="仿宋" w:eastAsia="仿宋" w:hAnsi="仿宋" w:cs="宋体" w:hint="eastAsia"/>
          <w:kern w:val="0"/>
          <w:sz w:val="32"/>
          <w:szCs w:val="32"/>
        </w:rPr>
        <w:t>5.5</w:t>
      </w:r>
      <w:r>
        <w:rPr>
          <w:rFonts w:ascii="仿宋" w:eastAsia="仿宋" w:hAnsi="仿宋" w:cs="宋体" w:hint="eastAsia"/>
          <w:kern w:val="0"/>
          <w:sz w:val="32"/>
          <w:szCs w:val="32"/>
        </w:rPr>
        <w:t>万元，政府采购工程预算</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万元，政府采购服务预算</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711835" w:rsidRDefault="00B321DD">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（三）国有资产占用使用情况</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w:t>
      </w:r>
      <w:r>
        <w:rPr>
          <w:rFonts w:ascii="仿宋" w:eastAsia="仿宋" w:hAnsi="仿宋" w:cs="宋体" w:hint="eastAsia"/>
          <w:kern w:val="0"/>
          <w:sz w:val="32"/>
          <w:szCs w:val="32"/>
        </w:rPr>
        <w:t>2017</w:t>
      </w:r>
      <w:r>
        <w:rPr>
          <w:rFonts w:ascii="仿宋" w:eastAsia="仿宋" w:hAnsi="仿宋" w:cs="宋体" w:hint="eastAsia"/>
          <w:kern w:val="0"/>
          <w:sz w:val="32"/>
          <w:szCs w:val="32"/>
        </w:rPr>
        <w:t>年</w:t>
      </w:r>
      <w:r>
        <w:rPr>
          <w:rFonts w:ascii="仿宋" w:eastAsia="仿宋" w:hAnsi="仿宋" w:cs="宋体" w:hint="eastAsia"/>
          <w:kern w:val="0"/>
          <w:sz w:val="32"/>
          <w:szCs w:val="32"/>
        </w:rPr>
        <w:t>12</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日，峡口镇占用使用国有资产总体情况为房屋</w:t>
      </w:r>
      <w:r>
        <w:rPr>
          <w:rFonts w:ascii="仿宋" w:eastAsia="仿宋" w:hAnsi="仿宋" w:cs="宋体" w:hint="eastAsia"/>
          <w:kern w:val="0"/>
          <w:sz w:val="32"/>
          <w:szCs w:val="32"/>
        </w:rPr>
        <w:t>8650</w:t>
      </w:r>
      <w:r>
        <w:rPr>
          <w:rFonts w:ascii="仿宋" w:eastAsia="仿宋" w:hAnsi="仿宋" w:cs="宋体" w:hint="eastAsia"/>
          <w:kern w:val="0"/>
          <w:sz w:val="32"/>
          <w:szCs w:val="32"/>
        </w:rPr>
        <w:t>平方米，价值</w:t>
      </w:r>
      <w:r>
        <w:rPr>
          <w:rFonts w:ascii="仿宋" w:eastAsia="仿宋" w:hAnsi="仿宋" w:cs="宋体" w:hint="eastAsia"/>
          <w:kern w:val="0"/>
          <w:sz w:val="32"/>
          <w:szCs w:val="32"/>
        </w:rPr>
        <w:t>693.37</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万元；车辆</w:t>
      </w:r>
      <w:r>
        <w:rPr>
          <w:rFonts w:ascii="仿宋" w:eastAsia="仿宋" w:hAnsi="仿宋" w:cs="宋体" w:hint="eastAsia"/>
          <w:kern w:val="0"/>
          <w:sz w:val="32"/>
          <w:szCs w:val="32"/>
        </w:rPr>
        <w:t>7</w:t>
      </w:r>
      <w:r>
        <w:rPr>
          <w:rFonts w:ascii="仿宋" w:eastAsia="仿宋" w:hAnsi="仿宋" w:cs="宋体" w:hint="eastAsia"/>
          <w:kern w:val="0"/>
          <w:sz w:val="32"/>
          <w:szCs w:val="32"/>
        </w:rPr>
        <w:t>辆，价值</w:t>
      </w:r>
      <w:r>
        <w:rPr>
          <w:rFonts w:ascii="仿宋" w:eastAsia="仿宋" w:hAnsi="仿宋" w:cs="宋体" w:hint="eastAsia"/>
          <w:kern w:val="0"/>
          <w:sz w:val="32"/>
          <w:szCs w:val="32"/>
        </w:rPr>
        <w:t>70.36</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66.36</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398.81</w:t>
      </w:r>
      <w:r>
        <w:rPr>
          <w:rFonts w:ascii="仿宋" w:eastAsia="仿宋" w:hAnsi="仿宋" w:cs="宋体" w:hint="eastAsia"/>
          <w:kern w:val="0"/>
          <w:sz w:val="32"/>
          <w:szCs w:val="32"/>
        </w:rPr>
        <w:t>万元。国有资产分布情况为：</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本级部门房屋</w:t>
      </w:r>
      <w:r>
        <w:rPr>
          <w:rFonts w:ascii="仿宋" w:eastAsia="仿宋" w:hAnsi="仿宋" w:cs="宋体" w:hint="eastAsia"/>
          <w:kern w:val="0"/>
          <w:sz w:val="32"/>
          <w:szCs w:val="32"/>
        </w:rPr>
        <w:t>8650</w:t>
      </w:r>
      <w:r>
        <w:rPr>
          <w:rFonts w:ascii="仿宋" w:eastAsia="仿宋" w:hAnsi="仿宋" w:cs="宋体" w:hint="eastAsia"/>
          <w:kern w:val="0"/>
          <w:sz w:val="32"/>
          <w:szCs w:val="32"/>
        </w:rPr>
        <w:t>平方米，价值</w:t>
      </w:r>
      <w:r>
        <w:rPr>
          <w:rFonts w:ascii="仿宋" w:eastAsia="仿宋" w:hAnsi="仿宋" w:cs="宋体" w:hint="eastAsia"/>
          <w:kern w:val="0"/>
          <w:sz w:val="32"/>
          <w:szCs w:val="32"/>
        </w:rPr>
        <w:t>693.37</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万元；车辆</w:t>
      </w:r>
      <w:r>
        <w:rPr>
          <w:rFonts w:ascii="仿宋" w:eastAsia="仿宋" w:hAnsi="仿宋" w:cs="宋体" w:hint="eastAsia"/>
          <w:kern w:val="0"/>
          <w:sz w:val="32"/>
          <w:szCs w:val="32"/>
        </w:rPr>
        <w:t>7</w:t>
      </w:r>
      <w:r>
        <w:rPr>
          <w:rFonts w:ascii="仿宋" w:eastAsia="仿宋" w:hAnsi="仿宋" w:cs="宋体" w:hint="eastAsia"/>
          <w:kern w:val="0"/>
          <w:sz w:val="32"/>
          <w:szCs w:val="32"/>
        </w:rPr>
        <w:t>辆，价值</w:t>
      </w:r>
      <w:r>
        <w:rPr>
          <w:rFonts w:ascii="仿宋" w:eastAsia="仿宋" w:hAnsi="仿宋" w:cs="宋体" w:hint="eastAsia"/>
          <w:kern w:val="0"/>
          <w:sz w:val="32"/>
          <w:szCs w:val="32"/>
        </w:rPr>
        <w:t>70.36</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66.36</w:t>
      </w:r>
      <w:r>
        <w:rPr>
          <w:rFonts w:ascii="仿宋" w:eastAsia="仿宋" w:hAnsi="仿宋" w:cs="宋体" w:hint="eastAsia"/>
          <w:kern w:val="0"/>
          <w:sz w:val="32"/>
          <w:szCs w:val="32"/>
        </w:rPr>
        <w:t>万元；其他资产价值</w:t>
      </w:r>
      <w:r>
        <w:rPr>
          <w:rFonts w:ascii="仿宋" w:eastAsia="仿宋" w:hAnsi="仿宋" w:cs="宋体" w:hint="eastAsia"/>
          <w:kern w:val="0"/>
          <w:sz w:val="32"/>
          <w:szCs w:val="32"/>
        </w:rPr>
        <w:t>398.81</w:t>
      </w:r>
      <w:r>
        <w:rPr>
          <w:rFonts w:ascii="仿宋" w:eastAsia="仿宋" w:hAnsi="仿宋" w:cs="宋体" w:hint="eastAsia"/>
          <w:kern w:val="0"/>
          <w:sz w:val="32"/>
          <w:szCs w:val="32"/>
        </w:rPr>
        <w:t>万元。</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0</w:t>
      </w:r>
      <w:r>
        <w:rPr>
          <w:rFonts w:ascii="仿宋" w:eastAsia="仿宋" w:hAnsi="仿宋" w:cs="宋体" w:hint="eastAsia"/>
          <w:kern w:val="0"/>
          <w:sz w:val="32"/>
          <w:szCs w:val="32"/>
        </w:rPr>
        <w:t>万元；土地</w:t>
      </w:r>
      <w:r>
        <w:rPr>
          <w:rFonts w:ascii="仿宋" w:eastAsia="仿宋" w:hAnsi="仿宋" w:cs="宋体" w:hint="eastAsia"/>
          <w:kern w:val="0"/>
          <w:sz w:val="32"/>
          <w:szCs w:val="32"/>
        </w:rPr>
        <w:t>0</w:t>
      </w:r>
      <w:r>
        <w:rPr>
          <w:rFonts w:ascii="仿宋" w:eastAsia="仿宋" w:hAnsi="仿宋" w:cs="宋体" w:hint="eastAsia"/>
          <w:kern w:val="0"/>
          <w:sz w:val="32"/>
          <w:szCs w:val="32"/>
        </w:rPr>
        <w:t>平方米，价值</w:t>
      </w:r>
      <w:r>
        <w:rPr>
          <w:rFonts w:ascii="仿宋" w:eastAsia="仿宋" w:hAnsi="仿宋" w:cs="宋体" w:hint="eastAsia"/>
          <w:kern w:val="0"/>
          <w:sz w:val="32"/>
          <w:szCs w:val="32"/>
        </w:rPr>
        <w:t xml:space="preserve">    0</w:t>
      </w:r>
      <w:r>
        <w:rPr>
          <w:rFonts w:ascii="仿宋" w:eastAsia="仿宋" w:hAnsi="仿宋" w:cs="宋体" w:hint="eastAsia"/>
          <w:kern w:val="0"/>
          <w:sz w:val="32"/>
          <w:szCs w:val="32"/>
        </w:rPr>
        <w:t>万元；车辆</w:t>
      </w:r>
      <w:r>
        <w:rPr>
          <w:rFonts w:ascii="仿宋" w:eastAsia="仿宋" w:hAnsi="仿宋" w:cs="宋体" w:hint="eastAsia"/>
          <w:kern w:val="0"/>
          <w:sz w:val="32"/>
          <w:szCs w:val="32"/>
        </w:rPr>
        <w:t>0</w:t>
      </w:r>
      <w:r>
        <w:rPr>
          <w:rFonts w:ascii="仿宋" w:eastAsia="仿宋" w:hAnsi="仿宋" w:cs="宋体" w:hint="eastAsia"/>
          <w:kern w:val="0"/>
          <w:sz w:val="32"/>
          <w:szCs w:val="32"/>
        </w:rPr>
        <w:t>辆，价值</w:t>
      </w:r>
      <w:r>
        <w:rPr>
          <w:rFonts w:ascii="仿宋" w:eastAsia="仿宋" w:hAnsi="仿宋" w:cs="宋体" w:hint="eastAsia"/>
          <w:kern w:val="0"/>
          <w:sz w:val="32"/>
          <w:szCs w:val="32"/>
        </w:rPr>
        <w:t>0</w:t>
      </w:r>
      <w:r>
        <w:rPr>
          <w:rFonts w:ascii="仿宋" w:eastAsia="仿宋" w:hAnsi="仿宋" w:cs="宋体" w:hint="eastAsia"/>
          <w:kern w:val="0"/>
          <w:sz w:val="32"/>
          <w:szCs w:val="32"/>
        </w:rPr>
        <w:t>万元；办公家具价值</w:t>
      </w:r>
      <w:r>
        <w:rPr>
          <w:rFonts w:ascii="仿宋" w:eastAsia="仿宋" w:hAnsi="仿宋" w:cs="宋体" w:hint="eastAsia"/>
          <w:kern w:val="0"/>
          <w:sz w:val="32"/>
          <w:szCs w:val="32"/>
        </w:rPr>
        <w:t>0</w:t>
      </w:r>
      <w:r>
        <w:rPr>
          <w:rFonts w:ascii="仿宋" w:eastAsia="仿宋" w:hAnsi="仿宋" w:cs="宋体" w:hint="eastAsia"/>
          <w:kern w:val="0"/>
          <w:sz w:val="32"/>
          <w:szCs w:val="32"/>
        </w:rPr>
        <w:t>万元</w:t>
      </w:r>
      <w:r>
        <w:rPr>
          <w:rFonts w:ascii="仿宋" w:eastAsia="仿宋" w:hAnsi="仿宋" w:cs="宋体" w:hint="eastAsia"/>
          <w:kern w:val="0"/>
          <w:sz w:val="32"/>
          <w:szCs w:val="32"/>
        </w:rPr>
        <w:t>；其他资产价值</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711835" w:rsidRDefault="00B321DD">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（四）预算绩效情况</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年峡口镇重点项目绩效评价良好，分数均在</w:t>
      </w:r>
      <w:r>
        <w:rPr>
          <w:rFonts w:ascii="仿宋" w:eastAsia="仿宋" w:hAnsi="仿宋" w:cs="宋体" w:hint="eastAsia"/>
          <w:kern w:val="0"/>
          <w:sz w:val="32"/>
          <w:szCs w:val="32"/>
        </w:rPr>
        <w:t>90</w:t>
      </w:r>
      <w:r>
        <w:rPr>
          <w:rFonts w:ascii="仿宋" w:eastAsia="仿宋" w:hAnsi="仿宋" w:cs="宋体" w:hint="eastAsia"/>
          <w:kern w:val="0"/>
          <w:sz w:val="32"/>
          <w:szCs w:val="32"/>
        </w:rPr>
        <w:t>分以上。</w:t>
      </w:r>
    </w:p>
    <w:p w:rsidR="00711835" w:rsidRDefault="00B321DD">
      <w:pPr>
        <w:widowControl/>
        <w:spacing w:line="560" w:lineRule="exact"/>
        <w:ind w:firstLineChars="199" w:firstLine="639"/>
        <w:jc w:val="left"/>
        <w:rPr>
          <w:rFonts w:ascii="楷体" w:eastAsia="楷体" w:hAnsi="楷体" w:cs="宋体"/>
          <w:b/>
          <w:kern w:val="0"/>
          <w:sz w:val="32"/>
          <w:szCs w:val="32"/>
        </w:rPr>
      </w:pPr>
      <w:r>
        <w:rPr>
          <w:rFonts w:ascii="楷体" w:eastAsia="楷体" w:hAnsi="楷体" w:cs="宋体" w:hint="eastAsia"/>
          <w:b/>
          <w:kern w:val="0"/>
          <w:sz w:val="32"/>
          <w:szCs w:val="32"/>
        </w:rPr>
        <w:t>(</w:t>
      </w:r>
      <w:r>
        <w:rPr>
          <w:rFonts w:ascii="楷体" w:eastAsia="楷体" w:hAnsi="楷体" w:cs="宋体" w:hint="eastAsia"/>
          <w:b/>
          <w:kern w:val="0"/>
          <w:sz w:val="32"/>
          <w:szCs w:val="32"/>
        </w:rPr>
        <w:t>五</w:t>
      </w:r>
      <w:r>
        <w:rPr>
          <w:rFonts w:ascii="楷体" w:eastAsia="楷体" w:hAnsi="楷体" w:cs="宋体" w:hint="eastAsia"/>
          <w:b/>
          <w:kern w:val="0"/>
          <w:sz w:val="32"/>
          <w:szCs w:val="32"/>
        </w:rPr>
        <w:t>)</w:t>
      </w:r>
      <w:r>
        <w:rPr>
          <w:rFonts w:ascii="楷体" w:eastAsia="楷体" w:hAnsi="楷体" w:cs="宋体" w:hint="eastAsia"/>
          <w:b/>
          <w:kern w:val="0"/>
          <w:sz w:val="32"/>
          <w:szCs w:val="32"/>
        </w:rPr>
        <w:t>专项转移支付项目申报情况</w:t>
      </w:r>
    </w:p>
    <w:p w:rsidR="00711835" w:rsidRDefault="003072BF">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未安排专项转移支付资金</w:t>
      </w:r>
    </w:p>
    <w:p w:rsidR="00711835" w:rsidRDefault="00B321DD">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（六）其他需说明的事项</w:t>
      </w:r>
    </w:p>
    <w:p w:rsidR="00711835" w:rsidRDefault="00B321D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无</w:t>
      </w:r>
    </w:p>
    <w:p w:rsidR="00711835" w:rsidRDefault="00B321DD">
      <w:pPr>
        <w:widowControl/>
        <w:spacing w:line="560" w:lineRule="exact"/>
        <w:ind w:firstLine="480"/>
        <w:jc w:val="left"/>
        <w:rPr>
          <w:rFonts w:ascii="黑体" w:eastAsia="黑体" w:hAnsi="黑体"/>
          <w:sz w:val="32"/>
          <w:szCs w:val="32"/>
        </w:rPr>
      </w:pPr>
      <w:r>
        <w:rPr>
          <w:rFonts w:ascii="黑体" w:eastAsia="黑体" w:hAnsi="黑体" w:hint="eastAsia"/>
          <w:sz w:val="32"/>
          <w:szCs w:val="32"/>
        </w:rPr>
        <w:t>峡口镇</w:t>
      </w:r>
      <w:r>
        <w:rPr>
          <w:rFonts w:ascii="黑体" w:eastAsia="黑体" w:hAnsi="黑体" w:hint="eastAsia"/>
          <w:sz w:val="32"/>
          <w:szCs w:val="32"/>
        </w:rPr>
        <w:t>2018</w:t>
      </w:r>
      <w:r>
        <w:rPr>
          <w:rFonts w:ascii="黑体" w:eastAsia="黑体" w:hAnsi="黑体" w:hint="eastAsia"/>
          <w:sz w:val="32"/>
          <w:szCs w:val="32"/>
        </w:rPr>
        <w:t>年部门预算</w:t>
      </w:r>
      <w:r>
        <w:rPr>
          <w:rFonts w:ascii="黑体" w:eastAsia="黑体" w:hAnsi="黑体"/>
          <w:sz w:val="32"/>
          <w:szCs w:val="32"/>
        </w:rPr>
        <w:t>—</w:t>
      </w:r>
      <w:r>
        <w:rPr>
          <w:rFonts w:ascii="黑体" w:eastAsia="黑体" w:hAnsi="黑体" w:hint="eastAsia"/>
          <w:sz w:val="32"/>
          <w:szCs w:val="32"/>
        </w:rPr>
        <w:t>名词解释</w:t>
      </w:r>
    </w:p>
    <w:p w:rsidR="00711835" w:rsidRDefault="00B321DD">
      <w:pPr>
        <w:widowControl/>
        <w:ind w:firstLineChars="198" w:firstLine="636"/>
        <w:jc w:val="left"/>
        <w:rPr>
          <w:rFonts w:ascii="宋体" w:hAnsi="宋体" w:cs="宋体-PUA"/>
          <w:b/>
          <w:bCs/>
          <w:kern w:val="0"/>
          <w:sz w:val="32"/>
          <w:szCs w:val="32"/>
        </w:rPr>
      </w:pPr>
      <w:r>
        <w:rPr>
          <w:rFonts w:ascii="宋体" w:hAnsi="宋体" w:cs="宋体-PUA" w:hint="eastAsia"/>
          <w:b/>
          <w:bCs/>
          <w:kern w:val="0"/>
          <w:sz w:val="32"/>
          <w:szCs w:val="32"/>
        </w:rPr>
        <w:t>基本支出：</w:t>
      </w:r>
      <w:r>
        <w:rPr>
          <w:rFonts w:ascii="宋体" w:hAnsi="宋体" w:cs="宋体-PUA" w:hint="eastAsia"/>
          <w:kern w:val="0"/>
          <w:sz w:val="32"/>
          <w:szCs w:val="32"/>
        </w:rPr>
        <w:t>指为保障机构正常运转、完成日常工作任务而发生的人员支出和公用支出。</w:t>
      </w:r>
    </w:p>
    <w:p w:rsidR="00711835" w:rsidRDefault="00B321DD">
      <w:pPr>
        <w:widowControl/>
        <w:spacing w:line="560" w:lineRule="exact"/>
        <w:ind w:firstLine="480"/>
        <w:jc w:val="left"/>
        <w:rPr>
          <w:rFonts w:ascii="仿宋" w:eastAsia="仿宋" w:hAnsi="仿宋" w:cs="宋体"/>
          <w:kern w:val="0"/>
          <w:sz w:val="32"/>
          <w:szCs w:val="32"/>
        </w:rPr>
      </w:pPr>
      <w:r>
        <w:rPr>
          <w:rFonts w:ascii="宋体" w:hAnsi="宋体" w:cs="宋体" w:hint="eastAsia"/>
          <w:kern w:val="0"/>
          <w:sz w:val="32"/>
          <w:szCs w:val="32"/>
        </w:rPr>
        <w:t>1</w:t>
      </w:r>
      <w:r>
        <w:rPr>
          <w:rFonts w:ascii="宋体" w:hAnsi="宋体" w:cs="宋体-PUA" w:hint="eastAsia"/>
          <w:kern w:val="0"/>
          <w:sz w:val="32"/>
          <w:szCs w:val="32"/>
        </w:rPr>
        <w:t>、工资福利支出包括在职职工基本工资、津贴补贴和社会保险缴费。</w:t>
      </w:r>
      <w:r>
        <w:rPr>
          <w:rFonts w:ascii="宋体" w:hAnsi="宋体" w:cs="宋体-PUA"/>
          <w:kern w:val="0"/>
          <w:sz w:val="32"/>
          <w:szCs w:val="32"/>
        </w:rPr>
        <w:br/>
      </w:r>
      <w:r>
        <w:rPr>
          <w:rFonts w:ascii="宋体" w:hAnsi="宋体" w:cs="宋体" w:hint="eastAsia"/>
          <w:kern w:val="0"/>
          <w:sz w:val="32"/>
          <w:szCs w:val="32"/>
        </w:rPr>
        <w:t>2</w:t>
      </w:r>
      <w:r>
        <w:rPr>
          <w:rFonts w:ascii="宋体" w:hAnsi="宋体" w:cs="宋体-PUA" w:hint="eastAsia"/>
          <w:kern w:val="0"/>
          <w:sz w:val="32"/>
          <w:szCs w:val="32"/>
        </w:rPr>
        <w:t>、商品和服务包括办公费、印刷费、水电费、邮电费、办公用房取暖费及维修费、公务用车运行维护费、差旅费、会议费、招待费、培训费、其它商品服务支出等</w:t>
      </w:r>
      <w:r>
        <w:rPr>
          <w:rFonts w:ascii="宋体" w:hAnsi="宋体" w:cs="宋体-PUA"/>
          <w:kern w:val="0"/>
          <w:sz w:val="32"/>
          <w:szCs w:val="32"/>
        </w:rPr>
        <w:br/>
      </w:r>
      <w:r>
        <w:rPr>
          <w:rFonts w:ascii="宋体" w:hAnsi="宋体" w:cs="宋体" w:hint="eastAsia"/>
          <w:kern w:val="0"/>
          <w:sz w:val="32"/>
          <w:szCs w:val="32"/>
        </w:rPr>
        <w:t xml:space="preserve"> 3</w:t>
      </w:r>
      <w:r>
        <w:rPr>
          <w:rFonts w:ascii="宋体" w:hAnsi="宋体" w:cs="宋体-PUA" w:hint="eastAsia"/>
          <w:kern w:val="0"/>
          <w:sz w:val="32"/>
          <w:szCs w:val="32"/>
        </w:rPr>
        <w:t>、对个人和家庭的补助包括离退休人员工资及福利费慰问费、遗属生活补助、在职人员住房公积金。</w:t>
      </w:r>
    </w:p>
    <w:p w:rsidR="00711835" w:rsidRDefault="00B321DD">
      <w:pPr>
        <w:widowControl/>
        <w:ind w:firstLineChars="200" w:firstLine="643"/>
        <w:jc w:val="left"/>
        <w:rPr>
          <w:rFonts w:ascii="宋体" w:hAnsi="宋体" w:cs="宋体-PUA"/>
          <w:sz w:val="32"/>
          <w:szCs w:val="32"/>
        </w:rPr>
      </w:pPr>
      <w:r>
        <w:rPr>
          <w:rFonts w:ascii="宋体" w:hAnsi="宋体" w:cs="宋体-PUA" w:hint="eastAsia"/>
          <w:b/>
          <w:bCs/>
          <w:kern w:val="0"/>
          <w:sz w:val="32"/>
          <w:szCs w:val="32"/>
        </w:rPr>
        <w:t>项目支出</w:t>
      </w:r>
      <w:r>
        <w:rPr>
          <w:rFonts w:ascii="宋体" w:hAnsi="宋体" w:cs="宋体-PUA" w:hint="eastAsia"/>
          <w:kern w:val="0"/>
          <w:sz w:val="32"/>
          <w:szCs w:val="32"/>
        </w:rPr>
        <w:t>：指在基本支出之外为完成特定行政任务和事业发展目标所发生的支出。</w:t>
      </w:r>
    </w:p>
    <w:p w:rsidR="00711835" w:rsidRDefault="00B321DD">
      <w:pPr>
        <w:widowControl/>
        <w:spacing w:line="560" w:lineRule="exact"/>
        <w:ind w:firstLine="480"/>
        <w:jc w:val="left"/>
        <w:rPr>
          <w:rFonts w:ascii="宋体" w:hAnsi="宋体" w:cs="宋体"/>
          <w:kern w:val="0"/>
          <w:sz w:val="32"/>
          <w:szCs w:val="32"/>
        </w:rPr>
      </w:pPr>
      <w:r>
        <w:rPr>
          <w:rFonts w:ascii="宋体" w:hAnsi="宋体" w:cs="宋体" w:hint="eastAsia"/>
          <w:kern w:val="0"/>
          <w:sz w:val="32"/>
          <w:szCs w:val="32"/>
        </w:rPr>
        <w:lastRenderedPageBreak/>
        <w:t>项目资金用于一事一议项目、文化项目、城建项目、农田水利建设等专项支出。</w:t>
      </w:r>
    </w:p>
    <w:p w:rsidR="00711835" w:rsidRDefault="00711835">
      <w:pPr>
        <w:ind w:firstLineChars="225" w:firstLine="720"/>
        <w:rPr>
          <w:rFonts w:ascii="宋体" w:hAnsi="宋体"/>
          <w:sz w:val="32"/>
          <w:szCs w:val="32"/>
        </w:rPr>
      </w:pPr>
    </w:p>
    <w:p w:rsidR="00711835" w:rsidRDefault="00711835" w:rsidP="00711835">
      <w:pPr>
        <w:widowControl/>
        <w:ind w:firstLineChars="198" w:firstLine="416"/>
        <w:jc w:val="left"/>
        <w:rPr>
          <w:rFonts w:ascii="仿宋" w:eastAsia="仿宋" w:hAnsi="仿宋"/>
        </w:rPr>
      </w:pPr>
    </w:p>
    <w:sectPr w:rsidR="00711835" w:rsidSect="00711835">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1DD" w:rsidRDefault="00B321DD" w:rsidP="00711835">
      <w:r>
        <w:separator/>
      </w:r>
    </w:p>
  </w:endnote>
  <w:endnote w:type="continuationSeparator" w:id="1">
    <w:p w:rsidR="00B321DD" w:rsidRDefault="00B321DD" w:rsidP="0071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BF" w:rsidRDefault="003072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BF" w:rsidRDefault="003072B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BF" w:rsidRDefault="003072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1DD" w:rsidRDefault="00B321DD" w:rsidP="00711835">
      <w:r>
        <w:separator/>
      </w:r>
    </w:p>
  </w:footnote>
  <w:footnote w:type="continuationSeparator" w:id="1">
    <w:p w:rsidR="00B321DD" w:rsidRDefault="00B321DD" w:rsidP="00711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BF" w:rsidRDefault="003072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35" w:rsidRDefault="00711835" w:rsidP="003072B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BF" w:rsidRDefault="003072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85427"/>
    <w:rsid w:val="0011393B"/>
    <w:rsid w:val="00226885"/>
    <w:rsid w:val="003072BF"/>
    <w:rsid w:val="00342584"/>
    <w:rsid w:val="0037413C"/>
    <w:rsid w:val="003D6C60"/>
    <w:rsid w:val="003D78F3"/>
    <w:rsid w:val="00421A9D"/>
    <w:rsid w:val="00434A89"/>
    <w:rsid w:val="004D5057"/>
    <w:rsid w:val="00570E19"/>
    <w:rsid w:val="005B1CC8"/>
    <w:rsid w:val="005D6F9C"/>
    <w:rsid w:val="00604BD2"/>
    <w:rsid w:val="00604DB1"/>
    <w:rsid w:val="006C09A0"/>
    <w:rsid w:val="00706586"/>
    <w:rsid w:val="00711835"/>
    <w:rsid w:val="00785427"/>
    <w:rsid w:val="007E6994"/>
    <w:rsid w:val="0083623D"/>
    <w:rsid w:val="00840415"/>
    <w:rsid w:val="008D38AF"/>
    <w:rsid w:val="008D508E"/>
    <w:rsid w:val="008D5332"/>
    <w:rsid w:val="008F0021"/>
    <w:rsid w:val="00933596"/>
    <w:rsid w:val="00970804"/>
    <w:rsid w:val="009861E7"/>
    <w:rsid w:val="009A55CB"/>
    <w:rsid w:val="009B1D2E"/>
    <w:rsid w:val="009B6C45"/>
    <w:rsid w:val="009D360F"/>
    <w:rsid w:val="009E215C"/>
    <w:rsid w:val="00B3063D"/>
    <w:rsid w:val="00B321DD"/>
    <w:rsid w:val="00B65B4F"/>
    <w:rsid w:val="00B92441"/>
    <w:rsid w:val="00DD386C"/>
    <w:rsid w:val="00E36426"/>
    <w:rsid w:val="00E56D03"/>
    <w:rsid w:val="00F62BE6"/>
    <w:rsid w:val="00F974DD"/>
    <w:rsid w:val="00FB45C2"/>
    <w:rsid w:val="038C0975"/>
    <w:rsid w:val="0BDC6FB6"/>
    <w:rsid w:val="213464CD"/>
    <w:rsid w:val="35E95AD8"/>
    <w:rsid w:val="591C02DD"/>
    <w:rsid w:val="59D21FEC"/>
    <w:rsid w:val="5F35646A"/>
    <w:rsid w:val="623D64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8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11835"/>
    <w:pPr>
      <w:tabs>
        <w:tab w:val="center" w:pos="4153"/>
        <w:tab w:val="right" w:pos="8306"/>
      </w:tabs>
      <w:snapToGrid w:val="0"/>
      <w:jc w:val="left"/>
    </w:pPr>
    <w:rPr>
      <w:sz w:val="18"/>
      <w:szCs w:val="18"/>
    </w:rPr>
  </w:style>
  <w:style w:type="paragraph" w:styleId="a4">
    <w:name w:val="header"/>
    <w:basedOn w:val="a"/>
    <w:link w:val="Char0"/>
    <w:qFormat/>
    <w:rsid w:val="007118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711835"/>
    <w:rPr>
      <w:rFonts w:eastAsia="宋体"/>
      <w:kern w:val="2"/>
      <w:sz w:val="18"/>
      <w:szCs w:val="18"/>
      <w:lang w:val="en-US" w:eastAsia="zh-CN" w:bidi="ar-SA"/>
    </w:rPr>
  </w:style>
  <w:style w:type="character" w:customStyle="1" w:styleId="Char">
    <w:name w:val="页脚 Char"/>
    <w:basedOn w:val="a0"/>
    <w:link w:val="a3"/>
    <w:qFormat/>
    <w:rsid w:val="00711835"/>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1404</Words>
  <Characters>8008</Characters>
  <Application>Microsoft Office Word</Application>
  <DocSecurity>0</DocSecurity>
  <Lines>66</Lines>
  <Paragraphs>18</Paragraphs>
  <ScaleCrop>false</ScaleCrop>
  <Company>Sky123.Org</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null,null,青铜峡市预算收发</cp:lastModifiedBy>
  <cp:revision>8</cp:revision>
  <cp:lastPrinted>2018-01-15T03:16:00Z</cp:lastPrinted>
  <dcterms:created xsi:type="dcterms:W3CDTF">2018-01-02T09:42:00Z</dcterms:created>
  <dcterms:modified xsi:type="dcterms:W3CDTF">2018-08-31T09:08:00Z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