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16" w:rsidRDefault="00F97116" w:rsidP="00F97116">
      <w:pPr>
        <w:rPr>
          <w:rFonts w:ascii="仿宋" w:eastAsia="仿宋" w:hAnsi="仿宋"/>
          <w:sz w:val="32"/>
          <w:szCs w:val="32"/>
        </w:rPr>
      </w:pPr>
      <w:r w:rsidRPr="00B3063D">
        <w:rPr>
          <w:rFonts w:ascii="仿宋" w:eastAsia="仿宋" w:hAnsi="仿宋" w:hint="eastAsia"/>
          <w:sz w:val="32"/>
          <w:szCs w:val="32"/>
        </w:rPr>
        <w:t>附件</w:t>
      </w: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jc w:val="center"/>
        <w:rPr>
          <w:rFonts w:ascii="方正小标宋简体" w:eastAsia="方正小标宋简体" w:hAnsi="仿宋"/>
          <w:kern w:val="0"/>
          <w:sz w:val="44"/>
          <w:szCs w:val="44"/>
        </w:rPr>
      </w:pPr>
      <w:r w:rsidRPr="00604BD2">
        <w:rPr>
          <w:rFonts w:ascii="方正小标宋简体" w:eastAsia="方正小标宋简体" w:hAnsi="仿宋" w:hint="eastAsia"/>
          <w:kern w:val="0"/>
          <w:sz w:val="44"/>
          <w:szCs w:val="44"/>
        </w:rPr>
        <w:t>青铜峡市</w:t>
      </w:r>
      <w:r>
        <w:rPr>
          <w:rFonts w:ascii="方正小标宋简体" w:eastAsia="方正小标宋简体" w:hAnsi="仿宋" w:hint="eastAsia"/>
          <w:kern w:val="0"/>
          <w:sz w:val="44"/>
          <w:szCs w:val="44"/>
        </w:rPr>
        <w:t>文化体育广电局(汇总)</w:t>
      </w:r>
    </w:p>
    <w:p w:rsidR="00F97116" w:rsidRDefault="00F97116" w:rsidP="00F97116">
      <w:pPr>
        <w:jc w:val="center"/>
        <w:rPr>
          <w:rFonts w:ascii="仿宋" w:eastAsia="仿宋" w:hAnsi="仿宋"/>
          <w:sz w:val="32"/>
          <w:szCs w:val="32"/>
        </w:rPr>
      </w:pPr>
      <w:r>
        <w:rPr>
          <w:rFonts w:ascii="方正小标宋简体" w:eastAsia="方正小标宋简体" w:hAnsi="仿宋" w:hint="eastAsia"/>
          <w:kern w:val="0"/>
          <w:sz w:val="44"/>
          <w:szCs w:val="44"/>
        </w:rPr>
        <w:t>2018年部门预算</w:t>
      </w: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Default="00F97116" w:rsidP="00F97116">
      <w:pPr>
        <w:rPr>
          <w:rFonts w:ascii="仿宋" w:eastAsia="仿宋" w:hAnsi="仿宋"/>
          <w:sz w:val="32"/>
          <w:szCs w:val="32"/>
        </w:rPr>
      </w:pPr>
    </w:p>
    <w:p w:rsidR="00F97116" w:rsidRPr="00B3063D" w:rsidRDefault="00F97116" w:rsidP="00F97116">
      <w:pPr>
        <w:jc w:val="center"/>
        <w:rPr>
          <w:rFonts w:ascii="方正小标宋简体" w:eastAsia="方正小标宋简体" w:hAnsi="仿宋"/>
          <w:kern w:val="0"/>
          <w:sz w:val="44"/>
          <w:szCs w:val="44"/>
        </w:rPr>
      </w:pPr>
      <w:r w:rsidRPr="00B3063D">
        <w:rPr>
          <w:rFonts w:ascii="方正小标宋简体" w:eastAsia="方正小标宋简体" w:hAnsi="仿宋" w:hint="eastAsia"/>
          <w:kern w:val="0"/>
          <w:sz w:val="44"/>
          <w:szCs w:val="44"/>
        </w:rPr>
        <w:lastRenderedPageBreak/>
        <w:t>目</w:t>
      </w:r>
      <w:r w:rsidRPr="00B3063D">
        <w:rPr>
          <w:rFonts w:ascii="宋体" w:eastAsia="方正小标宋简体" w:hAnsi="宋体" w:hint="eastAsia"/>
          <w:kern w:val="0"/>
          <w:sz w:val="44"/>
          <w:szCs w:val="44"/>
        </w:rPr>
        <w:t> </w:t>
      </w:r>
      <w:r w:rsidRPr="00B3063D">
        <w:rPr>
          <w:rFonts w:ascii="方正小标宋简体" w:eastAsia="方正小标宋简体" w:hAnsi="仿宋" w:hint="eastAsia"/>
          <w:kern w:val="0"/>
          <w:sz w:val="44"/>
          <w:szCs w:val="44"/>
        </w:rPr>
        <w:t xml:space="preserve"> 录</w:t>
      </w:r>
    </w:p>
    <w:p w:rsidR="00F97116" w:rsidRPr="005B1CC8" w:rsidRDefault="00F97116" w:rsidP="00F97116">
      <w:pPr>
        <w:rPr>
          <w:rFonts w:ascii="仿宋" w:eastAsia="仿宋" w:hAnsi="仿宋"/>
          <w:b/>
          <w:kern w:val="0"/>
          <w:sz w:val="32"/>
          <w:szCs w:val="32"/>
        </w:rPr>
      </w:pPr>
    </w:p>
    <w:p w:rsidR="00F97116" w:rsidRPr="00B3063D" w:rsidRDefault="00F97116" w:rsidP="00F97116">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第一部分    单位概况</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一、</w:t>
      </w:r>
      <w:r w:rsidRPr="00B3063D">
        <w:rPr>
          <w:rFonts w:ascii="仿宋" w:eastAsia="仿宋" w:hAnsi="仿宋" w:hint="eastAsia"/>
          <w:color w:val="000000"/>
          <w:kern w:val="0"/>
          <w:sz w:val="32"/>
          <w:szCs w:val="32"/>
        </w:rPr>
        <w:t>主要职能</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color w:val="000000"/>
          <w:kern w:val="0"/>
          <w:sz w:val="32"/>
          <w:szCs w:val="32"/>
        </w:rPr>
        <w:t>二、部门预算单位构成</w:t>
      </w:r>
    </w:p>
    <w:p w:rsidR="00F97116" w:rsidRPr="00B3063D" w:rsidRDefault="00F97116" w:rsidP="00F97116">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第二部分    201</w:t>
      </w:r>
      <w:r>
        <w:rPr>
          <w:rFonts w:ascii="黑体" w:eastAsia="黑体" w:hAnsi="黑体" w:hint="eastAsia"/>
          <w:kern w:val="0"/>
          <w:sz w:val="32"/>
          <w:szCs w:val="32"/>
        </w:rPr>
        <w:t>8</w:t>
      </w:r>
      <w:r w:rsidRPr="00B3063D">
        <w:rPr>
          <w:rFonts w:ascii="黑体" w:eastAsia="黑体" w:hAnsi="黑体" w:hint="eastAsia"/>
          <w:kern w:val="0"/>
          <w:sz w:val="32"/>
          <w:szCs w:val="32"/>
        </w:rPr>
        <w:t>年部门预算表</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一、财政拨款收支预算总表</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二、财政拨款支出预算总表</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三、</w:t>
      </w:r>
      <w:r>
        <w:rPr>
          <w:rFonts w:ascii="仿宋" w:eastAsia="仿宋" w:hAnsi="仿宋" w:hint="eastAsia"/>
          <w:kern w:val="0"/>
          <w:sz w:val="32"/>
          <w:szCs w:val="32"/>
        </w:rPr>
        <w:t>一般公共预算支出</w:t>
      </w:r>
      <w:r w:rsidRPr="00B3063D">
        <w:rPr>
          <w:rFonts w:ascii="仿宋" w:eastAsia="仿宋" w:hAnsi="仿宋" w:hint="eastAsia"/>
          <w:kern w:val="0"/>
          <w:sz w:val="32"/>
          <w:szCs w:val="32"/>
        </w:rPr>
        <w:t>表</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四、</w:t>
      </w:r>
      <w:r>
        <w:rPr>
          <w:rFonts w:ascii="仿宋" w:eastAsia="仿宋" w:hAnsi="仿宋" w:hint="eastAsia"/>
          <w:kern w:val="0"/>
          <w:sz w:val="32"/>
          <w:szCs w:val="32"/>
        </w:rPr>
        <w:t>一般公共预算基本支出和项目支出部门经济分类科目</w:t>
      </w:r>
      <w:r w:rsidRPr="00B3063D">
        <w:rPr>
          <w:rFonts w:ascii="仿宋" w:eastAsia="仿宋" w:hAnsi="仿宋" w:hint="eastAsia"/>
          <w:kern w:val="0"/>
          <w:sz w:val="32"/>
          <w:szCs w:val="32"/>
        </w:rPr>
        <w:t>表</w:t>
      </w:r>
    </w:p>
    <w:p w:rsidR="00F97116" w:rsidRPr="00B3063D" w:rsidRDefault="00F97116" w:rsidP="00F97116">
      <w:pPr>
        <w:ind w:firstLineChars="225" w:firstLine="720"/>
        <w:rPr>
          <w:rFonts w:ascii="仿宋" w:eastAsia="仿宋" w:hAnsi="仿宋"/>
          <w:kern w:val="0"/>
          <w:sz w:val="32"/>
          <w:szCs w:val="32"/>
        </w:rPr>
      </w:pPr>
      <w:r w:rsidRPr="00B3063D">
        <w:rPr>
          <w:rFonts w:ascii="仿宋" w:eastAsia="仿宋" w:hAnsi="仿宋" w:hint="eastAsia"/>
          <w:kern w:val="0"/>
          <w:sz w:val="32"/>
          <w:szCs w:val="32"/>
        </w:rPr>
        <w:t>五、</w:t>
      </w:r>
      <w:r>
        <w:rPr>
          <w:rFonts w:ascii="仿宋" w:eastAsia="仿宋" w:hAnsi="仿宋" w:hint="eastAsia"/>
          <w:kern w:val="0"/>
          <w:sz w:val="32"/>
          <w:szCs w:val="32"/>
        </w:rPr>
        <w:t>一般公共预算“三公”经费支出表</w:t>
      </w:r>
    </w:p>
    <w:p w:rsidR="00F97116" w:rsidRPr="00B3063D" w:rsidRDefault="00F97116" w:rsidP="00F97116">
      <w:pPr>
        <w:ind w:firstLineChars="225" w:firstLine="720"/>
        <w:rPr>
          <w:rFonts w:ascii="仿宋" w:eastAsia="仿宋" w:hAnsi="仿宋"/>
          <w:kern w:val="0"/>
          <w:sz w:val="32"/>
          <w:szCs w:val="32"/>
        </w:rPr>
      </w:pPr>
      <w:r>
        <w:rPr>
          <w:rFonts w:ascii="仿宋" w:eastAsia="仿宋" w:hAnsi="仿宋" w:hint="eastAsia"/>
          <w:kern w:val="0"/>
          <w:sz w:val="32"/>
          <w:szCs w:val="32"/>
        </w:rPr>
        <w:t>六</w:t>
      </w:r>
      <w:r w:rsidRPr="00B3063D">
        <w:rPr>
          <w:rFonts w:ascii="仿宋" w:eastAsia="仿宋" w:hAnsi="仿宋" w:hint="eastAsia"/>
          <w:kern w:val="0"/>
          <w:sz w:val="32"/>
          <w:szCs w:val="32"/>
        </w:rPr>
        <w:t>、</w:t>
      </w:r>
      <w:r>
        <w:rPr>
          <w:rFonts w:ascii="仿宋" w:eastAsia="仿宋" w:hAnsi="仿宋" w:hint="eastAsia"/>
          <w:kern w:val="0"/>
          <w:sz w:val="32"/>
          <w:szCs w:val="32"/>
        </w:rPr>
        <w:t>政府性基金预算支出明细表</w:t>
      </w:r>
    </w:p>
    <w:p w:rsidR="00F97116" w:rsidRPr="00B3063D" w:rsidRDefault="00F97116" w:rsidP="00F97116">
      <w:pPr>
        <w:ind w:firstLineChars="225" w:firstLine="720"/>
        <w:rPr>
          <w:rFonts w:ascii="仿宋" w:eastAsia="仿宋" w:hAnsi="仿宋"/>
          <w:kern w:val="0"/>
          <w:sz w:val="32"/>
          <w:szCs w:val="32"/>
        </w:rPr>
      </w:pPr>
      <w:r>
        <w:rPr>
          <w:rFonts w:ascii="仿宋" w:eastAsia="仿宋" w:hAnsi="仿宋" w:hint="eastAsia"/>
          <w:kern w:val="0"/>
          <w:sz w:val="32"/>
          <w:szCs w:val="32"/>
        </w:rPr>
        <w:t>七</w:t>
      </w:r>
      <w:r w:rsidRPr="00B3063D">
        <w:rPr>
          <w:rFonts w:ascii="仿宋" w:eastAsia="仿宋" w:hAnsi="仿宋" w:hint="eastAsia"/>
          <w:kern w:val="0"/>
          <w:sz w:val="32"/>
          <w:szCs w:val="32"/>
        </w:rPr>
        <w:t>、部门收支</w:t>
      </w:r>
      <w:r>
        <w:rPr>
          <w:rFonts w:ascii="仿宋" w:eastAsia="仿宋" w:hAnsi="仿宋" w:hint="eastAsia"/>
          <w:kern w:val="0"/>
          <w:sz w:val="32"/>
          <w:szCs w:val="32"/>
        </w:rPr>
        <w:t>预算</w:t>
      </w:r>
      <w:r w:rsidRPr="00B3063D">
        <w:rPr>
          <w:rFonts w:ascii="仿宋" w:eastAsia="仿宋" w:hAnsi="仿宋" w:hint="eastAsia"/>
          <w:kern w:val="0"/>
          <w:sz w:val="32"/>
          <w:szCs w:val="32"/>
        </w:rPr>
        <w:t>总表</w:t>
      </w:r>
    </w:p>
    <w:p w:rsidR="00F97116" w:rsidRPr="00B3063D" w:rsidRDefault="00F97116" w:rsidP="00F97116">
      <w:pPr>
        <w:ind w:firstLineChars="225" w:firstLine="720"/>
        <w:rPr>
          <w:rFonts w:ascii="仿宋" w:eastAsia="仿宋" w:hAnsi="仿宋"/>
          <w:kern w:val="0"/>
          <w:sz w:val="32"/>
          <w:szCs w:val="32"/>
        </w:rPr>
      </w:pPr>
      <w:r>
        <w:rPr>
          <w:rFonts w:ascii="仿宋" w:eastAsia="仿宋" w:hAnsi="仿宋" w:hint="eastAsia"/>
          <w:kern w:val="0"/>
          <w:sz w:val="32"/>
          <w:szCs w:val="32"/>
        </w:rPr>
        <w:t>八</w:t>
      </w:r>
      <w:r w:rsidRPr="00B3063D">
        <w:rPr>
          <w:rFonts w:ascii="仿宋" w:eastAsia="仿宋" w:hAnsi="仿宋" w:hint="eastAsia"/>
          <w:kern w:val="0"/>
          <w:sz w:val="32"/>
          <w:szCs w:val="32"/>
        </w:rPr>
        <w:t>、部门收入总表</w:t>
      </w:r>
    </w:p>
    <w:p w:rsidR="00F97116" w:rsidRPr="00B3063D" w:rsidRDefault="00F97116" w:rsidP="00F97116">
      <w:pPr>
        <w:ind w:firstLineChars="225" w:firstLine="720"/>
        <w:rPr>
          <w:rFonts w:ascii="仿宋" w:eastAsia="仿宋" w:hAnsi="仿宋"/>
          <w:kern w:val="0"/>
          <w:sz w:val="32"/>
          <w:szCs w:val="32"/>
        </w:rPr>
      </w:pPr>
      <w:r>
        <w:rPr>
          <w:rFonts w:ascii="仿宋" w:eastAsia="仿宋" w:hAnsi="仿宋" w:hint="eastAsia"/>
          <w:kern w:val="0"/>
          <w:sz w:val="32"/>
          <w:szCs w:val="32"/>
        </w:rPr>
        <w:t>九</w:t>
      </w:r>
      <w:r w:rsidRPr="00B3063D">
        <w:rPr>
          <w:rFonts w:ascii="仿宋" w:eastAsia="仿宋" w:hAnsi="仿宋" w:hint="eastAsia"/>
          <w:kern w:val="0"/>
          <w:sz w:val="32"/>
          <w:szCs w:val="32"/>
        </w:rPr>
        <w:t>、部门支出总表</w:t>
      </w:r>
    </w:p>
    <w:p w:rsidR="00F97116" w:rsidRDefault="00F97116" w:rsidP="00F97116">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第三部分   201</w:t>
      </w:r>
      <w:r>
        <w:rPr>
          <w:rFonts w:ascii="黑体" w:eastAsia="黑体" w:hAnsi="黑体" w:hint="eastAsia"/>
          <w:kern w:val="0"/>
          <w:sz w:val="32"/>
          <w:szCs w:val="32"/>
        </w:rPr>
        <w:t>8</w:t>
      </w:r>
      <w:r w:rsidRPr="00B3063D">
        <w:rPr>
          <w:rFonts w:ascii="黑体" w:eastAsia="黑体" w:hAnsi="黑体" w:hint="eastAsia"/>
          <w:kern w:val="0"/>
          <w:sz w:val="32"/>
          <w:szCs w:val="32"/>
        </w:rPr>
        <w:t>年部门预算情况说明</w:t>
      </w:r>
    </w:p>
    <w:p w:rsidR="00F97116" w:rsidRDefault="00F97116" w:rsidP="00F97116">
      <w:pPr>
        <w:ind w:firstLineChars="225" w:firstLine="720"/>
        <w:rPr>
          <w:rFonts w:ascii="黑体" w:eastAsia="黑体" w:hAnsi="黑体"/>
          <w:kern w:val="0"/>
          <w:sz w:val="32"/>
          <w:szCs w:val="32"/>
        </w:rPr>
      </w:pPr>
      <w:r>
        <w:rPr>
          <w:rFonts w:ascii="黑体" w:eastAsia="黑体" w:hAnsi="黑体" w:hint="eastAsia"/>
          <w:kern w:val="0"/>
          <w:sz w:val="32"/>
          <w:szCs w:val="32"/>
        </w:rPr>
        <w:t>第四部门   名词解释</w:t>
      </w:r>
    </w:p>
    <w:p w:rsidR="00F97116" w:rsidRDefault="00F97116" w:rsidP="00F97116">
      <w:pPr>
        <w:ind w:firstLineChars="225" w:firstLine="720"/>
        <w:rPr>
          <w:rFonts w:ascii="黑体" w:eastAsia="黑体" w:hAnsi="黑体"/>
          <w:kern w:val="0"/>
          <w:sz w:val="32"/>
          <w:szCs w:val="32"/>
        </w:rPr>
      </w:pPr>
    </w:p>
    <w:p w:rsidR="00F97116" w:rsidRPr="00434A89" w:rsidRDefault="00F97116" w:rsidP="00F97116">
      <w:pPr>
        <w:ind w:firstLineChars="225" w:firstLine="720"/>
        <w:rPr>
          <w:rFonts w:ascii="黑体" w:eastAsia="黑体" w:hAnsi="黑体"/>
          <w:kern w:val="0"/>
          <w:sz w:val="32"/>
          <w:szCs w:val="32"/>
        </w:rPr>
      </w:pPr>
    </w:p>
    <w:p w:rsidR="00F97116" w:rsidRPr="00B3063D" w:rsidRDefault="00F97116" w:rsidP="00F97116">
      <w:pPr>
        <w:rPr>
          <w:rFonts w:ascii="仿宋" w:eastAsia="仿宋" w:hAnsi="仿宋"/>
          <w:b/>
          <w:kern w:val="0"/>
          <w:sz w:val="32"/>
          <w:szCs w:val="32"/>
        </w:rPr>
      </w:pPr>
    </w:p>
    <w:p w:rsidR="00F97116" w:rsidRDefault="00F97116" w:rsidP="00F97116">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青铜峡市文化体育广电局(汇总)</w:t>
      </w:r>
    </w:p>
    <w:p w:rsidR="00F97116" w:rsidRPr="00B3063D" w:rsidRDefault="00F97116" w:rsidP="00F97116">
      <w:pPr>
        <w:jc w:val="center"/>
        <w:rPr>
          <w:rFonts w:ascii="方正小标宋简体" w:eastAsia="方正小标宋简体" w:hAnsi="仿宋"/>
          <w:kern w:val="0"/>
          <w:sz w:val="44"/>
          <w:szCs w:val="44"/>
        </w:rPr>
      </w:pPr>
      <w:r w:rsidRPr="00B3063D">
        <w:rPr>
          <w:rFonts w:ascii="方正小标宋简体" w:eastAsia="方正小标宋简体" w:hAnsi="仿宋" w:hint="eastAsia"/>
          <w:kern w:val="0"/>
          <w:sz w:val="44"/>
          <w:szCs w:val="44"/>
        </w:rPr>
        <w:t>201</w:t>
      </w:r>
      <w:r>
        <w:rPr>
          <w:rFonts w:ascii="方正小标宋简体" w:eastAsia="方正小标宋简体" w:hAnsi="仿宋" w:hint="eastAsia"/>
          <w:kern w:val="0"/>
          <w:sz w:val="44"/>
          <w:szCs w:val="44"/>
        </w:rPr>
        <w:t>8</w:t>
      </w:r>
      <w:r w:rsidRPr="00B3063D">
        <w:rPr>
          <w:rFonts w:ascii="方正小标宋简体" w:eastAsia="方正小标宋简体" w:hAnsi="仿宋" w:hint="eastAsia"/>
          <w:kern w:val="0"/>
          <w:sz w:val="44"/>
          <w:szCs w:val="44"/>
        </w:rPr>
        <w:t>年部门预算—单位概况</w:t>
      </w:r>
    </w:p>
    <w:p w:rsidR="00F97116" w:rsidRPr="00B3063D" w:rsidRDefault="00F97116" w:rsidP="00F97116">
      <w:pPr>
        <w:ind w:firstLineChars="224" w:firstLine="717"/>
        <w:rPr>
          <w:rFonts w:ascii="仿宋" w:eastAsia="仿宋" w:hAnsi="仿宋"/>
          <w:kern w:val="0"/>
          <w:sz w:val="32"/>
          <w:szCs w:val="32"/>
        </w:rPr>
      </w:pPr>
    </w:p>
    <w:p w:rsidR="00F97116" w:rsidRPr="00B3063D" w:rsidRDefault="00F97116" w:rsidP="00F97116">
      <w:pPr>
        <w:ind w:firstLineChars="224" w:firstLine="717"/>
        <w:rPr>
          <w:rFonts w:ascii="黑体" w:eastAsia="黑体" w:hAnsi="黑体"/>
          <w:kern w:val="0"/>
          <w:sz w:val="32"/>
          <w:szCs w:val="32"/>
        </w:rPr>
      </w:pPr>
      <w:r w:rsidRPr="00B3063D">
        <w:rPr>
          <w:rFonts w:ascii="黑体" w:eastAsia="黑体" w:hAnsi="黑体" w:hint="eastAsia"/>
          <w:kern w:val="0"/>
          <w:sz w:val="32"/>
          <w:szCs w:val="32"/>
        </w:rPr>
        <w:t>一、</w:t>
      </w:r>
      <w:r w:rsidRPr="00B3063D">
        <w:rPr>
          <w:rFonts w:ascii="黑体" w:eastAsia="黑体" w:hAnsi="黑体" w:hint="eastAsia"/>
          <w:color w:val="000000"/>
          <w:kern w:val="0"/>
          <w:sz w:val="32"/>
          <w:szCs w:val="32"/>
        </w:rPr>
        <w:t>主要职能</w:t>
      </w:r>
      <w:r w:rsidRPr="00B3063D">
        <w:rPr>
          <w:rFonts w:eastAsia="黑体" w:hint="eastAsia"/>
          <w:kern w:val="0"/>
          <w:sz w:val="32"/>
          <w:szCs w:val="32"/>
        </w:rPr>
        <w:t> </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(一)贯彻实施有关法律、法规、规章，执行国家和自治区有关文化艺术、体育工作、广播电视事业的方针、政策；拟订全市文化艺术、体育工作、广播影视的中长期规划和年度计划，并组织实施。</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(二)培育和完善文化、体育、广播影视市场，负责全市文化、体育、广播影视整体形象的对外宣传和重大文化、体育、广播影视推广促销活动。</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(三)组织开展全市文化、体育、广播影视资源的普查、开发利用和相关保护工作；指导和监管文化、体育、广播电视重点基础设施建设。</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四)指导全市文化艺术创作，挖掘、整理和保护具有代表性、示范性的文化遗产和非物质文化遗产，推动以特色文化为龙头的各种文化艺术的发展；指导各类社会文化事业建设与发展，指导、协调、组织全市性社会文化活动。</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(五)组织实施全民健身计划，指导开展群众性体育活动；指导青少年体育工作；实施国家体育锻炼标准，开展国民体质监测工作。</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lastRenderedPageBreak/>
        <w:t>(六)规划指导全市体育工作。负责市级综合性体育运动会和单项竞赛活动；指导体育训练工作，组织参加自治区、吴忠市举办的各类体育比赛活动。</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七)根据有关规定对全市文化、娱乐、文艺演出，以及文物、美术品交易、出版、印刷、网吧等市场进行行政许可和营业性演出内容核准；负责广播电台、电视台、卫星广播电视地面接收设施、无线及有线广播电视传输覆盖网、互联网视听节目传播等行政许可项目的审核上报及日常监管；负责广播电视站、电影放映单位设立的行政审批。</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(八)发展体育产业，拓展体育市场，依法对全市体育经营活动从业资格、临时占用体育场地设施的行政审批和经营高危险性体育项目进行行政许可；对全市体育社团进行监督管理。</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(九)依法对全市广播影视播出机构进行管理、监督和检查；监督管理广播影视节目、卫星电视节目收录和通过信息网络向公众传播的视听节目。</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(十)负责文化、体育、广播电视专业理论调研、资料收集、信息交流、统计工作；引导外资及社会资金投入文化、体育和广播电视产业，促进全市文化、体育、广播电视事业发展。</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(十一)把握正确舆论导向，指导办好青铜峡市广播和电视节目。抓好农村电影放映工作，组织开展农村广播影视公共服务体系建设，满足广大农民群众对广播影视的需求，促进新农村建设。</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lastRenderedPageBreak/>
        <w:t>(十二)负责全市文化、体育、广播影视安全工作；维护各类设施的安全；对破坏设施安全的案件进行查处。</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(十三)负责文化、体育、广播电视方面专业人员、执法人员和从业人员教育培训工作。</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kern w:val="0"/>
          <w:sz w:val="32"/>
          <w:szCs w:val="32"/>
        </w:rPr>
        <w:t>(十四)承办市人民政府交办的其他事项。</w:t>
      </w:r>
    </w:p>
    <w:p w:rsidR="00F97116" w:rsidRPr="00B3063D" w:rsidRDefault="00F97116" w:rsidP="00F97116">
      <w:pPr>
        <w:ind w:firstLineChars="224" w:firstLine="717"/>
        <w:rPr>
          <w:rFonts w:ascii="黑体" w:eastAsia="黑体" w:hAnsi="黑体"/>
          <w:kern w:val="0"/>
          <w:sz w:val="32"/>
          <w:szCs w:val="32"/>
        </w:rPr>
      </w:pPr>
      <w:r w:rsidRPr="00B3063D">
        <w:rPr>
          <w:rFonts w:ascii="黑体" w:eastAsia="黑体" w:hAnsi="黑体" w:hint="eastAsia"/>
          <w:kern w:val="0"/>
          <w:sz w:val="32"/>
          <w:szCs w:val="32"/>
        </w:rPr>
        <w:t>二、部门预算单位构成</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color w:val="000000"/>
          <w:kern w:val="0"/>
          <w:sz w:val="32"/>
          <w:szCs w:val="32"/>
        </w:rPr>
        <w:t>从预算单位构成看，青铜峡市文化体育广电局部门预算包括：青铜峡市文化体育广电局本级预算、所属事业单位预算。纳入青铜峡市文化体育广电局201</w:t>
      </w:r>
      <w:r>
        <w:rPr>
          <w:rFonts w:ascii="仿宋" w:eastAsia="仿宋" w:hAnsi="仿宋" w:hint="eastAsia"/>
          <w:color w:val="000000"/>
          <w:kern w:val="0"/>
          <w:sz w:val="32"/>
          <w:szCs w:val="32"/>
        </w:rPr>
        <w:t>8</w:t>
      </w:r>
      <w:r w:rsidRPr="00441F6D">
        <w:rPr>
          <w:rFonts w:ascii="仿宋" w:eastAsia="仿宋" w:hAnsi="仿宋" w:hint="eastAsia"/>
          <w:color w:val="000000"/>
          <w:kern w:val="0"/>
          <w:sz w:val="32"/>
          <w:szCs w:val="32"/>
        </w:rPr>
        <w:t>年部门预算编制的二级预算单位6家，其中行政单位1家、事业单位4家、文化体制改制演艺团体1家(财政每年用于180万元的形式购买100场文艺演出)，具体包括：</w:t>
      </w:r>
    </w:p>
    <w:p w:rsidR="00F97116" w:rsidRPr="00441F6D" w:rsidRDefault="00F97116" w:rsidP="00F97116">
      <w:pPr>
        <w:ind w:firstLineChars="224" w:firstLine="717"/>
        <w:rPr>
          <w:rFonts w:ascii="仿宋" w:eastAsia="仿宋" w:hAnsi="仿宋"/>
          <w:color w:val="000000"/>
          <w:kern w:val="0"/>
          <w:sz w:val="32"/>
          <w:szCs w:val="32"/>
        </w:rPr>
      </w:pPr>
      <w:r w:rsidRPr="00441F6D">
        <w:rPr>
          <w:rFonts w:ascii="仿宋" w:eastAsia="仿宋" w:hAnsi="仿宋" w:hint="eastAsia"/>
          <w:color w:val="000000"/>
          <w:kern w:val="0"/>
          <w:sz w:val="32"/>
          <w:szCs w:val="32"/>
        </w:rPr>
        <w:t>1、青铜峡市文化馆</w:t>
      </w:r>
    </w:p>
    <w:p w:rsidR="00F97116" w:rsidRPr="00441F6D" w:rsidRDefault="00F97116" w:rsidP="00F97116">
      <w:pPr>
        <w:ind w:firstLineChars="224" w:firstLine="717"/>
        <w:rPr>
          <w:rFonts w:ascii="仿宋" w:eastAsia="仿宋" w:hAnsi="仿宋"/>
          <w:color w:val="000000"/>
          <w:kern w:val="0"/>
          <w:sz w:val="32"/>
          <w:szCs w:val="32"/>
        </w:rPr>
      </w:pPr>
      <w:r w:rsidRPr="00441F6D">
        <w:rPr>
          <w:rFonts w:ascii="仿宋" w:eastAsia="仿宋" w:hAnsi="仿宋" w:hint="eastAsia"/>
          <w:color w:val="000000"/>
          <w:kern w:val="0"/>
          <w:sz w:val="32"/>
          <w:szCs w:val="32"/>
        </w:rPr>
        <w:t>2、青铜峡市文物管理所</w:t>
      </w:r>
    </w:p>
    <w:p w:rsidR="00F97116" w:rsidRPr="00441F6D" w:rsidRDefault="00F97116" w:rsidP="00F97116">
      <w:pPr>
        <w:ind w:firstLineChars="224" w:firstLine="717"/>
        <w:rPr>
          <w:rFonts w:ascii="仿宋" w:eastAsia="仿宋" w:hAnsi="仿宋"/>
          <w:color w:val="000000"/>
          <w:kern w:val="0"/>
          <w:sz w:val="32"/>
          <w:szCs w:val="32"/>
        </w:rPr>
      </w:pPr>
      <w:r w:rsidRPr="00441F6D">
        <w:rPr>
          <w:rFonts w:ascii="仿宋" w:eastAsia="仿宋" w:hAnsi="仿宋" w:hint="eastAsia"/>
          <w:color w:val="000000"/>
          <w:kern w:val="0"/>
          <w:sz w:val="32"/>
          <w:szCs w:val="32"/>
        </w:rPr>
        <w:t>3、青铜峡市图书馆</w:t>
      </w:r>
    </w:p>
    <w:p w:rsidR="00F97116" w:rsidRPr="00441F6D" w:rsidRDefault="00F97116" w:rsidP="00F97116">
      <w:pPr>
        <w:ind w:firstLineChars="224" w:firstLine="717"/>
        <w:rPr>
          <w:rFonts w:ascii="仿宋" w:eastAsia="仿宋" w:hAnsi="仿宋"/>
          <w:color w:val="000000"/>
          <w:kern w:val="0"/>
          <w:sz w:val="32"/>
          <w:szCs w:val="32"/>
        </w:rPr>
      </w:pPr>
      <w:r w:rsidRPr="00441F6D">
        <w:rPr>
          <w:rFonts w:ascii="仿宋" w:eastAsia="仿宋" w:hAnsi="仿宋" w:hint="eastAsia"/>
          <w:kern w:val="0"/>
          <w:sz w:val="32"/>
          <w:szCs w:val="32"/>
        </w:rPr>
        <w:t>4、</w:t>
      </w:r>
      <w:r w:rsidRPr="00441F6D">
        <w:rPr>
          <w:rFonts w:ascii="仿宋" w:eastAsia="仿宋" w:hAnsi="仿宋" w:hint="eastAsia"/>
          <w:color w:val="000000"/>
          <w:kern w:val="0"/>
          <w:sz w:val="32"/>
          <w:szCs w:val="32"/>
        </w:rPr>
        <w:t>青铜峡市广播电视台</w:t>
      </w:r>
    </w:p>
    <w:p w:rsidR="00F97116" w:rsidRPr="00441F6D" w:rsidRDefault="00F97116" w:rsidP="00F97116">
      <w:pPr>
        <w:ind w:firstLineChars="224" w:firstLine="717"/>
        <w:rPr>
          <w:rFonts w:ascii="仿宋" w:eastAsia="仿宋" w:hAnsi="仿宋"/>
          <w:kern w:val="0"/>
          <w:sz w:val="32"/>
          <w:szCs w:val="32"/>
        </w:rPr>
      </w:pPr>
      <w:r w:rsidRPr="00441F6D">
        <w:rPr>
          <w:rFonts w:ascii="仿宋" w:eastAsia="仿宋" w:hAnsi="仿宋" w:hint="eastAsia"/>
          <w:color w:val="000000"/>
          <w:kern w:val="0"/>
          <w:sz w:val="32"/>
          <w:szCs w:val="32"/>
        </w:rPr>
        <w:t>5、宁夏青铜峡文化演艺有限公司(改制单位)</w:t>
      </w:r>
    </w:p>
    <w:p w:rsidR="00785427" w:rsidRPr="00B3063D" w:rsidRDefault="00785427" w:rsidP="00785427">
      <w:pPr>
        <w:ind w:firstLineChars="224" w:firstLine="717"/>
        <w:rPr>
          <w:rFonts w:ascii="仿宋" w:eastAsia="仿宋" w:hAnsi="仿宋"/>
          <w:kern w:val="0"/>
          <w:sz w:val="32"/>
          <w:szCs w:val="32"/>
        </w:rPr>
      </w:pPr>
    </w:p>
    <w:p w:rsidR="00785427" w:rsidRPr="00B3063D" w:rsidRDefault="00785427" w:rsidP="00785427">
      <w:pPr>
        <w:ind w:firstLineChars="224" w:firstLine="717"/>
        <w:rPr>
          <w:rFonts w:ascii="仿宋" w:eastAsia="仿宋" w:hAnsi="仿宋"/>
          <w:kern w:val="0"/>
          <w:sz w:val="32"/>
          <w:szCs w:val="32"/>
        </w:rPr>
        <w:sectPr w:rsidR="00785427" w:rsidRPr="00B3063D" w:rsidSect="00785427">
          <w:headerReference w:type="default" r:id="rId8"/>
          <w:pgSz w:w="11906" w:h="16838"/>
          <w:pgMar w:top="1418" w:right="1474" w:bottom="1418" w:left="1644" w:header="851" w:footer="992" w:gutter="0"/>
          <w:cols w:space="720"/>
          <w:docGrid w:type="lines" w:linePitch="312"/>
        </w:sectPr>
      </w:pPr>
    </w:p>
    <w:p w:rsidR="00785427" w:rsidRPr="00B3063D" w:rsidRDefault="00B932FF" w:rsidP="00B3063D">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青铜峡市文化体育广电局(汇总)</w:t>
      </w:r>
      <w:r w:rsidR="00785427" w:rsidRPr="00B3063D">
        <w:rPr>
          <w:rFonts w:ascii="方正小标宋简体" w:eastAsia="方正小标宋简体" w:hAnsi="仿宋" w:hint="eastAsia"/>
          <w:kern w:val="0"/>
          <w:sz w:val="44"/>
          <w:szCs w:val="44"/>
        </w:rPr>
        <w:t>201</w:t>
      </w:r>
      <w:r w:rsidR="00434A89">
        <w:rPr>
          <w:rFonts w:ascii="方正小标宋简体" w:eastAsia="方正小标宋简体" w:hAnsi="仿宋" w:hint="eastAsia"/>
          <w:kern w:val="0"/>
          <w:sz w:val="44"/>
          <w:szCs w:val="44"/>
        </w:rPr>
        <w:t>8</w:t>
      </w:r>
      <w:r w:rsidR="00785427" w:rsidRPr="00B3063D">
        <w:rPr>
          <w:rFonts w:ascii="方正小标宋简体" w:eastAsia="方正小标宋简体" w:hAnsi="仿宋" w:hint="eastAsia"/>
          <w:kern w:val="0"/>
          <w:sz w:val="44"/>
          <w:szCs w:val="44"/>
        </w:rPr>
        <w:t>年部门预算——预算表</w:t>
      </w:r>
    </w:p>
    <w:p w:rsidR="00785427" w:rsidRPr="00B3063D" w:rsidRDefault="00785427" w:rsidP="00785427">
      <w:pPr>
        <w:rPr>
          <w:rFonts w:ascii="黑体" w:eastAsia="黑体" w:hAnsi="黑体"/>
          <w:kern w:val="0"/>
          <w:sz w:val="24"/>
        </w:rPr>
      </w:pPr>
      <w:r w:rsidRPr="00B3063D">
        <w:rPr>
          <w:rFonts w:ascii="黑体" w:eastAsia="黑体" w:hAnsi="黑体" w:hint="eastAsia"/>
          <w:kern w:val="0"/>
          <w:sz w:val="32"/>
          <w:szCs w:val="32"/>
        </w:rPr>
        <w:t>一、财政拨款收支预算总表</w:t>
      </w:r>
    </w:p>
    <w:p w:rsidR="00785427" w:rsidRPr="00B3063D" w:rsidRDefault="00785427" w:rsidP="00785427">
      <w:pPr>
        <w:jc w:val="center"/>
        <w:rPr>
          <w:rFonts w:ascii="仿宋" w:eastAsia="仿宋" w:hAnsi="仿宋"/>
          <w:kern w:val="0"/>
          <w:sz w:val="32"/>
          <w:szCs w:val="32"/>
        </w:rPr>
      </w:pPr>
      <w:r w:rsidRPr="00B3063D">
        <w:rPr>
          <w:rFonts w:ascii="仿宋" w:eastAsia="仿宋" w:hAnsi="仿宋" w:hint="eastAsia"/>
          <w:b/>
          <w:kern w:val="0"/>
          <w:sz w:val="32"/>
          <w:szCs w:val="32"/>
        </w:rPr>
        <w:t>财政拨款收支预算总表</w:t>
      </w:r>
    </w:p>
    <w:p w:rsidR="00785427" w:rsidRPr="00B3063D" w:rsidRDefault="00B3063D" w:rsidP="00785427">
      <w:pPr>
        <w:rPr>
          <w:rFonts w:ascii="仿宋" w:eastAsia="仿宋" w:hAnsi="仿宋"/>
          <w:kern w:val="0"/>
          <w:sz w:val="28"/>
          <w:szCs w:val="28"/>
        </w:rPr>
      </w:pPr>
      <w:r>
        <w:rPr>
          <w:rFonts w:ascii="仿宋" w:eastAsia="仿宋" w:hAnsi="宋体" w:hint="eastAsia"/>
          <w:kern w:val="0"/>
          <w:sz w:val="32"/>
          <w:szCs w:val="32"/>
        </w:rPr>
        <w:t>     </w:t>
      </w:r>
      <w:r w:rsidR="00785427" w:rsidRPr="00B3063D">
        <w:rPr>
          <w:rFonts w:ascii="仿宋" w:eastAsia="仿宋" w:hAnsi="宋体" w:hint="eastAsia"/>
          <w:kern w:val="0"/>
          <w:sz w:val="32"/>
          <w:szCs w:val="32"/>
        </w:rPr>
        <w:t>     </w:t>
      </w:r>
      <w:r w:rsidR="00785427" w:rsidRPr="00B3063D">
        <w:rPr>
          <w:rFonts w:ascii="仿宋" w:eastAsia="仿宋" w:hAnsi="仿宋" w:hint="eastAsia"/>
          <w:kern w:val="0"/>
          <w:sz w:val="32"/>
          <w:szCs w:val="32"/>
        </w:rPr>
        <w:t xml:space="preserve">        </w:t>
      </w:r>
      <w:r w:rsidR="00785427" w:rsidRPr="00B3063D">
        <w:rPr>
          <w:rFonts w:ascii="仿宋" w:eastAsia="仿宋" w:hAnsi="宋体" w:hint="eastAsia"/>
          <w:kern w:val="0"/>
          <w:sz w:val="32"/>
          <w:szCs w:val="32"/>
        </w:rPr>
        <w:t>  </w:t>
      </w:r>
      <w:r w:rsidR="00785427" w:rsidRPr="00B3063D">
        <w:rPr>
          <w:rFonts w:ascii="仿宋" w:eastAsia="仿宋" w:hAnsi="仿宋" w:hint="eastAsia"/>
          <w:kern w:val="0"/>
          <w:sz w:val="32"/>
          <w:szCs w:val="32"/>
        </w:rPr>
        <w:t xml:space="preserve">                                        </w:t>
      </w:r>
      <w:r w:rsidR="00785427" w:rsidRPr="00B3063D">
        <w:rPr>
          <w:rFonts w:ascii="仿宋" w:eastAsia="仿宋" w:hAnsi="仿宋" w:hint="eastAsia"/>
          <w:kern w:val="0"/>
          <w:sz w:val="28"/>
          <w:szCs w:val="28"/>
        </w:rPr>
        <w:t xml:space="preserve"> 单位：万元</w:t>
      </w:r>
    </w:p>
    <w:tbl>
      <w:tblPr>
        <w:tblW w:w="13760" w:type="dxa"/>
        <w:tblLayout w:type="fixed"/>
        <w:tblCellMar>
          <w:left w:w="0" w:type="dxa"/>
          <w:right w:w="0" w:type="dxa"/>
        </w:tblCellMar>
        <w:tblLook w:val="0000"/>
      </w:tblPr>
      <w:tblGrid>
        <w:gridCol w:w="3852"/>
        <w:gridCol w:w="1364"/>
        <w:gridCol w:w="3866"/>
        <w:gridCol w:w="1418"/>
        <w:gridCol w:w="1417"/>
        <w:gridCol w:w="1843"/>
      </w:tblGrid>
      <w:tr w:rsidR="00785427" w:rsidRPr="00B3063D" w:rsidTr="00673857">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8544"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rsidTr="00673857">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866"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r>
      <w:tr w:rsidR="00785427" w:rsidRPr="00B3063D" w:rsidTr="00673857">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3866"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785427" w:rsidRPr="00B3063D" w:rsidTr="00673857">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73857" w:rsidP="00673857">
            <w:pPr>
              <w:jc w:val="right"/>
              <w:rPr>
                <w:rFonts w:ascii="仿宋" w:eastAsia="仿宋" w:hAnsi="仿宋"/>
                <w:kern w:val="0"/>
                <w:sz w:val="24"/>
              </w:rPr>
            </w:pPr>
            <w:r>
              <w:rPr>
                <w:rFonts w:ascii="仿宋" w:eastAsia="仿宋" w:hAnsi="仿宋" w:hint="eastAsia"/>
                <w:kern w:val="0"/>
                <w:sz w:val="24"/>
              </w:rPr>
              <w:t>3940.52</w:t>
            </w: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45B13" w:rsidP="00673857">
            <w:pPr>
              <w:jc w:val="right"/>
              <w:rPr>
                <w:rFonts w:ascii="仿宋" w:eastAsia="仿宋" w:hAnsi="仿宋"/>
                <w:kern w:val="0"/>
                <w:sz w:val="24"/>
              </w:rPr>
            </w:pPr>
            <w:r>
              <w:rPr>
                <w:rFonts w:ascii="仿宋" w:eastAsia="仿宋" w:hAnsi="仿宋" w:hint="eastAsia"/>
                <w:kern w:val="0"/>
                <w:sz w:val="24"/>
              </w:rPr>
              <w:t>3940.52</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45B13" w:rsidP="00673857">
            <w:pPr>
              <w:jc w:val="right"/>
              <w:rPr>
                <w:rFonts w:ascii="仿宋" w:eastAsia="仿宋" w:hAnsi="仿宋"/>
                <w:kern w:val="0"/>
                <w:sz w:val="24"/>
              </w:rPr>
            </w:pPr>
            <w:r>
              <w:rPr>
                <w:rFonts w:ascii="仿宋" w:eastAsia="仿宋" w:hAnsi="仿宋" w:hint="eastAsia"/>
                <w:kern w:val="0"/>
                <w:sz w:val="24"/>
              </w:rPr>
              <w:t>3940.52</w:t>
            </w: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r>
      <w:tr w:rsidR="00785427" w:rsidRPr="00B3063D" w:rsidTr="00673857">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73857" w:rsidP="00673857">
            <w:pPr>
              <w:jc w:val="right"/>
              <w:rPr>
                <w:rFonts w:ascii="仿宋" w:eastAsia="仿宋" w:hAnsi="仿宋"/>
                <w:kern w:val="0"/>
                <w:sz w:val="24"/>
              </w:rPr>
            </w:pPr>
            <w:r>
              <w:rPr>
                <w:rFonts w:ascii="仿宋" w:eastAsia="仿宋" w:hAnsi="仿宋" w:hint="eastAsia"/>
                <w:kern w:val="0"/>
                <w:sz w:val="24"/>
              </w:rPr>
              <w:t>3940.52</w:t>
            </w: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（一）一般公共服务支出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r>
      <w:tr w:rsidR="00785427"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（二）外交支出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r>
      <w:tr w:rsidR="00785427"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（三）国防支出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r>
      <w:tr w:rsidR="00785427"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（四）公共安全支出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r>
      <w:tr w:rsidR="00785427"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（五）教育支出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r>
      <w:tr w:rsidR="00785427"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（六）科学技术支出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73857">
            <w:pPr>
              <w:jc w:val="right"/>
              <w:rPr>
                <w:rFonts w:ascii="仿宋" w:eastAsia="仿宋" w:hAnsi="仿宋"/>
                <w:kern w:val="0"/>
                <w:sz w:val="18"/>
                <w:szCs w:val="18"/>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（七）文化体育与传媒支出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3B7F81">
            <w:pPr>
              <w:jc w:val="right"/>
              <w:rPr>
                <w:rFonts w:ascii="仿宋" w:eastAsia="仿宋" w:hAnsi="仿宋"/>
                <w:kern w:val="0"/>
                <w:sz w:val="24"/>
              </w:rPr>
            </w:pPr>
            <w:r>
              <w:rPr>
                <w:rFonts w:ascii="仿宋" w:eastAsia="仿宋" w:hAnsi="仿宋" w:hint="eastAsia"/>
                <w:kern w:val="0"/>
                <w:sz w:val="24"/>
              </w:rPr>
              <w:t>3268.72</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Pr>
                <w:rFonts w:ascii="仿宋" w:eastAsia="仿宋" w:hAnsi="仿宋" w:hint="eastAsia"/>
                <w:kern w:val="0"/>
                <w:sz w:val="24"/>
              </w:rPr>
              <w:t>3268.72</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（八）社会保障和就业支出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3B7F81">
            <w:pPr>
              <w:jc w:val="right"/>
              <w:rPr>
                <w:rFonts w:ascii="仿宋" w:eastAsia="仿宋" w:hAnsi="仿宋"/>
                <w:kern w:val="0"/>
                <w:sz w:val="24"/>
              </w:rPr>
            </w:pPr>
            <w:r>
              <w:rPr>
                <w:rFonts w:ascii="仿宋" w:eastAsia="仿宋" w:hAnsi="仿宋" w:hint="eastAsia"/>
                <w:kern w:val="0"/>
                <w:sz w:val="24"/>
              </w:rPr>
              <w:t>384.34</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Pr>
                <w:rFonts w:ascii="仿宋" w:eastAsia="仿宋" w:hAnsi="仿宋" w:hint="eastAsia"/>
                <w:kern w:val="0"/>
                <w:sz w:val="24"/>
              </w:rPr>
              <w:t>384.34</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（九）医疗卫生与计划生育支出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3B7F81">
            <w:pPr>
              <w:jc w:val="right"/>
              <w:rPr>
                <w:rFonts w:ascii="仿宋" w:eastAsia="仿宋" w:hAnsi="仿宋"/>
                <w:kern w:val="0"/>
                <w:sz w:val="24"/>
              </w:rPr>
            </w:pPr>
            <w:r>
              <w:rPr>
                <w:rFonts w:ascii="仿宋" w:eastAsia="仿宋" w:hAnsi="仿宋" w:hint="eastAsia"/>
                <w:kern w:val="0"/>
                <w:sz w:val="24"/>
              </w:rPr>
              <w:t>120.07</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Pr>
                <w:rFonts w:ascii="仿宋" w:eastAsia="仿宋" w:hAnsi="仿宋" w:hint="eastAsia"/>
                <w:kern w:val="0"/>
                <w:sz w:val="24"/>
              </w:rPr>
              <w:t>120.07</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（十）节能环保支出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（十一）城乡社区支出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（十二）农林水支出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（十三）交通运输支出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lastRenderedPageBreak/>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8544" w:type="dxa"/>
            <w:gridSpan w:val="4"/>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18"/>
                <w:szCs w:val="18"/>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42692E" w:rsidRPr="00B3063D" w:rsidTr="00673857">
        <w:tc>
          <w:tcPr>
            <w:tcW w:w="3852" w:type="dxa"/>
            <w:vMerge w:val="restart"/>
            <w:tcBorders>
              <w:top w:val="single" w:sz="8" w:space="0" w:color="000000"/>
              <w:left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866" w:type="dxa"/>
            <w:vMerge w:val="restart"/>
            <w:tcBorders>
              <w:top w:val="single" w:sz="8" w:space="0" w:color="000000"/>
              <w:left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18"/>
                <w:szCs w:val="18"/>
              </w:rPr>
            </w:pPr>
            <w:r w:rsidRPr="00B3063D">
              <w:rPr>
                <w:rFonts w:ascii="仿宋" w:eastAsia="仿宋" w:hAnsi="仿宋" w:hint="eastAsia"/>
                <w:b/>
                <w:color w:val="000000"/>
                <w:kern w:val="0"/>
                <w:sz w:val="22"/>
                <w:szCs w:val="22"/>
              </w:rPr>
              <w:t>预算数</w:t>
            </w:r>
          </w:p>
        </w:tc>
      </w:tr>
      <w:tr w:rsidR="0042692E" w:rsidRPr="00B3063D" w:rsidTr="00673857">
        <w:tc>
          <w:tcPr>
            <w:tcW w:w="3852" w:type="dxa"/>
            <w:vMerge/>
            <w:tcBorders>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p>
        </w:tc>
        <w:tc>
          <w:tcPr>
            <w:tcW w:w="3866" w:type="dxa"/>
            <w:vMerge/>
            <w:tcBorders>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42692E" w:rsidRPr="00B3063D" w:rsidTr="00673857">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（十四）资源勘探信息等支出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（十五）商业服务业等支出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（十六)金融支出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（十七）国土海洋气象支出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18"/>
                <w:szCs w:val="18"/>
              </w:rPr>
            </w:pPr>
          </w:p>
        </w:tc>
      </w:tr>
      <w:tr w:rsidR="0042692E" w:rsidRPr="00B3063D" w:rsidTr="00673857">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（十八）住房保障支出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Pr>
                <w:rFonts w:ascii="仿宋" w:eastAsia="仿宋" w:hAnsi="仿宋" w:hint="eastAsia"/>
                <w:kern w:val="0"/>
                <w:sz w:val="24"/>
              </w:rPr>
              <w:t>167.39</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Pr>
                <w:rFonts w:ascii="仿宋" w:eastAsia="仿宋" w:hAnsi="仿宋" w:hint="eastAsia"/>
                <w:kern w:val="0"/>
                <w:sz w:val="24"/>
              </w:rPr>
              <w:t>167.39</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（十九）粮油物资储备支出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（二十）国债还本付息支出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（二十一）其他支出</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b/>
                <w:color w:val="000000"/>
                <w:kern w:val="0"/>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r>
      <w:tr w:rsidR="0042692E" w:rsidRPr="00B3063D" w:rsidTr="00673857">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b/>
                <w:color w:val="000000"/>
                <w:kern w:val="0"/>
                <w:sz w:val="22"/>
                <w:szCs w:val="22"/>
              </w:rPr>
              <w:t>二、年末结转结余</w:t>
            </w:r>
          </w:p>
        </w:tc>
        <w:tc>
          <w:tcPr>
            <w:tcW w:w="1418" w:type="dxa"/>
            <w:tcBorders>
              <w:top w:val="nil"/>
              <w:left w:val="nil"/>
              <w:bottom w:val="nil"/>
              <w:right w:val="nil"/>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42692E" w:rsidRPr="00B3063D" w:rsidTr="00673857">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673857">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42692E" w:rsidRPr="00B3063D" w:rsidTr="00210ED1">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052E72" w:rsidP="00673857">
            <w:pPr>
              <w:jc w:val="right"/>
              <w:rPr>
                <w:rFonts w:ascii="仿宋" w:eastAsia="仿宋" w:hAnsi="仿宋"/>
                <w:kern w:val="0"/>
                <w:sz w:val="24"/>
              </w:rPr>
            </w:pPr>
            <w:r>
              <w:rPr>
                <w:rFonts w:ascii="仿宋" w:eastAsia="仿宋" w:hAnsi="仿宋" w:hint="eastAsia"/>
                <w:kern w:val="0"/>
                <w:sz w:val="24"/>
              </w:rPr>
              <w:t>3940.90</w:t>
            </w:r>
          </w:p>
        </w:tc>
        <w:tc>
          <w:tcPr>
            <w:tcW w:w="3866"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kern w:val="0"/>
                <w:sz w:val="24"/>
              </w:rPr>
            </w:pPr>
            <w:r w:rsidRPr="00B3063D">
              <w:rPr>
                <w:rFonts w:ascii="仿宋" w:eastAsia="仿宋" w:hAnsi="仿宋" w:hint="eastAsia"/>
                <w:b/>
                <w:color w:val="000000"/>
                <w:kern w:val="0"/>
                <w:sz w:val="22"/>
                <w:szCs w:val="22"/>
              </w:rPr>
              <w:t>支出总计</w:t>
            </w:r>
          </w:p>
        </w:tc>
        <w:tc>
          <w:tcPr>
            <w:tcW w:w="1418"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052E72" w:rsidP="00DD79C5">
            <w:pPr>
              <w:jc w:val="right"/>
              <w:rPr>
                <w:rFonts w:ascii="仿宋" w:eastAsia="仿宋" w:hAnsi="仿宋"/>
                <w:kern w:val="0"/>
                <w:sz w:val="24"/>
              </w:rPr>
            </w:pPr>
            <w:r>
              <w:rPr>
                <w:rFonts w:ascii="仿宋" w:eastAsia="仿宋" w:hAnsi="仿宋" w:hint="eastAsia"/>
                <w:kern w:val="0"/>
                <w:sz w:val="24"/>
              </w:rPr>
              <w:t>3940.90</w:t>
            </w:r>
          </w:p>
        </w:tc>
        <w:tc>
          <w:tcPr>
            <w:tcW w:w="1417"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DD79C5">
            <w:pPr>
              <w:jc w:val="right"/>
              <w:rPr>
                <w:rFonts w:ascii="仿宋" w:eastAsia="仿宋" w:hAnsi="仿宋"/>
                <w:kern w:val="0"/>
                <w:sz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42692E" w:rsidRPr="00B3063D" w:rsidRDefault="0042692E" w:rsidP="00785427">
            <w:pPr>
              <w:jc w:val="center"/>
              <w:rPr>
                <w:rFonts w:ascii="仿宋" w:eastAsia="仿宋" w:hAnsi="仿宋"/>
                <w:kern w:val="0"/>
                <w:sz w:val="24"/>
              </w:rPr>
            </w:pPr>
          </w:p>
        </w:tc>
      </w:tr>
    </w:tbl>
    <w:p w:rsidR="00785427" w:rsidRPr="00B3063D" w:rsidRDefault="00785427" w:rsidP="00785427">
      <w:pPr>
        <w:rPr>
          <w:rFonts w:ascii="仿宋" w:eastAsia="仿宋" w:hAnsi="仿宋"/>
          <w:kern w:val="0"/>
          <w:sz w:val="24"/>
        </w:rPr>
      </w:pPr>
    </w:p>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注：支出预算功能科目各单位根据本单位实际据实填写。</w:t>
      </w:r>
    </w:p>
    <w:p w:rsidR="00785427" w:rsidRPr="00B3063D" w:rsidRDefault="00785427" w:rsidP="00785427">
      <w:pPr>
        <w:rPr>
          <w:rFonts w:ascii="仿宋" w:eastAsia="仿宋" w:hAnsi="仿宋"/>
          <w:kern w:val="0"/>
          <w:sz w:val="32"/>
          <w:szCs w:val="32"/>
        </w:rPr>
      </w:pPr>
    </w:p>
    <w:p w:rsidR="00785427" w:rsidRPr="00B3063D" w:rsidRDefault="00785427" w:rsidP="00785427">
      <w:pPr>
        <w:rPr>
          <w:rFonts w:ascii="仿宋" w:eastAsia="仿宋" w:hAnsi="仿宋"/>
          <w:kern w:val="0"/>
          <w:sz w:val="32"/>
          <w:szCs w:val="32"/>
        </w:rPr>
      </w:pPr>
    </w:p>
    <w:p w:rsidR="00430362" w:rsidRPr="00B3063D" w:rsidRDefault="00430362" w:rsidP="00430362">
      <w:pPr>
        <w:rPr>
          <w:rFonts w:ascii="黑体" w:eastAsia="黑体" w:hAnsi="黑体"/>
          <w:kern w:val="0"/>
          <w:sz w:val="24"/>
        </w:rPr>
      </w:pPr>
      <w:r w:rsidRPr="00B3063D">
        <w:rPr>
          <w:rFonts w:ascii="黑体" w:eastAsia="黑体" w:hAnsi="黑体" w:hint="eastAsia"/>
          <w:kern w:val="0"/>
          <w:sz w:val="32"/>
          <w:szCs w:val="32"/>
        </w:rPr>
        <w:lastRenderedPageBreak/>
        <w:t>二、财政拨款支出预算总表</w:t>
      </w:r>
    </w:p>
    <w:p w:rsidR="00430362" w:rsidRPr="00B3063D" w:rsidRDefault="00430362" w:rsidP="00430362">
      <w:pPr>
        <w:jc w:val="center"/>
        <w:rPr>
          <w:rFonts w:ascii="仿宋" w:eastAsia="仿宋" w:hAnsi="仿宋"/>
          <w:kern w:val="0"/>
          <w:sz w:val="24"/>
        </w:rPr>
      </w:pPr>
      <w:r w:rsidRPr="00B3063D">
        <w:rPr>
          <w:rFonts w:ascii="仿宋" w:eastAsia="仿宋" w:hAnsi="仿宋" w:hint="eastAsia"/>
          <w:b/>
          <w:kern w:val="0"/>
          <w:sz w:val="36"/>
          <w:szCs w:val="36"/>
        </w:rPr>
        <w:t>财政拨款支出预算总表</w:t>
      </w:r>
    </w:p>
    <w:p w:rsidR="00430362" w:rsidRPr="00B3063D" w:rsidRDefault="00430362" w:rsidP="00430362">
      <w:pPr>
        <w:rPr>
          <w:rFonts w:ascii="仿宋" w:eastAsia="仿宋" w:hAnsi="仿宋"/>
          <w:kern w:val="0"/>
          <w:sz w:val="28"/>
          <w:szCs w:val="28"/>
        </w:rPr>
      </w:pPr>
      <w:r w:rsidRPr="00B3063D">
        <w:rPr>
          <w:rFonts w:ascii="仿宋" w:eastAsia="仿宋" w:hAnsi="宋体" w:hint="eastAsia"/>
          <w:kern w:val="0"/>
          <w:sz w:val="32"/>
          <w:szCs w:val="32"/>
        </w:rPr>
        <w:t>                             </w:t>
      </w:r>
      <w:r>
        <w:rPr>
          <w:rFonts w:ascii="仿宋" w:eastAsia="仿宋" w:hAnsi="宋体" w:hint="eastAsia"/>
          <w:kern w:val="0"/>
          <w:sz w:val="32"/>
          <w:szCs w:val="32"/>
        </w:rPr>
        <w:t xml:space="preserve">          </w:t>
      </w:r>
      <w:r w:rsidRPr="00B3063D">
        <w:rPr>
          <w:rFonts w:ascii="仿宋" w:eastAsia="仿宋" w:hAnsi="仿宋" w:hint="eastAsia"/>
          <w:kern w:val="0"/>
          <w:sz w:val="28"/>
          <w:szCs w:val="28"/>
        </w:rPr>
        <w:t xml:space="preserve">   单位：万元</w:t>
      </w:r>
    </w:p>
    <w:tbl>
      <w:tblPr>
        <w:tblW w:w="13782" w:type="dxa"/>
        <w:tblLayout w:type="fixed"/>
        <w:tblCellMar>
          <w:left w:w="0" w:type="dxa"/>
          <w:right w:w="0" w:type="dxa"/>
        </w:tblCellMar>
        <w:tblLook w:val="0000"/>
      </w:tblPr>
      <w:tblGrid>
        <w:gridCol w:w="1078"/>
        <w:gridCol w:w="2022"/>
        <w:gridCol w:w="1332"/>
        <w:gridCol w:w="1332"/>
        <w:gridCol w:w="1331"/>
        <w:gridCol w:w="1331"/>
        <w:gridCol w:w="1331"/>
        <w:gridCol w:w="1363"/>
        <w:gridCol w:w="1331"/>
        <w:gridCol w:w="1331"/>
      </w:tblGrid>
      <w:tr w:rsidR="00430362" w:rsidRPr="00B3063D" w:rsidTr="00DD3549">
        <w:trPr>
          <w:trHeight w:val="341"/>
        </w:trPr>
        <w:tc>
          <w:tcPr>
            <w:tcW w:w="3100" w:type="dxa"/>
            <w:gridSpan w:val="2"/>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功能分类科目</w:t>
            </w:r>
          </w:p>
        </w:tc>
        <w:tc>
          <w:tcPr>
            <w:tcW w:w="1332" w:type="dxa"/>
            <w:vMerge w:val="restart"/>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201</w:t>
            </w:r>
            <w:r>
              <w:rPr>
                <w:rFonts w:ascii="仿宋" w:eastAsia="仿宋" w:hAnsi="仿宋" w:hint="eastAsia"/>
                <w:b/>
                <w:kern w:val="0"/>
                <w:sz w:val="22"/>
                <w:szCs w:val="22"/>
              </w:rPr>
              <w:t>8</w:t>
            </w:r>
            <w:r w:rsidRPr="00B3063D">
              <w:rPr>
                <w:rFonts w:ascii="仿宋" w:eastAsia="仿宋" w:hAnsi="仿宋" w:hint="eastAsia"/>
                <w:b/>
                <w:kern w:val="0"/>
                <w:sz w:val="22"/>
                <w:szCs w:val="22"/>
              </w:rPr>
              <w:t>年预算安排总计</w:t>
            </w:r>
          </w:p>
        </w:tc>
        <w:tc>
          <w:tcPr>
            <w:tcW w:w="6688" w:type="dxa"/>
            <w:gridSpan w:val="5"/>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公共财政预算拨款</w:t>
            </w:r>
          </w:p>
        </w:tc>
        <w:tc>
          <w:tcPr>
            <w:tcW w:w="1331" w:type="dxa"/>
            <w:vMerge w:val="restart"/>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政府性基金</w:t>
            </w:r>
          </w:p>
        </w:tc>
        <w:tc>
          <w:tcPr>
            <w:tcW w:w="1331" w:type="dxa"/>
            <w:vMerge w:val="restart"/>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纳入财政专户管理的行政事业性收费安排的拨款</w:t>
            </w:r>
          </w:p>
        </w:tc>
      </w:tr>
      <w:tr w:rsidR="00430362" w:rsidRPr="00B3063D" w:rsidTr="00DD3549">
        <w:trPr>
          <w:trHeight w:val="1346"/>
        </w:trPr>
        <w:tc>
          <w:tcPr>
            <w:tcW w:w="1078"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科目编码</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科目名称</w:t>
            </w:r>
          </w:p>
        </w:tc>
        <w:tc>
          <w:tcPr>
            <w:tcW w:w="1332" w:type="dxa"/>
            <w:vMerge/>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小计</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经费拨款</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sidRPr="00B3063D">
              <w:rPr>
                <w:rFonts w:ascii="仿宋" w:eastAsia="仿宋" w:hAnsi="仿宋" w:hint="eastAsia"/>
                <w:b/>
                <w:kern w:val="0"/>
                <w:sz w:val="22"/>
                <w:szCs w:val="22"/>
              </w:rPr>
              <w:t>纳入预算管理的行政性收费安排的拨款</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Pr>
                <w:rFonts w:ascii="仿宋" w:eastAsia="仿宋" w:hAnsi="仿宋" w:hint="eastAsia"/>
                <w:b/>
                <w:kern w:val="0"/>
                <w:sz w:val="22"/>
                <w:szCs w:val="22"/>
              </w:rPr>
              <w:t>自治区</w:t>
            </w:r>
            <w:r w:rsidRPr="00B3063D">
              <w:rPr>
                <w:rFonts w:ascii="仿宋" w:eastAsia="仿宋" w:hAnsi="仿宋" w:hint="eastAsia"/>
                <w:b/>
                <w:kern w:val="0"/>
                <w:sz w:val="22"/>
                <w:szCs w:val="22"/>
              </w:rPr>
              <w:t>专项转移支付</w:t>
            </w: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r>
              <w:rPr>
                <w:rFonts w:ascii="仿宋" w:eastAsia="仿宋" w:hAnsi="仿宋" w:hint="eastAsia"/>
                <w:b/>
                <w:kern w:val="0"/>
                <w:sz w:val="22"/>
                <w:szCs w:val="22"/>
              </w:rPr>
              <w:t>自治区</w:t>
            </w:r>
            <w:r w:rsidRPr="00B3063D">
              <w:rPr>
                <w:rFonts w:ascii="仿宋" w:eastAsia="仿宋" w:hAnsi="仿宋" w:hint="eastAsia"/>
                <w:b/>
                <w:kern w:val="0"/>
                <w:sz w:val="22"/>
                <w:szCs w:val="22"/>
              </w:rPr>
              <w:t>一般性转移支付</w:t>
            </w:r>
          </w:p>
        </w:tc>
        <w:tc>
          <w:tcPr>
            <w:tcW w:w="1331" w:type="dxa"/>
            <w:vMerge/>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p>
        </w:tc>
        <w:tc>
          <w:tcPr>
            <w:tcW w:w="1331" w:type="dxa"/>
            <w:vMerge/>
            <w:tcBorders>
              <w:top w:val="single" w:sz="8" w:space="0" w:color="auto"/>
              <w:left w:val="single" w:sz="8" w:space="0" w:color="auto"/>
              <w:bottom w:val="single" w:sz="8" w:space="0" w:color="auto"/>
              <w:right w:val="single" w:sz="8" w:space="0" w:color="auto"/>
            </w:tcBorders>
            <w:vAlign w:val="center"/>
          </w:tcPr>
          <w:p w:rsidR="00430362" w:rsidRPr="00B3063D" w:rsidRDefault="00430362" w:rsidP="00962C8E">
            <w:pPr>
              <w:jc w:val="center"/>
              <w:rPr>
                <w:rFonts w:ascii="仿宋" w:eastAsia="仿宋" w:hAnsi="仿宋"/>
                <w:b/>
                <w:kern w:val="0"/>
                <w:sz w:val="24"/>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2070101</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hint="eastAsia"/>
                <w:color w:val="000000"/>
                <w:sz w:val="18"/>
                <w:szCs w:val="18"/>
              </w:rPr>
            </w:pPr>
            <w:r>
              <w:rPr>
                <w:rFonts w:asciiTheme="minorEastAsia" w:eastAsiaTheme="minorEastAsia" w:hAnsiTheme="minorEastAsia" w:cs="Calibri" w:hint="eastAsia"/>
                <w:color w:val="000000"/>
                <w:sz w:val="18"/>
                <w:szCs w:val="18"/>
              </w:rPr>
              <w:t>行政运行</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343.71</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343.71</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343.71</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2070104</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图书馆</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229.54</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229.54</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229.54</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2070107</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艺术表演团体</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280</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280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280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2070108</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文化活动</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2070109</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群众文化</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773.76</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773.76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773.76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2070199</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其他文化支出</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483.55</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483.55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28</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455.55</w:t>
            </w: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2070204</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文物保护</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133.65</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133.65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133.65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2070305</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体育竞赛</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30</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2070308</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群众体育</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87</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87</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87</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87</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2070399</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其他体育支出</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96.6</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96.6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16.6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2070405</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电视</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645.9</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645.9</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565.9</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cs="Calibri"/>
                <w:color w:val="00000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2070406</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电影</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35</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35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lastRenderedPageBreak/>
              <w:t>2070499</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其他新闻出版广播影视支出</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110</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110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110</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2080504</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未归口管理的行政单位离退休</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10.75</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10.75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10.75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2080505</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机关事业单位基本养老保险缴费支出</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266.85</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266.85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266.85</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2080506</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机关事业单位职业年金缴费</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106.74</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106.74</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106.74</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00" w:lineRule="exact"/>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2101101</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行政单位医疗</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17.36</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17.36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17.36</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2101102</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事业单位医疗</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89.38</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89.38</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89.38</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2101103</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公务员医疗补助</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13.33</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13.33</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13.33</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r>
      <w:tr w:rsidR="00430362" w:rsidRPr="00B3063D" w:rsidTr="00DD3549">
        <w:trPr>
          <w:trHeight w:val="431"/>
        </w:trPr>
        <w:tc>
          <w:tcPr>
            <w:tcW w:w="1078"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2210201</w:t>
            </w:r>
          </w:p>
        </w:tc>
        <w:tc>
          <w:tcPr>
            <w:tcW w:w="202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住房公积金</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167.39</w:t>
            </w:r>
          </w:p>
        </w:tc>
        <w:tc>
          <w:tcPr>
            <w:tcW w:w="1332"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167.39</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cs="Calibri"/>
                <w:color w:val="000000"/>
                <w:sz w:val="18"/>
                <w:szCs w:val="18"/>
              </w:rPr>
            </w:pPr>
            <w:r>
              <w:rPr>
                <w:rFonts w:asciiTheme="minorEastAsia" w:eastAsiaTheme="minorEastAsia" w:hAnsiTheme="minorEastAsia" w:cs="Calibri" w:hint="eastAsia"/>
                <w:color w:val="000000"/>
                <w:sz w:val="18"/>
                <w:szCs w:val="18"/>
              </w:rPr>
              <w:t>167.39</w:t>
            </w: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spacing w:line="240" w:lineRule="exact"/>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63"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c>
          <w:tcPr>
            <w:tcW w:w="1331" w:type="dxa"/>
            <w:tcBorders>
              <w:top w:val="single" w:sz="8" w:space="0" w:color="auto"/>
              <w:left w:val="single" w:sz="8" w:space="0" w:color="auto"/>
              <w:bottom w:val="single" w:sz="8" w:space="0" w:color="auto"/>
              <w:right w:val="single" w:sz="8" w:space="0" w:color="auto"/>
            </w:tcBorders>
            <w:vAlign w:val="center"/>
          </w:tcPr>
          <w:p w:rsidR="00430362" w:rsidRPr="00E45E9C" w:rsidRDefault="00430362" w:rsidP="00962C8E">
            <w:pPr>
              <w:jc w:val="right"/>
              <w:rPr>
                <w:rFonts w:asciiTheme="minorEastAsia" w:eastAsiaTheme="minorEastAsia" w:hAnsiTheme="minorEastAsia"/>
                <w:b/>
                <w:kern w:val="0"/>
                <w:sz w:val="18"/>
                <w:szCs w:val="18"/>
              </w:rPr>
            </w:pPr>
          </w:p>
        </w:tc>
      </w:tr>
    </w:tbl>
    <w:p w:rsidR="00430362" w:rsidRPr="00B3063D" w:rsidRDefault="00430362" w:rsidP="00430362">
      <w:pPr>
        <w:rPr>
          <w:rFonts w:ascii="仿宋" w:eastAsia="仿宋" w:hAnsi="仿宋"/>
          <w:b/>
          <w:kern w:val="0"/>
          <w:sz w:val="32"/>
          <w:szCs w:val="32"/>
        </w:rPr>
      </w:pPr>
    </w:p>
    <w:p w:rsidR="00E45E9C" w:rsidRDefault="00E45E9C" w:rsidP="00785427">
      <w:pPr>
        <w:rPr>
          <w:rFonts w:ascii="仿宋" w:eastAsia="仿宋" w:hAnsi="仿宋" w:hint="eastAsia"/>
          <w:b/>
          <w:kern w:val="0"/>
          <w:sz w:val="32"/>
          <w:szCs w:val="32"/>
        </w:rPr>
      </w:pPr>
    </w:p>
    <w:p w:rsidR="00280704" w:rsidRDefault="00280704" w:rsidP="00785427">
      <w:pPr>
        <w:rPr>
          <w:rFonts w:ascii="仿宋" w:eastAsia="仿宋" w:hAnsi="仿宋" w:hint="eastAsia"/>
          <w:b/>
          <w:kern w:val="0"/>
          <w:sz w:val="32"/>
          <w:szCs w:val="32"/>
        </w:rPr>
      </w:pPr>
    </w:p>
    <w:p w:rsidR="00280704" w:rsidRDefault="00280704" w:rsidP="00785427">
      <w:pPr>
        <w:rPr>
          <w:rFonts w:ascii="仿宋" w:eastAsia="仿宋" w:hAnsi="仿宋" w:hint="eastAsia"/>
          <w:b/>
          <w:kern w:val="0"/>
          <w:sz w:val="32"/>
          <w:szCs w:val="32"/>
        </w:rPr>
      </w:pPr>
    </w:p>
    <w:p w:rsidR="00280704" w:rsidRDefault="00280704" w:rsidP="00785427">
      <w:pPr>
        <w:rPr>
          <w:rFonts w:ascii="仿宋" w:eastAsia="仿宋" w:hAnsi="仿宋" w:hint="eastAsia"/>
          <w:b/>
          <w:kern w:val="0"/>
          <w:sz w:val="32"/>
          <w:szCs w:val="32"/>
        </w:rPr>
      </w:pPr>
    </w:p>
    <w:p w:rsidR="00280704" w:rsidRDefault="00280704" w:rsidP="00785427">
      <w:pPr>
        <w:rPr>
          <w:rFonts w:ascii="仿宋" w:eastAsia="仿宋" w:hAnsi="仿宋"/>
          <w:b/>
          <w:kern w:val="0"/>
          <w:sz w:val="32"/>
          <w:szCs w:val="32"/>
        </w:rPr>
      </w:pPr>
    </w:p>
    <w:p w:rsidR="00E45E9C" w:rsidRDefault="00E45E9C" w:rsidP="00785427">
      <w:pPr>
        <w:rPr>
          <w:rFonts w:ascii="仿宋" w:eastAsia="仿宋" w:hAnsi="仿宋"/>
          <w:b/>
          <w:kern w:val="0"/>
          <w:sz w:val="32"/>
          <w:szCs w:val="32"/>
        </w:rPr>
      </w:pPr>
    </w:p>
    <w:p w:rsidR="00E45E9C" w:rsidRDefault="00E45E9C" w:rsidP="00785427">
      <w:pPr>
        <w:rPr>
          <w:rFonts w:ascii="仿宋" w:eastAsia="仿宋" w:hAnsi="仿宋"/>
          <w:b/>
          <w:kern w:val="0"/>
          <w:sz w:val="32"/>
          <w:szCs w:val="32"/>
        </w:rPr>
      </w:pPr>
    </w:p>
    <w:tbl>
      <w:tblPr>
        <w:tblW w:w="14090" w:type="dxa"/>
        <w:tblInd w:w="93" w:type="dxa"/>
        <w:tblLook w:val="04A0"/>
      </w:tblPr>
      <w:tblGrid>
        <w:gridCol w:w="1024"/>
        <w:gridCol w:w="298"/>
        <w:gridCol w:w="77"/>
        <w:gridCol w:w="108"/>
        <w:gridCol w:w="2072"/>
        <w:gridCol w:w="1070"/>
        <w:gridCol w:w="671"/>
        <w:gridCol w:w="227"/>
        <w:gridCol w:w="172"/>
        <w:gridCol w:w="550"/>
        <w:gridCol w:w="811"/>
        <w:gridCol w:w="63"/>
        <w:gridCol w:w="757"/>
        <w:gridCol w:w="1032"/>
        <w:gridCol w:w="597"/>
        <w:gridCol w:w="1290"/>
        <w:gridCol w:w="409"/>
        <w:gridCol w:w="221"/>
        <w:gridCol w:w="966"/>
        <w:gridCol w:w="1335"/>
        <w:gridCol w:w="254"/>
        <w:gridCol w:w="86"/>
      </w:tblGrid>
      <w:tr w:rsidR="00E36426" w:rsidRPr="00E36426" w:rsidTr="003C5C11">
        <w:trPr>
          <w:gridAfter w:val="1"/>
          <w:wAfter w:w="86" w:type="dxa"/>
          <w:trHeight w:val="301"/>
        </w:trPr>
        <w:tc>
          <w:tcPr>
            <w:tcW w:w="6269" w:type="dxa"/>
            <w:gridSpan w:val="10"/>
            <w:tcBorders>
              <w:top w:val="nil"/>
              <w:left w:val="nil"/>
              <w:bottom w:val="nil"/>
              <w:right w:val="nil"/>
            </w:tcBorders>
          </w:tcPr>
          <w:p w:rsidR="00E36426" w:rsidRPr="00E36426" w:rsidRDefault="00E36426" w:rsidP="00E36426">
            <w:pPr>
              <w:rPr>
                <w:rFonts w:ascii="宋体" w:hAnsi="宋体" w:cs="宋体"/>
                <w:color w:val="000000"/>
                <w:kern w:val="0"/>
                <w:sz w:val="22"/>
                <w:szCs w:val="22"/>
              </w:rPr>
            </w:pPr>
            <w:r w:rsidRPr="00E36426">
              <w:rPr>
                <w:rFonts w:ascii="黑体" w:eastAsia="黑体" w:hAnsi="黑体" w:hint="eastAsia"/>
                <w:kern w:val="0"/>
                <w:sz w:val="32"/>
                <w:szCs w:val="32"/>
              </w:rPr>
              <w:lastRenderedPageBreak/>
              <w:t>三、一般公共预算支出表</w:t>
            </w:r>
          </w:p>
        </w:tc>
        <w:tc>
          <w:tcPr>
            <w:tcW w:w="1631"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629"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699"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776" w:type="dxa"/>
            <w:gridSpan w:val="4"/>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r>
      <w:tr w:rsidR="00E36426" w:rsidRPr="00E36426" w:rsidTr="003C5C11">
        <w:trPr>
          <w:gridAfter w:val="1"/>
          <w:wAfter w:w="86" w:type="dxa"/>
          <w:trHeight w:val="301"/>
        </w:trPr>
        <w:tc>
          <w:tcPr>
            <w:tcW w:w="14004" w:type="dxa"/>
            <w:gridSpan w:val="21"/>
            <w:tcBorders>
              <w:top w:val="nil"/>
              <w:left w:val="nil"/>
              <w:bottom w:val="nil"/>
              <w:right w:val="nil"/>
            </w:tcBorders>
          </w:tcPr>
          <w:p w:rsidR="00E36426" w:rsidRPr="00E36426" w:rsidRDefault="00E36426" w:rsidP="00E36426">
            <w:pPr>
              <w:jc w:val="center"/>
              <w:rPr>
                <w:rFonts w:ascii="仿宋" w:eastAsia="仿宋" w:hAnsi="仿宋"/>
                <w:b/>
                <w:kern w:val="0"/>
                <w:sz w:val="36"/>
                <w:szCs w:val="36"/>
              </w:rPr>
            </w:pPr>
            <w:r w:rsidRPr="00E36426">
              <w:rPr>
                <w:rFonts w:ascii="仿宋" w:eastAsia="仿宋" w:hAnsi="仿宋" w:hint="eastAsia"/>
                <w:b/>
                <w:kern w:val="0"/>
                <w:sz w:val="36"/>
                <w:szCs w:val="36"/>
              </w:rPr>
              <w:t>一般公共预算支出表</w:t>
            </w:r>
          </w:p>
        </w:tc>
      </w:tr>
      <w:tr w:rsidR="00E36426" w:rsidRPr="00E36426" w:rsidTr="003C5C11">
        <w:trPr>
          <w:trHeight w:val="301"/>
        </w:trPr>
        <w:tc>
          <w:tcPr>
            <w:tcW w:w="1399"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180"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741" w:type="dxa"/>
            <w:gridSpan w:val="2"/>
            <w:tcBorders>
              <w:top w:val="nil"/>
              <w:left w:val="nil"/>
              <w:bottom w:val="single" w:sz="4" w:space="0" w:color="auto"/>
              <w:right w:val="nil"/>
            </w:tcBorders>
          </w:tcPr>
          <w:p w:rsidR="00E36426" w:rsidRPr="00E36426" w:rsidRDefault="00E36426" w:rsidP="00E36426">
            <w:pPr>
              <w:widowControl/>
              <w:jc w:val="left"/>
              <w:rPr>
                <w:rFonts w:ascii="宋体" w:hAnsi="宋体" w:cs="宋体"/>
                <w:color w:val="000000"/>
                <w:kern w:val="0"/>
                <w:sz w:val="22"/>
                <w:szCs w:val="22"/>
              </w:rPr>
            </w:pPr>
          </w:p>
        </w:tc>
        <w:tc>
          <w:tcPr>
            <w:tcW w:w="949"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631"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919"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630"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641" w:type="dxa"/>
            <w:gridSpan w:val="4"/>
            <w:tcBorders>
              <w:top w:val="nil"/>
              <w:left w:val="nil"/>
              <w:bottom w:val="nil"/>
              <w:right w:val="nil"/>
            </w:tcBorders>
            <w:shd w:val="clear" w:color="auto" w:fill="auto"/>
            <w:noWrap/>
            <w:vAlign w:val="center"/>
            <w:hideMark/>
          </w:tcPr>
          <w:p w:rsidR="00E36426" w:rsidRPr="00E36426" w:rsidRDefault="00E36426" w:rsidP="00E36426">
            <w:pPr>
              <w:rPr>
                <w:rFonts w:ascii="宋体" w:hAnsi="宋体" w:cs="宋体"/>
                <w:color w:val="000000"/>
                <w:kern w:val="0"/>
                <w:sz w:val="22"/>
                <w:szCs w:val="22"/>
              </w:rPr>
            </w:pPr>
            <w:r w:rsidRPr="00E36426">
              <w:rPr>
                <w:rFonts w:ascii="仿宋" w:eastAsia="仿宋" w:hAnsi="仿宋" w:hint="eastAsia"/>
                <w:kern w:val="0"/>
                <w:sz w:val="28"/>
                <w:szCs w:val="28"/>
              </w:rPr>
              <w:t>单位：万元</w:t>
            </w:r>
          </w:p>
        </w:tc>
      </w:tr>
      <w:tr w:rsidR="00E36426" w:rsidRPr="00E36426" w:rsidTr="003C5C11">
        <w:trPr>
          <w:gridAfter w:val="1"/>
          <w:wAfter w:w="86" w:type="dxa"/>
          <w:trHeight w:val="268"/>
        </w:trPr>
        <w:tc>
          <w:tcPr>
            <w:tcW w:w="35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功能分类科目</w:t>
            </w:r>
          </w:p>
        </w:tc>
        <w:tc>
          <w:tcPr>
            <w:tcW w:w="1741" w:type="dxa"/>
            <w:gridSpan w:val="2"/>
            <w:vMerge w:val="restart"/>
            <w:tcBorders>
              <w:top w:val="single" w:sz="4" w:space="0" w:color="auto"/>
              <w:left w:val="nil"/>
              <w:right w:val="single" w:sz="4" w:space="0" w:color="auto"/>
            </w:tcBorders>
            <w:vAlign w:val="center"/>
          </w:tcPr>
          <w:p w:rsidR="00E36426" w:rsidRPr="00E36426" w:rsidRDefault="00E36426" w:rsidP="00E36426">
            <w:pPr>
              <w:jc w:val="center"/>
              <w:rPr>
                <w:rFonts w:ascii="仿宋" w:eastAsia="仿宋" w:hAnsi="仿宋"/>
                <w:b/>
                <w:kern w:val="0"/>
                <w:sz w:val="22"/>
                <w:szCs w:val="22"/>
              </w:rPr>
            </w:pPr>
            <w:r>
              <w:rPr>
                <w:rFonts w:ascii="仿宋" w:eastAsia="仿宋" w:hAnsi="仿宋" w:hint="eastAsia"/>
                <w:b/>
                <w:kern w:val="0"/>
                <w:sz w:val="22"/>
                <w:szCs w:val="22"/>
              </w:rPr>
              <w:t>2017年执行数</w:t>
            </w:r>
          </w:p>
        </w:tc>
        <w:tc>
          <w:tcPr>
            <w:tcW w:w="549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201</w:t>
            </w:r>
            <w:r>
              <w:rPr>
                <w:rFonts w:ascii="仿宋" w:eastAsia="仿宋" w:hAnsi="仿宋" w:hint="eastAsia"/>
                <w:b/>
                <w:kern w:val="0"/>
                <w:sz w:val="22"/>
                <w:szCs w:val="22"/>
              </w:rPr>
              <w:t>8</w:t>
            </w:r>
            <w:r w:rsidRPr="00E36426">
              <w:rPr>
                <w:rFonts w:ascii="仿宋" w:eastAsia="仿宋" w:hAnsi="仿宋" w:hint="eastAsia"/>
                <w:b/>
                <w:kern w:val="0"/>
                <w:sz w:val="22"/>
                <w:szCs w:val="22"/>
              </w:rPr>
              <w:t>年</w:t>
            </w:r>
            <w:r>
              <w:rPr>
                <w:rFonts w:ascii="仿宋" w:eastAsia="仿宋" w:hAnsi="仿宋" w:hint="eastAsia"/>
                <w:b/>
                <w:kern w:val="0"/>
                <w:sz w:val="22"/>
                <w:szCs w:val="22"/>
              </w:rPr>
              <w:t>预算</w:t>
            </w:r>
            <w:r w:rsidRPr="00E36426">
              <w:rPr>
                <w:rFonts w:ascii="仿宋" w:eastAsia="仿宋" w:hAnsi="仿宋" w:hint="eastAsia"/>
                <w:b/>
                <w:kern w:val="0"/>
                <w:sz w:val="22"/>
                <w:szCs w:val="22"/>
              </w:rPr>
              <w:t>数</w:t>
            </w:r>
          </w:p>
        </w:tc>
        <w:tc>
          <w:tcPr>
            <w:tcW w:w="3185" w:type="dxa"/>
            <w:gridSpan w:val="5"/>
            <w:tcBorders>
              <w:top w:val="single" w:sz="4" w:space="0" w:color="auto"/>
              <w:left w:val="nil"/>
              <w:bottom w:val="single" w:sz="4" w:space="0" w:color="auto"/>
              <w:right w:val="single" w:sz="4" w:space="0" w:color="auto"/>
            </w:tcBorders>
            <w:shd w:val="clear" w:color="auto" w:fill="auto"/>
            <w:noWrap/>
            <w:vAlign w:val="center"/>
            <w:hideMark/>
          </w:tcPr>
          <w:p w:rsidR="00DD3549" w:rsidRDefault="00E36426" w:rsidP="00E36426">
            <w:pPr>
              <w:jc w:val="center"/>
              <w:rPr>
                <w:rFonts w:ascii="仿宋" w:eastAsia="仿宋" w:hAnsi="仿宋" w:hint="eastAsia"/>
                <w:b/>
                <w:kern w:val="0"/>
                <w:sz w:val="22"/>
                <w:szCs w:val="22"/>
              </w:rPr>
            </w:pPr>
            <w:r w:rsidRPr="00E36426">
              <w:rPr>
                <w:rFonts w:ascii="仿宋" w:eastAsia="仿宋" w:hAnsi="仿宋" w:hint="eastAsia"/>
                <w:b/>
                <w:kern w:val="0"/>
                <w:sz w:val="22"/>
                <w:szCs w:val="22"/>
              </w:rPr>
              <w:t>2018年预算数与2017年</w:t>
            </w:r>
          </w:p>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执行数</w:t>
            </w:r>
          </w:p>
        </w:tc>
      </w:tr>
      <w:tr w:rsidR="00E36426" w:rsidRPr="00E36426" w:rsidTr="003C5C11">
        <w:trPr>
          <w:gridAfter w:val="1"/>
          <w:wAfter w:w="86" w:type="dxa"/>
          <w:trHeight w:val="223"/>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科目编码</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科目名称</w:t>
            </w:r>
          </w:p>
        </w:tc>
        <w:tc>
          <w:tcPr>
            <w:tcW w:w="1741" w:type="dxa"/>
            <w:gridSpan w:val="2"/>
            <w:vMerge/>
            <w:tcBorders>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合计</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基本支出</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项目支出</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增减额</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增减%</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80801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死亡抚恤　</w:t>
            </w:r>
          </w:p>
        </w:tc>
        <w:tc>
          <w:tcPr>
            <w:tcW w:w="1741" w:type="dxa"/>
            <w:gridSpan w:val="2"/>
            <w:tcBorders>
              <w:top w:val="single" w:sz="4" w:space="0" w:color="auto"/>
              <w:left w:val="nil"/>
              <w:bottom w:val="single" w:sz="4" w:space="0" w:color="auto"/>
              <w:right w:val="single" w:sz="4" w:space="0" w:color="auto"/>
            </w:tcBorders>
            <w:vAlign w:val="center"/>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6.06</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-6.06</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2040204</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文物保护</w:t>
            </w:r>
          </w:p>
        </w:tc>
        <w:tc>
          <w:tcPr>
            <w:tcW w:w="1741" w:type="dxa"/>
            <w:gridSpan w:val="2"/>
            <w:tcBorders>
              <w:top w:val="single" w:sz="4" w:space="0" w:color="auto"/>
              <w:left w:val="nil"/>
              <w:bottom w:val="single" w:sz="4" w:space="0" w:color="auto"/>
              <w:right w:val="single" w:sz="4" w:space="0" w:color="auto"/>
            </w:tcBorders>
            <w:vAlign w:val="center"/>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118.08</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133.65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103.65</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30</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15.57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8038E3">
            <w:pPr>
              <w:jc w:val="right"/>
              <w:rPr>
                <w:rFonts w:ascii="宋体" w:hAnsi="宋体" w:cs="宋体"/>
                <w:color w:val="000000"/>
                <w:sz w:val="22"/>
                <w:szCs w:val="22"/>
              </w:rPr>
            </w:pPr>
            <w:r>
              <w:rPr>
                <w:rFonts w:hint="eastAsia"/>
                <w:color w:val="000000"/>
                <w:sz w:val="22"/>
                <w:szCs w:val="22"/>
              </w:rPr>
              <w:t>13.19%</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2050199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其他教育管理事务支出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13.21</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-13.21</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行政运行</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353.27</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343.71</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343.71</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-9.56</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-2.7%</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2070104</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图书馆　</w:t>
            </w:r>
          </w:p>
        </w:tc>
        <w:tc>
          <w:tcPr>
            <w:tcW w:w="1741" w:type="dxa"/>
            <w:gridSpan w:val="2"/>
            <w:tcBorders>
              <w:top w:val="single" w:sz="4" w:space="0" w:color="auto"/>
              <w:left w:val="nil"/>
              <w:bottom w:val="single" w:sz="4" w:space="0" w:color="auto"/>
              <w:right w:val="single" w:sz="4" w:space="0" w:color="auto"/>
            </w:tcBorders>
            <w:vAlign w:val="center"/>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252.99</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229.55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218.55</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11</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-23.44</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-9.3%</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2070106</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艺术表演场所</w:t>
            </w:r>
          </w:p>
        </w:tc>
        <w:tc>
          <w:tcPr>
            <w:tcW w:w="1741" w:type="dxa"/>
            <w:gridSpan w:val="2"/>
            <w:tcBorders>
              <w:top w:val="single" w:sz="4" w:space="0" w:color="auto"/>
              <w:left w:val="nil"/>
              <w:bottom w:val="single" w:sz="4" w:space="0" w:color="auto"/>
              <w:right w:val="single" w:sz="4" w:space="0" w:color="auto"/>
            </w:tcBorders>
            <w:vAlign w:val="center"/>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2070107</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艺术表演团体</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443.88</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280</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280</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-163.88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-37%</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2070108</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文化活动</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0</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20</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20</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20</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8038E3">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2070109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群众文化</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687.45</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773.76</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773.76</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86.31</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E467E8">
            <w:pPr>
              <w:jc w:val="right"/>
              <w:rPr>
                <w:rFonts w:ascii="宋体" w:hAnsi="宋体" w:cs="宋体"/>
                <w:color w:val="000000"/>
                <w:sz w:val="22"/>
                <w:szCs w:val="22"/>
              </w:rPr>
            </w:pPr>
            <w:r>
              <w:rPr>
                <w:rFonts w:hint="eastAsia"/>
                <w:color w:val="000000"/>
                <w:sz w:val="22"/>
                <w:szCs w:val="22"/>
              </w:rPr>
              <w:t>12.</w:t>
            </w:r>
            <w:r w:rsidR="00E467E8">
              <w:rPr>
                <w:rFonts w:hint="eastAsia"/>
                <w:color w:val="000000"/>
                <w:sz w:val="22"/>
                <w:szCs w:val="22"/>
              </w:rPr>
              <w:t>6%</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2070111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文化创作与保护</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24</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-24</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2070199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其他文化支出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589.52</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483.55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483.55</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-105.97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w:t>
            </w:r>
            <w:r w:rsidR="00E467E8">
              <w:rPr>
                <w:rFonts w:hint="eastAsia"/>
                <w:color w:val="000000"/>
                <w:sz w:val="22"/>
                <w:szCs w:val="22"/>
              </w:rPr>
              <w:t>8%</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2070206</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历史名城与古迹</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0.8</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-0.8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2070305</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体育竞赛</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0</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30</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30</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30</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E467E8" w:rsidP="00E467E8">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2070307</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体育场馆</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5</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2070308</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群众体育</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82.11</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87</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87</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4.89</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E467E8">
            <w:pPr>
              <w:jc w:val="right"/>
              <w:rPr>
                <w:rFonts w:ascii="宋体" w:hAnsi="宋体" w:cs="宋体"/>
                <w:color w:val="000000"/>
                <w:sz w:val="22"/>
                <w:szCs w:val="22"/>
              </w:rPr>
            </w:pPr>
            <w:r>
              <w:rPr>
                <w:rFonts w:hint="eastAsia"/>
                <w:color w:val="000000"/>
                <w:sz w:val="22"/>
                <w:szCs w:val="22"/>
              </w:rPr>
              <w:t>6%</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2070399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其他体育支出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18.59</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96.6</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96.6</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78.01</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419.6</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lastRenderedPageBreak/>
              <w:t>2070405</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电视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604.37</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645.9</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556.9</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89</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41.53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6.</w:t>
            </w:r>
            <w:r w:rsidR="00E467E8">
              <w:rPr>
                <w:rFonts w:hint="eastAsia"/>
                <w:color w:val="000000"/>
                <w:sz w:val="22"/>
                <w:szCs w:val="22"/>
              </w:rPr>
              <w:t>9%</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2070406</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电影</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71.59</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35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35</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-36.59</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-51</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2070499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其他新闻出版广播影视支出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6.2</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110</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110</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103.8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1674</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2079999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其他文化体育与传媒支出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145</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-145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2080504</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未归口管理的行政单位退休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37.8</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10.75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10.75</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-27.05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-71.</w:t>
            </w:r>
            <w:r w:rsidR="00E467E8">
              <w:rPr>
                <w:rFonts w:hint="eastAsia"/>
                <w:color w:val="000000"/>
                <w:sz w:val="22"/>
                <w:szCs w:val="22"/>
              </w:rPr>
              <w:t>6%</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2080505</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机关事业单位基本养老保险缴</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46.03</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162.9</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162.9</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116.87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25</w:t>
            </w:r>
            <w:r w:rsidR="00E467E8">
              <w:rPr>
                <w:rFonts w:hint="eastAsia"/>
                <w:color w:val="000000"/>
                <w:sz w:val="22"/>
                <w:szCs w:val="22"/>
              </w:rPr>
              <w:t>4%</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2080506</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 xml:space="preserve">机关事业单位职业年金缴费支出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0</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106.74</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76.29</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106.74</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E467E8" w:rsidP="00E467E8">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2080599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其他行政事业退休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10.65</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-10.65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2082602</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财政对城乡居民基本养老保险基金的补助</w:t>
            </w:r>
          </w:p>
        </w:tc>
        <w:tc>
          <w:tcPr>
            <w:tcW w:w="1741" w:type="dxa"/>
            <w:gridSpan w:val="2"/>
            <w:tcBorders>
              <w:top w:val="single" w:sz="4" w:space="0" w:color="auto"/>
              <w:left w:val="nil"/>
              <w:bottom w:val="single" w:sz="4" w:space="0" w:color="auto"/>
              <w:right w:val="single" w:sz="4" w:space="0" w:color="auto"/>
            </w:tcBorders>
            <w:vAlign w:val="center"/>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269.81</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103.94</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103.94</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-165.87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-61.</w:t>
            </w:r>
            <w:r w:rsidR="00E467E8">
              <w:rPr>
                <w:rFonts w:hint="eastAsia"/>
                <w:color w:val="000000"/>
                <w:sz w:val="22"/>
                <w:szCs w:val="22"/>
              </w:rPr>
              <w:t>5%</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2082702</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财政对工伤保险基金的补助</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4.33</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1.89</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1.89</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-2.44</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-56</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2082703</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财政对生育保险基金的补助</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3.47</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4.25</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4.25</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0.78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22.</w:t>
            </w:r>
            <w:r w:rsidR="00E467E8">
              <w:rPr>
                <w:rFonts w:hint="eastAsia"/>
                <w:color w:val="000000"/>
                <w:sz w:val="22"/>
                <w:szCs w:val="22"/>
              </w:rPr>
              <w:t>5%</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2101101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行政单位医疗</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 xml:space="preserve">　</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17.36</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17.36</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17.36</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E467E8" w:rsidP="00E467E8">
            <w:pPr>
              <w:jc w:val="right"/>
              <w:rPr>
                <w:rFonts w:ascii="宋体" w:hAnsi="宋体" w:cs="宋体"/>
                <w:color w:val="000000"/>
                <w:sz w:val="22"/>
                <w:szCs w:val="22"/>
              </w:rPr>
            </w:pPr>
            <w:r>
              <w:rPr>
                <w:rFonts w:hint="eastAsia"/>
                <w:color w:val="000000"/>
                <w:sz w:val="22"/>
                <w:szCs w:val="22"/>
              </w:rPr>
              <w:t>100%</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2101102</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 xml:space="preserve">事业单位医疗　</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19.75</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47.81</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47.81</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28.06</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142</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2101103</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公务员医疗补助</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8.63</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13.33</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13.33</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4.7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54.</w:t>
            </w:r>
            <w:r w:rsidR="00E467E8">
              <w:rPr>
                <w:rFonts w:hint="eastAsia"/>
                <w:color w:val="000000"/>
                <w:sz w:val="22"/>
                <w:szCs w:val="22"/>
              </w:rPr>
              <w:t>5%</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2101201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财政对城镇职工基本医疗保险补助</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93.9</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41.57</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41.57</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-52.33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-55.7</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2120399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其他城乡社区公共设施支出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321</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-321</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2160599</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其他旅游业管理与服务支出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6.3</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-6.3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E467E8">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2210201</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住房公积金</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178.08</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jc w:val="right"/>
              <w:rPr>
                <w:rFonts w:ascii="宋体" w:hAnsi="宋体" w:cs="宋体"/>
                <w:color w:val="000000"/>
                <w:sz w:val="18"/>
                <w:szCs w:val="18"/>
              </w:rPr>
            </w:pPr>
            <w:r>
              <w:rPr>
                <w:rFonts w:hint="eastAsia"/>
                <w:color w:val="000000"/>
                <w:sz w:val="18"/>
                <w:szCs w:val="18"/>
              </w:rPr>
              <w:t>167.39</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167.39</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jc w:val="righ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-10.69</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-6</w:t>
            </w:r>
            <w:r w:rsidR="00822C8F">
              <w:rPr>
                <w:rFonts w:hint="eastAsia"/>
                <w:color w:val="000000"/>
                <w:sz w:val="22"/>
                <w:szCs w:val="22"/>
              </w:rPr>
              <w:t>%</w:t>
            </w:r>
          </w:p>
        </w:tc>
      </w:tr>
      <w:tr w:rsidR="008038E3" w:rsidRPr="00E36426" w:rsidTr="003C5C11">
        <w:trPr>
          <w:gridAfter w:val="1"/>
          <w:wAfter w:w="86" w:type="dxa"/>
          <w:trHeight w:val="301"/>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360" w:lineRule="exact"/>
              <w:rPr>
                <w:rFonts w:ascii="宋体" w:hAnsi="宋体" w:cs="宋体"/>
                <w:color w:val="000000"/>
                <w:sz w:val="18"/>
                <w:szCs w:val="18"/>
              </w:rPr>
            </w:pPr>
            <w:r>
              <w:rPr>
                <w:rFonts w:hint="eastAsia"/>
                <w:color w:val="000000"/>
                <w:sz w:val="18"/>
                <w:szCs w:val="18"/>
              </w:rPr>
              <w:t>2296003</w:t>
            </w:r>
          </w:p>
        </w:tc>
        <w:tc>
          <w:tcPr>
            <w:tcW w:w="2555" w:type="dxa"/>
            <w:gridSpan w:val="4"/>
            <w:tcBorders>
              <w:top w:val="nil"/>
              <w:left w:val="nil"/>
              <w:bottom w:val="single" w:sz="4" w:space="0" w:color="auto"/>
              <w:right w:val="single" w:sz="4" w:space="0" w:color="auto"/>
            </w:tcBorders>
            <w:shd w:val="clear" w:color="auto" w:fill="auto"/>
            <w:noWrap/>
            <w:vAlign w:val="center"/>
            <w:hideMark/>
          </w:tcPr>
          <w:p w:rsidR="008038E3" w:rsidRDefault="008038E3" w:rsidP="00F13EA8">
            <w:pPr>
              <w:spacing w:line="200" w:lineRule="exact"/>
              <w:rPr>
                <w:rFonts w:ascii="宋体" w:hAnsi="宋体" w:cs="宋体"/>
                <w:color w:val="000000"/>
                <w:sz w:val="18"/>
                <w:szCs w:val="18"/>
              </w:rPr>
            </w:pPr>
            <w:r>
              <w:rPr>
                <w:rFonts w:hint="eastAsia"/>
                <w:color w:val="000000"/>
                <w:sz w:val="18"/>
                <w:szCs w:val="18"/>
              </w:rPr>
              <w:t>用于体育事业的彩票公益金支出</w:t>
            </w:r>
          </w:p>
        </w:tc>
        <w:tc>
          <w:tcPr>
            <w:tcW w:w="1741" w:type="dxa"/>
            <w:gridSpan w:val="2"/>
            <w:tcBorders>
              <w:top w:val="single" w:sz="4" w:space="0" w:color="auto"/>
              <w:left w:val="nil"/>
              <w:bottom w:val="single" w:sz="4" w:space="0" w:color="auto"/>
              <w:right w:val="single" w:sz="4" w:space="0" w:color="auto"/>
            </w:tcBorders>
          </w:tcPr>
          <w:p w:rsidR="008038E3" w:rsidRDefault="008038E3" w:rsidP="007C4C38">
            <w:pPr>
              <w:spacing w:line="360" w:lineRule="exact"/>
              <w:jc w:val="right"/>
              <w:rPr>
                <w:rFonts w:ascii="宋体" w:hAnsi="宋体" w:cs="宋体"/>
                <w:color w:val="000000"/>
                <w:sz w:val="18"/>
                <w:szCs w:val="18"/>
              </w:rPr>
            </w:pPr>
            <w:r>
              <w:rPr>
                <w:rFonts w:hint="eastAsia"/>
                <w:color w:val="000000"/>
                <w:sz w:val="18"/>
                <w:szCs w:val="18"/>
              </w:rPr>
              <w:t>118.03</w:t>
            </w:r>
          </w:p>
        </w:tc>
        <w:tc>
          <w:tcPr>
            <w:tcW w:w="1760" w:type="dxa"/>
            <w:gridSpan w:val="4"/>
            <w:tcBorders>
              <w:top w:val="nil"/>
              <w:left w:val="single" w:sz="4" w:space="0" w:color="auto"/>
              <w:bottom w:val="single" w:sz="4" w:space="0" w:color="auto"/>
              <w:right w:val="single" w:sz="4" w:space="0" w:color="auto"/>
            </w:tcBorders>
            <w:shd w:val="clear" w:color="auto" w:fill="auto"/>
            <w:noWrap/>
            <w:vAlign w:val="center"/>
            <w:hideMark/>
          </w:tcPr>
          <w:p w:rsidR="008038E3" w:rsidRDefault="008038E3" w:rsidP="007C4C38">
            <w:pPr>
              <w:spacing w:line="240" w:lineRule="exact"/>
              <w:rPr>
                <w:rFonts w:ascii="宋体" w:hAnsi="宋体" w:cs="宋体"/>
                <w:color w:val="000000"/>
                <w:sz w:val="18"/>
                <w:szCs w:val="18"/>
              </w:rPr>
            </w:pPr>
            <w:r>
              <w:rPr>
                <w:rFonts w:hint="eastAsia"/>
                <w:color w:val="000000"/>
                <w:sz w:val="18"/>
                <w:szCs w:val="18"/>
              </w:rPr>
              <w:t xml:space="preserve">　</w:t>
            </w:r>
          </w:p>
        </w:tc>
        <w:tc>
          <w:tcPr>
            <w:tcW w:w="1852"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rsidP="00DD3549">
            <w:pPr>
              <w:spacing w:line="200" w:lineRule="exact"/>
              <w:rPr>
                <w:rFonts w:ascii="宋体" w:hAnsi="宋体" w:cs="宋体"/>
                <w:color w:val="000000"/>
                <w:sz w:val="18"/>
                <w:szCs w:val="18"/>
              </w:rPr>
            </w:pPr>
            <w:r>
              <w:rPr>
                <w:rFonts w:hint="eastAsia"/>
                <w:color w:val="000000"/>
                <w:sz w:val="18"/>
                <w:szCs w:val="18"/>
              </w:rPr>
              <w:t xml:space="preserve">　</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-118.03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8038E3" w:rsidRDefault="008038E3">
            <w:pPr>
              <w:jc w:val="right"/>
              <w:rPr>
                <w:rFonts w:ascii="宋体" w:hAnsi="宋体" w:cs="宋体"/>
                <w:color w:val="000000"/>
                <w:sz w:val="22"/>
                <w:szCs w:val="22"/>
              </w:rPr>
            </w:pPr>
            <w:r>
              <w:rPr>
                <w:rFonts w:hint="eastAsia"/>
                <w:color w:val="000000"/>
                <w:sz w:val="22"/>
                <w:szCs w:val="22"/>
              </w:rPr>
              <w:t>-100</w:t>
            </w:r>
            <w:r w:rsidR="00822C8F">
              <w:rPr>
                <w:rFonts w:hint="eastAsia"/>
                <w:color w:val="000000"/>
                <w:sz w:val="22"/>
                <w:szCs w:val="22"/>
              </w:rPr>
              <w:t>%</w:t>
            </w:r>
          </w:p>
        </w:tc>
      </w:tr>
      <w:tr w:rsidR="006B02B8" w:rsidRPr="009B6C45" w:rsidTr="003C5C11">
        <w:trPr>
          <w:gridAfter w:val="2"/>
          <w:wAfter w:w="340" w:type="dxa"/>
          <w:trHeight w:val="165"/>
        </w:trPr>
        <w:tc>
          <w:tcPr>
            <w:tcW w:w="13750" w:type="dxa"/>
            <w:gridSpan w:val="20"/>
            <w:tcBorders>
              <w:top w:val="nil"/>
              <w:left w:val="nil"/>
              <w:bottom w:val="nil"/>
              <w:right w:val="nil"/>
            </w:tcBorders>
            <w:shd w:val="clear" w:color="auto" w:fill="auto"/>
            <w:noWrap/>
            <w:vAlign w:val="center"/>
            <w:hideMark/>
          </w:tcPr>
          <w:p w:rsidR="00F13EA8" w:rsidRDefault="00F13EA8" w:rsidP="009B6C45">
            <w:pPr>
              <w:rPr>
                <w:rFonts w:ascii="黑体" w:eastAsia="黑体" w:hAnsi="黑体" w:hint="eastAsia"/>
                <w:kern w:val="0"/>
                <w:sz w:val="32"/>
                <w:szCs w:val="32"/>
              </w:rPr>
            </w:pPr>
          </w:p>
          <w:p w:rsidR="00F13EA8" w:rsidRDefault="00F13EA8" w:rsidP="009B6C45">
            <w:pPr>
              <w:rPr>
                <w:rFonts w:ascii="黑体" w:eastAsia="黑体" w:hAnsi="黑体" w:hint="eastAsia"/>
                <w:kern w:val="0"/>
                <w:sz w:val="32"/>
                <w:szCs w:val="32"/>
              </w:rPr>
            </w:pPr>
          </w:p>
          <w:p w:rsidR="006B02B8" w:rsidRPr="009B6C45" w:rsidRDefault="006B02B8" w:rsidP="009B6C45">
            <w:pPr>
              <w:rPr>
                <w:rFonts w:ascii="黑体" w:eastAsia="黑体" w:hAnsi="黑体"/>
                <w:kern w:val="0"/>
                <w:sz w:val="32"/>
                <w:szCs w:val="32"/>
              </w:rPr>
            </w:pPr>
            <w:r>
              <w:rPr>
                <w:rFonts w:ascii="黑体" w:eastAsia="黑体" w:hAnsi="黑体" w:hint="eastAsia"/>
                <w:kern w:val="0"/>
                <w:sz w:val="32"/>
                <w:szCs w:val="32"/>
              </w:rPr>
              <w:lastRenderedPageBreak/>
              <w:t>四</w:t>
            </w:r>
            <w:r w:rsidRPr="009B6C45">
              <w:rPr>
                <w:rFonts w:ascii="黑体" w:eastAsia="黑体" w:hAnsi="黑体" w:hint="eastAsia"/>
                <w:kern w:val="0"/>
                <w:sz w:val="32"/>
                <w:szCs w:val="32"/>
              </w:rPr>
              <w:t>、一般公共预算财政拨款支出</w:t>
            </w:r>
            <w:r>
              <w:rPr>
                <w:rFonts w:ascii="黑体" w:eastAsia="黑体" w:hAnsi="黑体" w:hint="eastAsia"/>
                <w:kern w:val="0"/>
                <w:sz w:val="32"/>
                <w:szCs w:val="32"/>
              </w:rPr>
              <w:t>政府</w:t>
            </w:r>
            <w:r w:rsidRPr="009B6C45">
              <w:rPr>
                <w:rFonts w:ascii="黑体" w:eastAsia="黑体" w:hAnsi="黑体" w:hint="eastAsia"/>
                <w:kern w:val="0"/>
                <w:sz w:val="32"/>
                <w:szCs w:val="32"/>
              </w:rPr>
              <w:t>经济分类科目表</w:t>
            </w:r>
          </w:p>
        </w:tc>
      </w:tr>
      <w:tr w:rsidR="006B02B8" w:rsidRPr="009B6C45" w:rsidTr="003C5C11">
        <w:trPr>
          <w:gridAfter w:val="2"/>
          <w:wAfter w:w="340" w:type="dxa"/>
          <w:trHeight w:val="165"/>
        </w:trPr>
        <w:tc>
          <w:tcPr>
            <w:tcW w:w="13750" w:type="dxa"/>
            <w:gridSpan w:val="20"/>
            <w:tcBorders>
              <w:top w:val="nil"/>
              <w:left w:val="nil"/>
              <w:bottom w:val="nil"/>
              <w:right w:val="nil"/>
            </w:tcBorders>
            <w:shd w:val="clear" w:color="auto" w:fill="auto"/>
            <w:noWrap/>
            <w:vAlign w:val="center"/>
            <w:hideMark/>
          </w:tcPr>
          <w:p w:rsidR="006B02B8" w:rsidRPr="009B6C45" w:rsidRDefault="006B02B8" w:rsidP="00B92441">
            <w:pPr>
              <w:jc w:val="center"/>
              <w:rPr>
                <w:rFonts w:ascii="宋体" w:hAnsi="宋体" w:cs="宋体"/>
                <w:color w:val="000000"/>
                <w:kern w:val="0"/>
                <w:sz w:val="22"/>
                <w:szCs w:val="22"/>
              </w:rPr>
            </w:pPr>
            <w:r w:rsidRPr="009B6C45">
              <w:rPr>
                <w:rFonts w:ascii="仿宋" w:eastAsia="仿宋" w:hAnsi="仿宋" w:hint="eastAsia"/>
                <w:b/>
                <w:kern w:val="0"/>
                <w:sz w:val="32"/>
                <w:szCs w:val="32"/>
              </w:rPr>
              <w:lastRenderedPageBreak/>
              <w:t>一般公共预算</w:t>
            </w:r>
            <w:r>
              <w:rPr>
                <w:rFonts w:ascii="仿宋" w:eastAsia="仿宋" w:hAnsi="仿宋" w:hint="eastAsia"/>
                <w:b/>
                <w:kern w:val="0"/>
                <w:sz w:val="32"/>
                <w:szCs w:val="32"/>
              </w:rPr>
              <w:t>基本</w:t>
            </w:r>
            <w:r w:rsidRPr="009B6C45">
              <w:rPr>
                <w:rFonts w:ascii="仿宋" w:eastAsia="仿宋" w:hAnsi="仿宋" w:hint="eastAsia"/>
                <w:b/>
                <w:kern w:val="0"/>
                <w:sz w:val="32"/>
                <w:szCs w:val="32"/>
              </w:rPr>
              <w:t>支出</w:t>
            </w:r>
            <w:r>
              <w:rPr>
                <w:rFonts w:ascii="仿宋" w:eastAsia="仿宋" w:hAnsi="仿宋" w:hint="eastAsia"/>
                <w:b/>
                <w:kern w:val="0"/>
                <w:sz w:val="32"/>
                <w:szCs w:val="32"/>
              </w:rPr>
              <w:t>和项目支出政府</w:t>
            </w:r>
            <w:r w:rsidRPr="009B6C45">
              <w:rPr>
                <w:rFonts w:ascii="仿宋" w:eastAsia="仿宋" w:hAnsi="仿宋" w:hint="eastAsia"/>
                <w:b/>
                <w:kern w:val="0"/>
                <w:sz w:val="32"/>
                <w:szCs w:val="32"/>
              </w:rPr>
              <w:t>经济分类科目表</w:t>
            </w:r>
          </w:p>
        </w:tc>
      </w:tr>
      <w:tr w:rsidR="006B02B8" w:rsidRPr="009B6C45" w:rsidTr="003C5C11">
        <w:trPr>
          <w:gridAfter w:val="2"/>
          <w:wAfter w:w="340" w:type="dxa"/>
          <w:trHeight w:val="165"/>
        </w:trPr>
        <w:tc>
          <w:tcPr>
            <w:tcW w:w="1507" w:type="dxa"/>
            <w:gridSpan w:val="4"/>
            <w:tcBorders>
              <w:top w:val="nil"/>
              <w:left w:val="nil"/>
              <w:bottom w:val="nil"/>
              <w:right w:val="nil"/>
            </w:tcBorders>
            <w:shd w:val="clear" w:color="auto" w:fill="auto"/>
            <w:noWrap/>
            <w:vAlign w:val="center"/>
            <w:hideMark/>
          </w:tcPr>
          <w:p w:rsidR="006B02B8" w:rsidRPr="009B6C45" w:rsidRDefault="006B02B8" w:rsidP="003B7F81">
            <w:pPr>
              <w:widowControl/>
              <w:jc w:val="left"/>
              <w:rPr>
                <w:rFonts w:ascii="宋体" w:hAnsi="宋体" w:cs="宋体"/>
                <w:color w:val="000000"/>
                <w:kern w:val="0"/>
                <w:sz w:val="22"/>
                <w:szCs w:val="22"/>
              </w:rPr>
            </w:pPr>
          </w:p>
        </w:tc>
        <w:tc>
          <w:tcPr>
            <w:tcW w:w="2072" w:type="dxa"/>
            <w:tcBorders>
              <w:top w:val="nil"/>
              <w:left w:val="nil"/>
              <w:bottom w:val="nil"/>
              <w:right w:val="nil"/>
            </w:tcBorders>
            <w:shd w:val="clear" w:color="auto" w:fill="auto"/>
            <w:noWrap/>
            <w:vAlign w:val="center"/>
            <w:hideMark/>
          </w:tcPr>
          <w:p w:rsidR="006B02B8" w:rsidRPr="009B6C45" w:rsidRDefault="006B02B8" w:rsidP="003B7F81">
            <w:pPr>
              <w:widowControl/>
              <w:jc w:val="left"/>
              <w:rPr>
                <w:rFonts w:ascii="宋体" w:hAnsi="宋体" w:cs="宋体"/>
                <w:color w:val="000000"/>
                <w:kern w:val="0"/>
                <w:sz w:val="22"/>
                <w:szCs w:val="22"/>
              </w:rPr>
            </w:pPr>
          </w:p>
        </w:tc>
        <w:tc>
          <w:tcPr>
            <w:tcW w:w="1070" w:type="dxa"/>
            <w:tcBorders>
              <w:top w:val="nil"/>
              <w:left w:val="nil"/>
              <w:bottom w:val="nil"/>
              <w:right w:val="nil"/>
            </w:tcBorders>
            <w:shd w:val="clear" w:color="auto" w:fill="auto"/>
            <w:noWrap/>
            <w:vAlign w:val="center"/>
            <w:hideMark/>
          </w:tcPr>
          <w:p w:rsidR="006B02B8" w:rsidRPr="009B6C45" w:rsidRDefault="006B02B8" w:rsidP="003B7F81">
            <w:pPr>
              <w:widowControl/>
              <w:jc w:val="left"/>
              <w:rPr>
                <w:rFonts w:ascii="宋体" w:hAnsi="宋体" w:cs="宋体"/>
                <w:color w:val="000000"/>
                <w:kern w:val="0"/>
                <w:sz w:val="22"/>
                <w:szCs w:val="22"/>
              </w:rPr>
            </w:pPr>
          </w:p>
        </w:tc>
        <w:tc>
          <w:tcPr>
            <w:tcW w:w="1070" w:type="dxa"/>
            <w:gridSpan w:val="3"/>
            <w:tcBorders>
              <w:top w:val="nil"/>
              <w:left w:val="nil"/>
              <w:bottom w:val="nil"/>
              <w:right w:val="nil"/>
            </w:tcBorders>
            <w:shd w:val="clear" w:color="auto" w:fill="auto"/>
            <w:noWrap/>
            <w:vAlign w:val="center"/>
            <w:hideMark/>
          </w:tcPr>
          <w:p w:rsidR="006B02B8" w:rsidRPr="009B6C45" w:rsidRDefault="006B02B8" w:rsidP="003B7F81">
            <w:pPr>
              <w:widowControl/>
              <w:jc w:val="left"/>
              <w:rPr>
                <w:rFonts w:ascii="宋体" w:hAnsi="宋体" w:cs="宋体"/>
                <w:color w:val="000000"/>
                <w:kern w:val="0"/>
                <w:sz w:val="22"/>
                <w:szCs w:val="22"/>
              </w:rPr>
            </w:pPr>
          </w:p>
        </w:tc>
        <w:tc>
          <w:tcPr>
            <w:tcW w:w="2181" w:type="dxa"/>
            <w:gridSpan w:val="4"/>
            <w:tcBorders>
              <w:top w:val="nil"/>
              <w:left w:val="nil"/>
              <w:bottom w:val="nil"/>
              <w:right w:val="nil"/>
            </w:tcBorders>
            <w:shd w:val="clear" w:color="auto" w:fill="auto"/>
            <w:noWrap/>
            <w:vAlign w:val="center"/>
            <w:hideMark/>
          </w:tcPr>
          <w:p w:rsidR="006B02B8" w:rsidRPr="009B6C45" w:rsidRDefault="006B02B8" w:rsidP="003B7F81">
            <w:pPr>
              <w:widowControl/>
              <w:jc w:val="center"/>
              <w:rPr>
                <w:rFonts w:ascii="宋体" w:hAnsi="宋体" w:cs="宋体"/>
                <w:color w:val="000000"/>
                <w:kern w:val="0"/>
                <w:sz w:val="22"/>
                <w:szCs w:val="22"/>
              </w:rPr>
            </w:pPr>
          </w:p>
        </w:tc>
        <w:tc>
          <w:tcPr>
            <w:tcW w:w="5850" w:type="dxa"/>
            <w:gridSpan w:val="7"/>
            <w:tcBorders>
              <w:top w:val="nil"/>
              <w:left w:val="nil"/>
              <w:bottom w:val="nil"/>
              <w:right w:val="nil"/>
            </w:tcBorders>
            <w:shd w:val="clear" w:color="auto" w:fill="auto"/>
            <w:noWrap/>
            <w:vAlign w:val="center"/>
            <w:hideMark/>
          </w:tcPr>
          <w:p w:rsidR="006B02B8" w:rsidRPr="009B6C45" w:rsidRDefault="006B02B8" w:rsidP="003B7F81">
            <w:pPr>
              <w:jc w:val="center"/>
              <w:rPr>
                <w:rFonts w:ascii="宋体" w:hAnsi="宋体" w:cs="宋体"/>
                <w:color w:val="000000"/>
                <w:kern w:val="0"/>
                <w:sz w:val="22"/>
                <w:szCs w:val="22"/>
              </w:rPr>
            </w:pPr>
            <w:r>
              <w:rPr>
                <w:rFonts w:ascii="仿宋" w:eastAsia="仿宋" w:hAnsi="仿宋" w:hint="eastAsia"/>
                <w:kern w:val="0"/>
                <w:sz w:val="28"/>
                <w:szCs w:val="28"/>
              </w:rPr>
              <w:t xml:space="preserve">                    </w:t>
            </w:r>
            <w:r w:rsidRPr="009B6C45">
              <w:rPr>
                <w:rFonts w:ascii="仿宋" w:eastAsia="仿宋" w:hAnsi="仿宋" w:hint="eastAsia"/>
                <w:kern w:val="0"/>
                <w:sz w:val="28"/>
                <w:szCs w:val="28"/>
              </w:rPr>
              <w:t>单位：万元</w:t>
            </w:r>
          </w:p>
        </w:tc>
      </w:tr>
      <w:tr w:rsidR="006B02B8" w:rsidRPr="009B6C45" w:rsidTr="003C5C11">
        <w:trPr>
          <w:gridAfter w:val="2"/>
          <w:wAfter w:w="340" w:type="dxa"/>
          <w:trHeight w:val="265"/>
        </w:trPr>
        <w:tc>
          <w:tcPr>
            <w:tcW w:w="35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Pr>
                <w:rFonts w:ascii="仿宋" w:eastAsia="仿宋" w:hAnsi="仿宋" w:hint="eastAsia"/>
                <w:b/>
                <w:kern w:val="0"/>
                <w:sz w:val="22"/>
                <w:szCs w:val="22"/>
              </w:rPr>
              <w:t>政府</w:t>
            </w:r>
            <w:r w:rsidRPr="009B6C45">
              <w:rPr>
                <w:rFonts w:ascii="仿宋" w:eastAsia="仿宋" w:hAnsi="仿宋" w:hint="eastAsia"/>
                <w:b/>
                <w:kern w:val="0"/>
                <w:sz w:val="22"/>
                <w:szCs w:val="22"/>
              </w:rPr>
              <w:t>经济分类科目</w:t>
            </w:r>
          </w:p>
        </w:tc>
        <w:tc>
          <w:tcPr>
            <w:tcW w:w="10171" w:type="dxa"/>
            <w:gridSpan w:val="15"/>
            <w:tcBorders>
              <w:top w:val="single" w:sz="4" w:space="0" w:color="auto"/>
              <w:left w:val="nil"/>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一般公共预算财政拨款支出</w:t>
            </w:r>
          </w:p>
        </w:tc>
      </w:tr>
      <w:tr w:rsidR="006B02B8" w:rsidRPr="009B6C45" w:rsidTr="003C5C11">
        <w:trPr>
          <w:gridAfter w:val="2"/>
          <w:wAfter w:w="340" w:type="dxa"/>
          <w:trHeight w:val="265"/>
        </w:trPr>
        <w:tc>
          <w:tcPr>
            <w:tcW w:w="13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科目编码</w:t>
            </w:r>
          </w:p>
        </w:tc>
        <w:tc>
          <w:tcPr>
            <w:tcW w:w="225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科目名称</w:t>
            </w:r>
          </w:p>
        </w:tc>
        <w:tc>
          <w:tcPr>
            <w:tcW w:w="196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Pr>
                <w:rFonts w:ascii="仿宋" w:eastAsia="仿宋" w:hAnsi="仿宋" w:hint="eastAsia"/>
                <w:b/>
                <w:kern w:val="0"/>
                <w:sz w:val="22"/>
                <w:szCs w:val="22"/>
              </w:rPr>
              <w:t>2018年预算安排总计</w:t>
            </w:r>
          </w:p>
        </w:tc>
        <w:tc>
          <w:tcPr>
            <w:tcW w:w="5681" w:type="dxa"/>
            <w:gridSpan w:val="9"/>
            <w:tcBorders>
              <w:top w:val="single" w:sz="4" w:space="0" w:color="auto"/>
              <w:left w:val="nil"/>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基本支出</w:t>
            </w:r>
          </w:p>
        </w:tc>
        <w:tc>
          <w:tcPr>
            <w:tcW w:w="252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项目支出</w:t>
            </w:r>
          </w:p>
        </w:tc>
      </w:tr>
      <w:tr w:rsidR="006B02B8" w:rsidRPr="009B6C45" w:rsidTr="003C5C11">
        <w:trPr>
          <w:gridAfter w:val="2"/>
          <w:wAfter w:w="340" w:type="dxa"/>
          <w:trHeight w:val="265"/>
        </w:trPr>
        <w:tc>
          <w:tcPr>
            <w:tcW w:w="1322" w:type="dxa"/>
            <w:gridSpan w:val="2"/>
            <w:vMerge/>
            <w:tcBorders>
              <w:top w:val="nil"/>
              <w:left w:val="single" w:sz="4" w:space="0" w:color="auto"/>
              <w:bottom w:val="single" w:sz="4" w:space="0" w:color="auto"/>
              <w:right w:val="single" w:sz="4" w:space="0" w:color="auto"/>
            </w:tcBorders>
            <w:vAlign w:val="center"/>
            <w:hideMark/>
          </w:tcPr>
          <w:p w:rsidR="006B02B8" w:rsidRPr="009B6C45" w:rsidRDefault="006B02B8" w:rsidP="003B7F81">
            <w:pPr>
              <w:jc w:val="center"/>
              <w:rPr>
                <w:rFonts w:ascii="仿宋" w:eastAsia="仿宋" w:hAnsi="仿宋"/>
                <w:b/>
                <w:kern w:val="0"/>
                <w:sz w:val="22"/>
                <w:szCs w:val="22"/>
              </w:rPr>
            </w:pPr>
          </w:p>
        </w:tc>
        <w:tc>
          <w:tcPr>
            <w:tcW w:w="2257" w:type="dxa"/>
            <w:gridSpan w:val="3"/>
            <w:vMerge/>
            <w:tcBorders>
              <w:top w:val="nil"/>
              <w:left w:val="single" w:sz="4" w:space="0" w:color="auto"/>
              <w:bottom w:val="single" w:sz="4" w:space="0" w:color="auto"/>
              <w:right w:val="single" w:sz="4" w:space="0" w:color="auto"/>
            </w:tcBorders>
            <w:vAlign w:val="center"/>
            <w:hideMark/>
          </w:tcPr>
          <w:p w:rsidR="006B02B8" w:rsidRPr="009B6C45" w:rsidRDefault="006B02B8" w:rsidP="003B7F81">
            <w:pPr>
              <w:jc w:val="center"/>
              <w:rPr>
                <w:rFonts w:ascii="仿宋" w:eastAsia="仿宋" w:hAnsi="仿宋"/>
                <w:b/>
                <w:kern w:val="0"/>
                <w:sz w:val="22"/>
                <w:szCs w:val="22"/>
              </w:rPr>
            </w:pPr>
          </w:p>
        </w:tc>
        <w:tc>
          <w:tcPr>
            <w:tcW w:w="1968" w:type="dxa"/>
            <w:gridSpan w:val="3"/>
            <w:vMerge/>
            <w:tcBorders>
              <w:top w:val="nil"/>
              <w:left w:val="single" w:sz="4" w:space="0" w:color="auto"/>
              <w:bottom w:val="single" w:sz="4" w:space="0" w:color="auto"/>
              <w:right w:val="single" w:sz="4" w:space="0" w:color="auto"/>
            </w:tcBorders>
            <w:vAlign w:val="center"/>
            <w:hideMark/>
          </w:tcPr>
          <w:p w:rsidR="006B02B8" w:rsidRPr="009B6C45" w:rsidRDefault="006B02B8" w:rsidP="003B7F81">
            <w:pPr>
              <w:jc w:val="center"/>
              <w:rPr>
                <w:rFonts w:ascii="仿宋" w:eastAsia="仿宋" w:hAnsi="仿宋"/>
                <w:b/>
                <w:kern w:val="0"/>
                <w:sz w:val="22"/>
                <w:szCs w:val="22"/>
              </w:rPr>
            </w:pP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小计</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人员支出</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B02B8" w:rsidRPr="009B6C45" w:rsidRDefault="006B02B8" w:rsidP="003B7F81">
            <w:pPr>
              <w:jc w:val="center"/>
              <w:rPr>
                <w:rFonts w:ascii="仿宋" w:eastAsia="仿宋" w:hAnsi="仿宋"/>
                <w:b/>
                <w:kern w:val="0"/>
                <w:sz w:val="22"/>
                <w:szCs w:val="22"/>
              </w:rPr>
            </w:pPr>
            <w:r w:rsidRPr="009B6C45">
              <w:rPr>
                <w:rFonts w:ascii="仿宋" w:eastAsia="仿宋" w:hAnsi="仿宋" w:hint="eastAsia"/>
                <w:b/>
                <w:kern w:val="0"/>
                <w:sz w:val="22"/>
                <w:szCs w:val="22"/>
              </w:rPr>
              <w:t>日常公用支出</w:t>
            </w:r>
          </w:p>
        </w:tc>
        <w:tc>
          <w:tcPr>
            <w:tcW w:w="2522" w:type="dxa"/>
            <w:gridSpan w:val="3"/>
            <w:vMerge/>
            <w:tcBorders>
              <w:top w:val="nil"/>
              <w:left w:val="single" w:sz="4" w:space="0" w:color="auto"/>
              <w:bottom w:val="single" w:sz="4" w:space="0" w:color="auto"/>
              <w:right w:val="single" w:sz="4" w:space="0" w:color="auto"/>
            </w:tcBorders>
            <w:vAlign w:val="center"/>
            <w:hideMark/>
          </w:tcPr>
          <w:p w:rsidR="006B02B8" w:rsidRPr="009B6C45" w:rsidRDefault="006B02B8" w:rsidP="003B7F81">
            <w:pPr>
              <w:jc w:val="center"/>
              <w:rPr>
                <w:rFonts w:ascii="仿宋" w:eastAsia="仿宋" w:hAnsi="仿宋"/>
                <w:b/>
                <w:kern w:val="0"/>
                <w:sz w:val="22"/>
                <w:szCs w:val="22"/>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基本工资</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831.18</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831.17</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831.17</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pPr>
              <w:rPr>
                <w:rFonts w:ascii="宋体" w:hAnsi="宋体" w:cs="宋体"/>
                <w:color w:val="00000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pPr>
              <w:rPr>
                <w:rFonts w:ascii="宋体" w:hAnsi="宋体" w:cs="宋体"/>
                <w:color w:val="00000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30102</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津贴补贴</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216.82</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216.82</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216.82</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center"/>
              <w:rPr>
                <w:rFonts w:asciiTheme="minorEastAsia" w:eastAsiaTheme="minorEastAsia" w:hAnsiTheme="minorEastAsia"/>
                <w:b/>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30103</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奖金</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73.31</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73.31</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73.31</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center"/>
              <w:rPr>
                <w:rFonts w:asciiTheme="minorEastAsia" w:eastAsiaTheme="minorEastAsia" w:hAnsiTheme="minorEastAsia"/>
                <w:b/>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30107</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绩效工资</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463.14</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463.14</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463.14</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30108</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机关事业单位基本养老保险缴费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266.85</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266.85</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266.85</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30109</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 xml:space="preserve">职业年金缴费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106.74</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106.74</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106.74</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30110</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 xml:space="preserve">职业基本医疗保险缴费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106.74</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106.74</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106.74</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30111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公务员医疗补助</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13.33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13.33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13.33</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30112</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 xml:space="preserve">其他社会保障缴费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15.76</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15.76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15.76</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30113</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 xml:space="preserve">住房公积金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167.39</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167.39</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167.39</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30199</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 xml:space="preserve">其他工资福利支出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298.66</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298.66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298.66</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3C5C11"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30201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rPr>
                <w:rFonts w:ascii="宋体" w:hAnsi="宋体" w:cs="宋体"/>
                <w:color w:val="000000"/>
                <w:sz w:val="18"/>
                <w:szCs w:val="18"/>
              </w:rPr>
            </w:pPr>
            <w:r>
              <w:rPr>
                <w:rFonts w:hint="eastAsia"/>
                <w:color w:val="000000"/>
                <w:sz w:val="18"/>
                <w:szCs w:val="18"/>
              </w:rPr>
              <w:t>办公费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rsidP="00F428AA">
            <w:pPr>
              <w:spacing w:line="360" w:lineRule="exact"/>
              <w:jc w:val="right"/>
              <w:rPr>
                <w:rFonts w:ascii="宋体" w:hAnsi="宋体" w:cs="宋体"/>
                <w:color w:val="000000"/>
                <w:sz w:val="18"/>
                <w:szCs w:val="18"/>
              </w:rPr>
            </w:pPr>
            <w:r>
              <w:rPr>
                <w:rFonts w:hint="eastAsia"/>
                <w:color w:val="000000"/>
                <w:sz w:val="18"/>
                <w:szCs w:val="18"/>
              </w:rPr>
              <w:t>6.3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6.3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3C5C11" w:rsidRDefault="003C5C11">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3C5C11" w:rsidRDefault="003C5C11">
            <w:pPr>
              <w:jc w:val="right"/>
              <w:rPr>
                <w:rFonts w:ascii="宋体" w:hAnsi="宋体" w:cs="宋体"/>
                <w:color w:val="000000"/>
                <w:sz w:val="18"/>
                <w:szCs w:val="18"/>
              </w:rPr>
            </w:pPr>
            <w:r>
              <w:rPr>
                <w:rFonts w:hint="eastAsia"/>
                <w:color w:val="000000"/>
                <w:sz w:val="18"/>
                <w:szCs w:val="18"/>
              </w:rPr>
              <w:t>6.3</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3C5C11" w:rsidRPr="00EF0B6D" w:rsidRDefault="003C5C11"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30202</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印刷费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2.45</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2.45</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2.45</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30205</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水费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3</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30206</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电费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8.85</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8.85</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8.85</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lastRenderedPageBreak/>
              <w:t>30207</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邮电费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2.77</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2.77</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2.77</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30208</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办公用房取暖费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25.93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25.93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25.93</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30211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差旅费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6.4</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6.4</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6.4</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30213</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维修（护）费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7</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7</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7</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30216</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培训费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1.6</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1.6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1.6</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30217</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公务接待费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3.6</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3.6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3.6</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30218</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专用材料费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0.54</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0.54</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0.54</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Pr="00EF0B6D" w:rsidRDefault="006D3655" w:rsidP="00EF0B6D">
            <w:pPr>
              <w:spacing w:line="200" w:lineRule="exact"/>
              <w:jc w:val="right"/>
              <w:rPr>
                <w:rFonts w:asciiTheme="minorEastAsia" w:eastAsiaTheme="minorEastAsia" w:hAnsiTheme="minorEastAsia"/>
                <w:kern w:val="0"/>
                <w:sz w:val="18"/>
                <w:szCs w:val="18"/>
              </w:rPr>
            </w:pP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30226</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劳务费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103.69</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6.69</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6.69</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Calibri" w:hAnsi="Calibri" w:cs="Calibri"/>
                <w:color w:val="000000"/>
                <w:szCs w:val="21"/>
              </w:rPr>
            </w:pPr>
            <w:r>
              <w:rPr>
                <w:rFonts w:ascii="Calibri" w:hAnsi="Calibri" w:cs="Calibri"/>
                <w:color w:val="000000"/>
                <w:szCs w:val="21"/>
              </w:rPr>
              <w:t>97</w:t>
            </w:r>
          </w:p>
        </w:tc>
      </w:tr>
      <w:tr w:rsidR="006D3655"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30231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rPr>
                <w:rFonts w:ascii="宋体" w:hAnsi="宋体" w:cs="宋体"/>
                <w:color w:val="000000"/>
                <w:sz w:val="18"/>
                <w:szCs w:val="18"/>
              </w:rPr>
            </w:pPr>
            <w:r>
              <w:rPr>
                <w:rFonts w:hint="eastAsia"/>
                <w:color w:val="000000"/>
                <w:sz w:val="18"/>
                <w:szCs w:val="18"/>
              </w:rPr>
              <w:t>公务车运行维护费</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rsidP="00F428AA">
            <w:pPr>
              <w:spacing w:line="360" w:lineRule="exact"/>
              <w:jc w:val="right"/>
              <w:rPr>
                <w:rFonts w:ascii="宋体" w:hAnsi="宋体" w:cs="宋体"/>
                <w:color w:val="000000"/>
                <w:sz w:val="18"/>
                <w:szCs w:val="18"/>
              </w:rPr>
            </w:pPr>
            <w:r>
              <w:rPr>
                <w:rFonts w:hint="eastAsia"/>
                <w:color w:val="000000"/>
                <w:sz w:val="18"/>
                <w:szCs w:val="18"/>
              </w:rPr>
              <w:t>9</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6D3655" w:rsidRDefault="006D3655">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宋体" w:hAnsi="宋体" w:cs="宋体"/>
                <w:color w:val="000000"/>
                <w:sz w:val="18"/>
                <w:szCs w:val="18"/>
              </w:rPr>
            </w:pPr>
            <w:r>
              <w:rPr>
                <w:rFonts w:hint="eastAsia"/>
                <w:color w:val="000000"/>
                <w:sz w:val="18"/>
                <w:szCs w:val="18"/>
              </w:rPr>
              <w:t>6</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6D3655" w:rsidRDefault="006D3655">
            <w:pPr>
              <w:jc w:val="right"/>
              <w:rPr>
                <w:rFonts w:ascii="Calibri" w:hAnsi="Calibri" w:cs="Calibri"/>
                <w:color w:val="000000"/>
                <w:szCs w:val="21"/>
              </w:rPr>
            </w:pPr>
            <w:r>
              <w:rPr>
                <w:rFonts w:ascii="Calibri" w:hAnsi="Calibri" w:cs="Calibri"/>
                <w:color w:val="000000"/>
                <w:szCs w:val="21"/>
              </w:rPr>
              <w:t>3</w:t>
            </w:r>
          </w:p>
        </w:tc>
      </w:tr>
      <w:tr w:rsidR="00ED4BC6"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30239</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其他交通费用</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jc w:val="right"/>
              <w:rPr>
                <w:rFonts w:ascii="宋体" w:hAnsi="宋体" w:cs="宋体"/>
                <w:color w:val="000000"/>
                <w:sz w:val="18"/>
                <w:szCs w:val="18"/>
              </w:rPr>
            </w:pPr>
            <w:r>
              <w:rPr>
                <w:rFonts w:hint="eastAsia"/>
                <w:color w:val="000000"/>
                <w:sz w:val="18"/>
                <w:szCs w:val="18"/>
              </w:rPr>
              <w:t>12.49</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12.49</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ED4BC6" w:rsidRDefault="00ED4BC6">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12.49</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ED4BC6" w:rsidRPr="00EF0B6D" w:rsidRDefault="00ED4BC6" w:rsidP="00EF0B6D">
            <w:pPr>
              <w:spacing w:line="200" w:lineRule="exact"/>
              <w:jc w:val="right"/>
              <w:rPr>
                <w:rFonts w:asciiTheme="minorEastAsia" w:eastAsiaTheme="minorEastAsia" w:hAnsiTheme="minorEastAsia"/>
                <w:kern w:val="0"/>
                <w:sz w:val="18"/>
                <w:szCs w:val="18"/>
              </w:rPr>
            </w:pPr>
          </w:p>
        </w:tc>
      </w:tr>
      <w:tr w:rsidR="00ED4BC6"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30299</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其他商品和服务支出</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jc w:val="right"/>
              <w:rPr>
                <w:rFonts w:ascii="宋体" w:hAnsi="宋体" w:cs="宋体"/>
                <w:color w:val="000000"/>
                <w:sz w:val="18"/>
                <w:szCs w:val="18"/>
              </w:rPr>
            </w:pPr>
            <w:r>
              <w:rPr>
                <w:rFonts w:hint="eastAsia"/>
                <w:color w:val="000000"/>
                <w:sz w:val="18"/>
                <w:szCs w:val="18"/>
              </w:rPr>
              <w:t>1173.75</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31.6</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ED4BC6" w:rsidRDefault="00ED4BC6">
            <w:pPr>
              <w:rPr>
                <w:rFonts w:ascii="Calibri" w:hAnsi="Calibri" w:cs="Calibri"/>
                <w:color w:val="000000"/>
                <w:szCs w:val="21"/>
              </w:rPr>
            </w:pPr>
            <w:r>
              <w:rPr>
                <w:rFonts w:ascii="Calibri" w:hAnsi="Calibri" w:cs="Calibri"/>
                <w:color w:val="000000"/>
                <w:szCs w:val="21"/>
              </w:rPr>
              <w:t xml:space="preserve">　</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31.6</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Calibri" w:hAnsi="Calibri" w:cs="Calibri"/>
                <w:color w:val="000000"/>
                <w:szCs w:val="21"/>
              </w:rPr>
            </w:pPr>
            <w:r>
              <w:rPr>
                <w:rFonts w:ascii="Calibri" w:hAnsi="Calibri" w:cs="Calibri"/>
                <w:color w:val="000000"/>
                <w:szCs w:val="21"/>
              </w:rPr>
              <w:t>1172.15</w:t>
            </w:r>
          </w:p>
        </w:tc>
      </w:tr>
      <w:tr w:rsidR="00ED4BC6"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30301</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离休人员工资</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jc w:val="right"/>
              <w:rPr>
                <w:rFonts w:ascii="宋体" w:hAnsi="宋体" w:cs="宋体"/>
                <w:color w:val="000000"/>
                <w:sz w:val="18"/>
                <w:szCs w:val="18"/>
              </w:rPr>
            </w:pPr>
            <w:r>
              <w:rPr>
                <w:rFonts w:hint="eastAsia"/>
                <w:color w:val="000000"/>
                <w:sz w:val="18"/>
                <w:szCs w:val="18"/>
              </w:rPr>
              <w:t>9.53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9.53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18"/>
                <w:szCs w:val="18"/>
              </w:rPr>
            </w:pPr>
            <w:r>
              <w:rPr>
                <w:rFonts w:hint="eastAsia"/>
                <w:color w:val="000000"/>
                <w:sz w:val="18"/>
                <w:szCs w:val="18"/>
              </w:rPr>
              <w:t>9.53</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ED4BC6" w:rsidRPr="00EF0B6D" w:rsidRDefault="00ED4BC6" w:rsidP="00EF0B6D">
            <w:pPr>
              <w:spacing w:line="200" w:lineRule="exact"/>
              <w:jc w:val="right"/>
              <w:rPr>
                <w:rFonts w:asciiTheme="minorEastAsia" w:eastAsiaTheme="minorEastAsia" w:hAnsiTheme="minorEastAsia"/>
                <w:kern w:val="0"/>
                <w:sz w:val="18"/>
                <w:szCs w:val="18"/>
              </w:rPr>
            </w:pP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ED4BC6" w:rsidRPr="00EF0B6D" w:rsidRDefault="00ED4BC6" w:rsidP="00EF0B6D">
            <w:pPr>
              <w:spacing w:line="200" w:lineRule="exact"/>
              <w:jc w:val="right"/>
              <w:rPr>
                <w:rFonts w:asciiTheme="minorEastAsia" w:eastAsiaTheme="minorEastAsia" w:hAnsiTheme="minorEastAsia"/>
                <w:kern w:val="0"/>
                <w:sz w:val="18"/>
                <w:szCs w:val="18"/>
              </w:rPr>
            </w:pPr>
          </w:p>
        </w:tc>
      </w:tr>
      <w:tr w:rsidR="00ED4BC6" w:rsidRPr="009B6C45" w:rsidTr="003C5C11">
        <w:trPr>
          <w:gridAfter w:val="2"/>
          <w:wAfter w:w="340" w:type="dxa"/>
          <w:trHeight w:val="265"/>
        </w:trPr>
        <w:tc>
          <w:tcPr>
            <w:tcW w:w="1322" w:type="dxa"/>
            <w:gridSpan w:val="2"/>
            <w:tcBorders>
              <w:top w:val="nil"/>
              <w:left w:val="single" w:sz="4" w:space="0" w:color="auto"/>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30305</w:t>
            </w:r>
          </w:p>
        </w:tc>
        <w:tc>
          <w:tcPr>
            <w:tcW w:w="2257"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rPr>
                <w:rFonts w:ascii="宋体" w:hAnsi="宋体" w:cs="宋体"/>
                <w:color w:val="000000"/>
                <w:sz w:val="18"/>
                <w:szCs w:val="18"/>
              </w:rPr>
            </w:pPr>
            <w:r>
              <w:rPr>
                <w:rFonts w:hint="eastAsia"/>
                <w:color w:val="000000"/>
                <w:sz w:val="18"/>
                <w:szCs w:val="18"/>
              </w:rPr>
              <w:t>生活补助</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rsidP="00F428AA">
            <w:pPr>
              <w:spacing w:line="360" w:lineRule="exact"/>
              <w:jc w:val="right"/>
              <w:rPr>
                <w:rFonts w:ascii="宋体" w:hAnsi="宋体" w:cs="宋体"/>
                <w:color w:val="000000"/>
                <w:sz w:val="22"/>
                <w:szCs w:val="22"/>
              </w:rPr>
            </w:pPr>
            <w:r>
              <w:rPr>
                <w:rFonts w:hint="eastAsia"/>
                <w:color w:val="000000"/>
                <w:sz w:val="22"/>
                <w:szCs w:val="22"/>
              </w:rPr>
              <w:t>3.63</w:t>
            </w:r>
          </w:p>
        </w:tc>
        <w:tc>
          <w:tcPr>
            <w:tcW w:w="1596" w:type="dxa"/>
            <w:gridSpan w:val="4"/>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22"/>
                <w:szCs w:val="22"/>
              </w:rPr>
            </w:pPr>
            <w:r>
              <w:rPr>
                <w:rFonts w:hint="eastAsia"/>
                <w:color w:val="000000"/>
                <w:sz w:val="22"/>
                <w:szCs w:val="22"/>
              </w:rPr>
              <w:t>3.63</w:t>
            </w:r>
          </w:p>
        </w:tc>
        <w:tc>
          <w:tcPr>
            <w:tcW w:w="1789" w:type="dxa"/>
            <w:gridSpan w:val="2"/>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22"/>
                <w:szCs w:val="22"/>
              </w:rPr>
            </w:pPr>
            <w:r>
              <w:rPr>
                <w:rFonts w:hint="eastAsia"/>
                <w:color w:val="000000"/>
                <w:sz w:val="22"/>
                <w:szCs w:val="22"/>
              </w:rPr>
              <w:t>3.33</w:t>
            </w:r>
          </w:p>
        </w:tc>
        <w:tc>
          <w:tcPr>
            <w:tcW w:w="2296" w:type="dxa"/>
            <w:gridSpan w:val="3"/>
            <w:tcBorders>
              <w:top w:val="nil"/>
              <w:left w:val="nil"/>
              <w:bottom w:val="single" w:sz="4" w:space="0" w:color="auto"/>
              <w:right w:val="single" w:sz="4" w:space="0" w:color="auto"/>
            </w:tcBorders>
            <w:shd w:val="clear" w:color="auto" w:fill="auto"/>
            <w:noWrap/>
            <w:vAlign w:val="center"/>
            <w:hideMark/>
          </w:tcPr>
          <w:p w:rsidR="00ED4BC6" w:rsidRDefault="00ED4BC6">
            <w:pPr>
              <w:jc w:val="right"/>
              <w:rPr>
                <w:rFonts w:ascii="宋体" w:hAnsi="宋体" w:cs="宋体"/>
                <w:color w:val="000000"/>
                <w:sz w:val="22"/>
                <w:szCs w:val="22"/>
              </w:rPr>
            </w:pPr>
            <w:r>
              <w:rPr>
                <w:rFonts w:hint="eastAsia"/>
                <w:color w:val="000000"/>
                <w:sz w:val="22"/>
                <w:szCs w:val="22"/>
              </w:rPr>
              <w:t>0.3</w:t>
            </w:r>
          </w:p>
        </w:tc>
        <w:tc>
          <w:tcPr>
            <w:tcW w:w="2522" w:type="dxa"/>
            <w:gridSpan w:val="3"/>
            <w:tcBorders>
              <w:top w:val="nil"/>
              <w:left w:val="nil"/>
              <w:bottom w:val="single" w:sz="4" w:space="0" w:color="auto"/>
              <w:right w:val="single" w:sz="4" w:space="0" w:color="auto"/>
            </w:tcBorders>
            <w:shd w:val="clear" w:color="auto" w:fill="auto"/>
            <w:noWrap/>
            <w:vAlign w:val="center"/>
            <w:hideMark/>
          </w:tcPr>
          <w:p w:rsidR="00ED4BC6" w:rsidRPr="00EF0B6D" w:rsidRDefault="00ED4BC6" w:rsidP="00EF0B6D">
            <w:pPr>
              <w:spacing w:line="200" w:lineRule="exact"/>
              <w:jc w:val="right"/>
              <w:rPr>
                <w:rFonts w:asciiTheme="minorEastAsia" w:eastAsiaTheme="minorEastAsia" w:hAnsiTheme="minorEastAsia"/>
                <w:kern w:val="0"/>
                <w:sz w:val="18"/>
                <w:szCs w:val="18"/>
              </w:rPr>
            </w:pPr>
          </w:p>
        </w:tc>
      </w:tr>
    </w:tbl>
    <w:p w:rsidR="008B4FA9" w:rsidRDefault="008B4FA9" w:rsidP="005D6F9C">
      <w:pPr>
        <w:rPr>
          <w:rFonts w:ascii="黑体" w:eastAsia="黑体" w:hAnsi="黑体"/>
          <w:kern w:val="0"/>
          <w:sz w:val="32"/>
          <w:szCs w:val="32"/>
        </w:rPr>
      </w:pPr>
    </w:p>
    <w:p w:rsidR="008B4FA9" w:rsidRDefault="008B4FA9" w:rsidP="005D6F9C">
      <w:pPr>
        <w:rPr>
          <w:rFonts w:ascii="黑体" w:eastAsia="黑体" w:hAnsi="黑体" w:hint="eastAsia"/>
          <w:kern w:val="0"/>
          <w:sz w:val="32"/>
          <w:szCs w:val="32"/>
        </w:rPr>
      </w:pPr>
    </w:p>
    <w:p w:rsidR="00A9558B" w:rsidRDefault="00A9558B" w:rsidP="005D6F9C">
      <w:pPr>
        <w:rPr>
          <w:rFonts w:ascii="黑体" w:eastAsia="黑体" w:hAnsi="黑体" w:hint="eastAsia"/>
          <w:kern w:val="0"/>
          <w:sz w:val="32"/>
          <w:szCs w:val="32"/>
        </w:rPr>
      </w:pPr>
    </w:p>
    <w:p w:rsidR="00A9558B" w:rsidRDefault="00A9558B" w:rsidP="005D6F9C">
      <w:pPr>
        <w:rPr>
          <w:rFonts w:ascii="黑体" w:eastAsia="黑体" w:hAnsi="黑体" w:hint="eastAsia"/>
          <w:kern w:val="0"/>
          <w:sz w:val="32"/>
          <w:szCs w:val="32"/>
        </w:rPr>
      </w:pPr>
    </w:p>
    <w:p w:rsidR="00A9558B" w:rsidRDefault="00A9558B" w:rsidP="005D6F9C">
      <w:pPr>
        <w:rPr>
          <w:rFonts w:ascii="黑体" w:eastAsia="黑体" w:hAnsi="黑体" w:hint="eastAsia"/>
          <w:kern w:val="0"/>
          <w:sz w:val="32"/>
          <w:szCs w:val="32"/>
        </w:rPr>
      </w:pPr>
    </w:p>
    <w:p w:rsidR="00A9558B" w:rsidRDefault="00A9558B" w:rsidP="005D6F9C">
      <w:pPr>
        <w:rPr>
          <w:rFonts w:ascii="黑体" w:eastAsia="黑体" w:hAnsi="黑体"/>
          <w:kern w:val="0"/>
          <w:sz w:val="32"/>
          <w:szCs w:val="32"/>
        </w:rPr>
      </w:pPr>
    </w:p>
    <w:p w:rsidR="005D6F9C" w:rsidRPr="00B3063D" w:rsidRDefault="00462D65" w:rsidP="005D6F9C">
      <w:pPr>
        <w:rPr>
          <w:rFonts w:ascii="黑体" w:eastAsia="黑体" w:hAnsi="黑体"/>
          <w:kern w:val="0"/>
          <w:sz w:val="24"/>
        </w:rPr>
      </w:pPr>
      <w:r>
        <w:rPr>
          <w:rFonts w:ascii="黑体" w:eastAsia="黑体" w:hAnsi="黑体" w:hint="eastAsia"/>
          <w:kern w:val="0"/>
          <w:sz w:val="32"/>
          <w:szCs w:val="32"/>
        </w:rPr>
        <w:lastRenderedPageBreak/>
        <w:t>五</w:t>
      </w:r>
      <w:r w:rsidR="005D6F9C" w:rsidRPr="00B3063D">
        <w:rPr>
          <w:rFonts w:ascii="黑体" w:eastAsia="黑体" w:hAnsi="黑体" w:hint="eastAsia"/>
          <w:kern w:val="0"/>
          <w:sz w:val="32"/>
          <w:szCs w:val="32"/>
        </w:rPr>
        <w:t>、</w:t>
      </w:r>
      <w:r w:rsidR="005D6F9C">
        <w:rPr>
          <w:rFonts w:ascii="黑体" w:eastAsia="黑体" w:hAnsi="黑体" w:hint="eastAsia"/>
          <w:kern w:val="0"/>
          <w:sz w:val="32"/>
          <w:szCs w:val="32"/>
        </w:rPr>
        <w:t>一般公共预算“三公”经费支出</w:t>
      </w:r>
      <w:r w:rsidR="005D6F9C" w:rsidRPr="00B3063D">
        <w:rPr>
          <w:rFonts w:ascii="黑体" w:eastAsia="黑体" w:hAnsi="黑体" w:hint="eastAsia"/>
          <w:kern w:val="0"/>
          <w:sz w:val="32"/>
          <w:szCs w:val="32"/>
        </w:rPr>
        <w:t>表</w:t>
      </w:r>
    </w:p>
    <w:p w:rsidR="005D6F9C" w:rsidRPr="00604BD2" w:rsidRDefault="005D6F9C" w:rsidP="005D6F9C">
      <w:pPr>
        <w:widowControl/>
        <w:ind w:firstLineChars="200" w:firstLine="723"/>
        <w:jc w:val="center"/>
        <w:outlineLvl w:val="1"/>
        <w:rPr>
          <w:rFonts w:ascii="仿宋" w:eastAsia="仿宋" w:hAnsi="仿宋"/>
          <w:b/>
          <w:kern w:val="0"/>
          <w:sz w:val="36"/>
          <w:szCs w:val="36"/>
        </w:rPr>
      </w:pPr>
      <w:r w:rsidRPr="00604BD2">
        <w:rPr>
          <w:rFonts w:ascii="仿宋" w:eastAsia="仿宋" w:hAnsi="仿宋" w:hint="eastAsia"/>
          <w:b/>
          <w:kern w:val="0"/>
          <w:sz w:val="36"/>
          <w:szCs w:val="36"/>
        </w:rPr>
        <w:t>一般公共预算“三公”经费支出表</w:t>
      </w:r>
    </w:p>
    <w:p w:rsidR="005D6F9C" w:rsidRPr="00604BD2" w:rsidRDefault="005D6F9C" w:rsidP="005D6F9C">
      <w:pPr>
        <w:widowControl/>
        <w:ind w:firstLine="735"/>
        <w:jc w:val="left"/>
        <w:outlineLvl w:val="1"/>
        <w:rPr>
          <w:rFonts w:ascii="仿宋" w:eastAsia="仿宋" w:hAnsi="仿宋"/>
          <w:kern w:val="0"/>
          <w:sz w:val="32"/>
          <w:szCs w:val="32"/>
        </w:rPr>
      </w:pPr>
      <w:r w:rsidRPr="00604BD2">
        <w:rPr>
          <w:rFonts w:ascii="仿宋" w:eastAsia="仿宋" w:hAnsi="仿宋" w:hint="eastAsia"/>
          <w:kern w:val="0"/>
          <w:sz w:val="32"/>
          <w:szCs w:val="32"/>
        </w:rPr>
        <w:t xml:space="preserve">                                                                   单位：万元</w:t>
      </w:r>
    </w:p>
    <w:tbl>
      <w:tblPr>
        <w:tblW w:w="14709" w:type="dxa"/>
        <w:tblInd w:w="-595" w:type="dxa"/>
        <w:tblLook w:val="0000"/>
      </w:tblPr>
      <w:tblGrid>
        <w:gridCol w:w="804"/>
        <w:gridCol w:w="883"/>
        <w:gridCol w:w="804"/>
        <w:gridCol w:w="804"/>
        <w:gridCol w:w="804"/>
        <w:gridCol w:w="804"/>
        <w:gridCol w:w="804"/>
        <w:gridCol w:w="883"/>
        <w:gridCol w:w="804"/>
        <w:gridCol w:w="804"/>
        <w:gridCol w:w="804"/>
        <w:gridCol w:w="804"/>
        <w:gridCol w:w="804"/>
        <w:gridCol w:w="883"/>
        <w:gridCol w:w="804"/>
        <w:gridCol w:w="804"/>
        <w:gridCol w:w="804"/>
        <w:gridCol w:w="804"/>
      </w:tblGrid>
      <w:tr w:rsidR="005D6F9C" w:rsidRPr="00604BD2" w:rsidTr="00125176">
        <w:trPr>
          <w:trHeight w:val="368"/>
        </w:trPr>
        <w:tc>
          <w:tcPr>
            <w:tcW w:w="4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7</w:t>
            </w:r>
            <w:r w:rsidRPr="00604BD2">
              <w:rPr>
                <w:rFonts w:ascii="仿宋" w:eastAsia="仿宋" w:hAnsi="仿宋" w:cs="宋体" w:hint="eastAsia"/>
                <w:b/>
                <w:bCs/>
                <w:kern w:val="0"/>
                <w:sz w:val="22"/>
                <w:szCs w:val="22"/>
              </w:rPr>
              <w:t>年预算数</w:t>
            </w:r>
          </w:p>
        </w:tc>
        <w:tc>
          <w:tcPr>
            <w:tcW w:w="4903" w:type="dxa"/>
            <w:gridSpan w:val="6"/>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7</w:t>
            </w:r>
            <w:r w:rsidRPr="00604BD2">
              <w:rPr>
                <w:rFonts w:ascii="仿宋" w:eastAsia="仿宋" w:hAnsi="仿宋" w:cs="宋体" w:hint="eastAsia"/>
                <w:b/>
                <w:bCs/>
                <w:kern w:val="0"/>
                <w:sz w:val="22"/>
                <w:szCs w:val="22"/>
              </w:rPr>
              <w:t>年执行数</w:t>
            </w:r>
          </w:p>
        </w:tc>
        <w:tc>
          <w:tcPr>
            <w:tcW w:w="4903" w:type="dxa"/>
            <w:gridSpan w:val="6"/>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8</w:t>
            </w:r>
            <w:r w:rsidRPr="00604BD2">
              <w:rPr>
                <w:rFonts w:ascii="仿宋" w:eastAsia="仿宋" w:hAnsi="仿宋" w:cs="宋体" w:hint="eastAsia"/>
                <w:b/>
                <w:bCs/>
                <w:kern w:val="0"/>
                <w:sz w:val="22"/>
                <w:szCs w:val="22"/>
              </w:rPr>
              <w:t>年预算数</w:t>
            </w:r>
          </w:p>
        </w:tc>
      </w:tr>
      <w:tr w:rsidR="00A407E4" w:rsidRPr="00604BD2" w:rsidTr="00125176">
        <w:trPr>
          <w:trHeight w:val="778"/>
        </w:trPr>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12"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12"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12"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r>
      <w:tr w:rsidR="00A407E4" w:rsidRPr="00604BD2" w:rsidTr="00125176">
        <w:trPr>
          <w:trHeight w:val="778"/>
        </w:trPr>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83"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83"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83"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4" w:type="dxa"/>
            <w:tcBorders>
              <w:top w:val="nil"/>
              <w:left w:val="nil"/>
              <w:bottom w:val="single" w:sz="4" w:space="0" w:color="auto"/>
              <w:right w:val="single" w:sz="4" w:space="0" w:color="auto"/>
            </w:tcBorders>
            <w:shd w:val="clear" w:color="auto" w:fill="auto"/>
            <w:vAlign w:val="center"/>
          </w:tcPr>
          <w:p w:rsidR="005D6F9C" w:rsidRPr="00604BD2" w:rsidRDefault="005D6F9C" w:rsidP="003B7F81">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4" w:type="dxa"/>
            <w:vMerge/>
            <w:tcBorders>
              <w:top w:val="nil"/>
              <w:left w:val="single" w:sz="4" w:space="0" w:color="auto"/>
              <w:bottom w:val="single" w:sz="4" w:space="0" w:color="auto"/>
              <w:right w:val="single" w:sz="4" w:space="0" w:color="auto"/>
            </w:tcBorders>
            <w:vAlign w:val="center"/>
          </w:tcPr>
          <w:p w:rsidR="005D6F9C" w:rsidRPr="00604BD2" w:rsidRDefault="005D6F9C" w:rsidP="003B7F81">
            <w:pPr>
              <w:widowControl/>
              <w:jc w:val="left"/>
              <w:rPr>
                <w:rFonts w:ascii="仿宋" w:eastAsia="仿宋" w:hAnsi="仿宋" w:cs="宋体"/>
                <w:b/>
                <w:bCs/>
                <w:kern w:val="0"/>
                <w:sz w:val="22"/>
                <w:szCs w:val="22"/>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40.94</w:t>
            </w:r>
          </w:p>
        </w:tc>
        <w:tc>
          <w:tcPr>
            <w:tcW w:w="883"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28.91</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28.91</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12.03</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32.66</w:t>
            </w:r>
          </w:p>
        </w:tc>
        <w:tc>
          <w:tcPr>
            <w:tcW w:w="883"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25.14</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25.14</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7.52</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12.6</w:t>
            </w:r>
          </w:p>
        </w:tc>
        <w:tc>
          <w:tcPr>
            <w:tcW w:w="883"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9D2692">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9</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0</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9D2692">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9</w:t>
            </w:r>
          </w:p>
        </w:tc>
        <w:tc>
          <w:tcPr>
            <w:tcW w:w="804" w:type="dxa"/>
            <w:tcBorders>
              <w:top w:val="nil"/>
              <w:left w:val="nil"/>
              <w:bottom w:val="single" w:sz="4" w:space="0" w:color="auto"/>
              <w:right w:val="single" w:sz="4" w:space="0" w:color="auto"/>
            </w:tcBorders>
            <w:shd w:val="clear" w:color="auto" w:fill="auto"/>
            <w:noWrap/>
            <w:vAlign w:val="center"/>
          </w:tcPr>
          <w:p w:rsidR="00125176" w:rsidRPr="00AE1072" w:rsidRDefault="00125176" w:rsidP="00770C59">
            <w:pPr>
              <w:widowControl/>
              <w:spacing w:line="200" w:lineRule="exact"/>
              <w:jc w:val="right"/>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3.6</w:t>
            </w: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Pr="00840A49" w:rsidRDefault="00125176" w:rsidP="00840A49">
            <w:pPr>
              <w:widowControl/>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83"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c>
          <w:tcPr>
            <w:tcW w:w="804" w:type="dxa"/>
            <w:tcBorders>
              <w:top w:val="nil"/>
              <w:left w:val="nil"/>
              <w:bottom w:val="single" w:sz="4" w:space="0" w:color="auto"/>
              <w:right w:val="single" w:sz="4" w:space="0" w:color="auto"/>
            </w:tcBorders>
            <w:shd w:val="clear" w:color="auto" w:fill="auto"/>
            <w:noWrap/>
            <w:vAlign w:val="center"/>
          </w:tcPr>
          <w:p w:rsidR="00125176" w:rsidRPr="00840A49" w:rsidRDefault="00125176" w:rsidP="00A407E4">
            <w:pPr>
              <w:widowControl/>
              <w:spacing w:line="200" w:lineRule="exact"/>
              <w:jc w:val="right"/>
              <w:rPr>
                <w:rFonts w:asciiTheme="minorEastAsia" w:eastAsiaTheme="minorEastAsia" w:hAnsiTheme="minorEastAsia" w:cs="宋体"/>
                <w:kern w:val="0"/>
                <w:sz w:val="18"/>
                <w:szCs w:val="18"/>
              </w:rPr>
            </w:pPr>
          </w:p>
        </w:tc>
      </w:tr>
      <w:tr w:rsidR="00125176" w:rsidRPr="00604BD2" w:rsidTr="00125176">
        <w:trPr>
          <w:trHeight w:val="368"/>
        </w:trPr>
        <w:tc>
          <w:tcPr>
            <w:tcW w:w="804" w:type="dxa"/>
            <w:tcBorders>
              <w:top w:val="nil"/>
              <w:left w:val="single" w:sz="4" w:space="0" w:color="auto"/>
              <w:bottom w:val="single" w:sz="4" w:space="0" w:color="auto"/>
              <w:right w:val="single" w:sz="4" w:space="0" w:color="auto"/>
            </w:tcBorders>
            <w:shd w:val="clear" w:color="auto" w:fill="auto"/>
            <w:noWrap/>
            <w:vAlign w:val="center"/>
          </w:tcPr>
          <w:p w:rsidR="00125176" w:rsidRDefault="00125176" w:rsidP="00800ECD">
            <w:pPr>
              <w:jc w:val="center"/>
              <w:rPr>
                <w:rFonts w:ascii="??" w:eastAsia="Times New Roman" w:hAnsi="??"/>
                <w:kern w:val="0"/>
                <w:szCs w:val="21"/>
              </w:rPr>
            </w:pPr>
          </w:p>
        </w:tc>
        <w:tc>
          <w:tcPr>
            <w:tcW w:w="883"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83"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83"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c>
          <w:tcPr>
            <w:tcW w:w="804" w:type="dxa"/>
            <w:tcBorders>
              <w:top w:val="nil"/>
              <w:left w:val="nil"/>
              <w:bottom w:val="single" w:sz="4" w:space="0" w:color="auto"/>
              <w:right w:val="single" w:sz="4" w:space="0" w:color="auto"/>
            </w:tcBorders>
            <w:shd w:val="clear" w:color="auto" w:fill="auto"/>
            <w:noWrap/>
            <w:vAlign w:val="center"/>
          </w:tcPr>
          <w:p w:rsidR="00125176" w:rsidRDefault="00125176" w:rsidP="00A407E4">
            <w:pPr>
              <w:spacing w:line="200" w:lineRule="exact"/>
              <w:jc w:val="center"/>
              <w:rPr>
                <w:rFonts w:ascii="??" w:eastAsia="Times New Roman" w:hAnsi="??"/>
                <w:kern w:val="0"/>
                <w:szCs w:val="21"/>
              </w:rPr>
            </w:pPr>
          </w:p>
        </w:tc>
      </w:tr>
    </w:tbl>
    <w:p w:rsidR="00785427" w:rsidRPr="00B3063D" w:rsidRDefault="00462D65" w:rsidP="00785427">
      <w:pPr>
        <w:rPr>
          <w:rFonts w:ascii="黑体" w:eastAsia="黑体" w:hAnsi="黑体"/>
          <w:kern w:val="0"/>
          <w:sz w:val="24"/>
        </w:rPr>
      </w:pPr>
      <w:r>
        <w:rPr>
          <w:rFonts w:ascii="黑体" w:eastAsia="黑体" w:hAnsi="黑体" w:hint="eastAsia"/>
          <w:kern w:val="0"/>
          <w:sz w:val="32"/>
          <w:szCs w:val="32"/>
        </w:rPr>
        <w:lastRenderedPageBreak/>
        <w:t>六</w:t>
      </w:r>
      <w:r w:rsidR="00785427" w:rsidRPr="00B3063D">
        <w:rPr>
          <w:rFonts w:ascii="黑体" w:eastAsia="黑体" w:hAnsi="黑体" w:hint="eastAsia"/>
          <w:kern w:val="0"/>
          <w:sz w:val="32"/>
          <w:szCs w:val="32"/>
        </w:rPr>
        <w:t>、政府性基金预算支出明细表</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36"/>
          <w:szCs w:val="36"/>
        </w:rPr>
        <w:t>政府性基金预算支出明细表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b/>
          <w:kern w:val="0"/>
          <w:sz w:val="36"/>
          <w:szCs w:val="36"/>
        </w:rPr>
        <w:t>                       </w:t>
      </w:r>
      <w:r w:rsidRPr="00B3063D">
        <w:rPr>
          <w:rFonts w:ascii="仿宋" w:eastAsia="仿宋" w:hAnsi="仿宋" w:hint="eastAsia"/>
          <w:b/>
          <w:kern w:val="0"/>
          <w:sz w:val="36"/>
          <w:szCs w:val="36"/>
        </w:rPr>
        <w:t xml:space="preserve">               </w:t>
      </w:r>
      <w:r w:rsidRPr="00B3063D">
        <w:rPr>
          <w:rFonts w:ascii="仿宋" w:eastAsia="仿宋" w:hAnsi="仿宋" w:hint="eastAsia"/>
          <w:b/>
          <w:kern w:val="0"/>
          <w:sz w:val="28"/>
          <w:szCs w:val="28"/>
        </w:rPr>
        <w:t xml:space="preserve"> </w:t>
      </w:r>
      <w:r w:rsidRPr="00B3063D">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000"/>
      </w:tblPr>
      <w:tblGrid>
        <w:gridCol w:w="1003"/>
        <w:gridCol w:w="1134"/>
        <w:gridCol w:w="1134"/>
        <w:gridCol w:w="992"/>
        <w:gridCol w:w="992"/>
        <w:gridCol w:w="992"/>
        <w:gridCol w:w="993"/>
        <w:gridCol w:w="992"/>
        <w:gridCol w:w="992"/>
        <w:gridCol w:w="992"/>
        <w:gridCol w:w="993"/>
        <w:gridCol w:w="992"/>
        <w:gridCol w:w="992"/>
        <w:gridCol w:w="982"/>
        <w:gridCol w:w="982"/>
      </w:tblGrid>
      <w:tr w:rsidR="00570E19" w:rsidRPr="00B3063D" w:rsidTr="00570E19">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570E19" w:rsidRPr="00B3063D" w:rsidRDefault="00570E19" w:rsidP="00434A89">
            <w:pPr>
              <w:jc w:val="center"/>
              <w:rPr>
                <w:rFonts w:ascii="仿宋" w:eastAsia="仿宋" w:hAnsi="仿宋"/>
                <w:kern w:val="0"/>
                <w:sz w:val="24"/>
              </w:rPr>
            </w:pPr>
            <w:r w:rsidRPr="00B3063D">
              <w:rPr>
                <w:rFonts w:ascii="仿宋" w:eastAsia="仿宋" w:hAnsi="仿宋" w:hint="eastAsia"/>
                <w:b/>
                <w:kern w:val="0"/>
                <w:sz w:val="22"/>
                <w:szCs w:val="22"/>
              </w:rPr>
              <w:t>201</w:t>
            </w:r>
            <w:r>
              <w:rPr>
                <w:rFonts w:ascii="仿宋" w:eastAsia="仿宋" w:hAnsi="仿宋" w:hint="eastAsia"/>
                <w:b/>
                <w:kern w:val="0"/>
                <w:sz w:val="22"/>
                <w:szCs w:val="22"/>
              </w:rPr>
              <w:t>8</w:t>
            </w:r>
            <w:r w:rsidRPr="00B3063D">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570E19" w:rsidRPr="00B3063D" w:rsidRDefault="00570E19" w:rsidP="00570E19">
            <w:pPr>
              <w:jc w:val="center"/>
              <w:rPr>
                <w:rFonts w:ascii="仿宋" w:eastAsia="仿宋" w:hAnsi="仿宋"/>
                <w:b/>
                <w:kern w:val="0"/>
                <w:sz w:val="22"/>
                <w:szCs w:val="22"/>
              </w:rPr>
            </w:pPr>
            <w:r w:rsidRPr="00B3063D">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570E19" w:rsidRPr="00B3063D" w:rsidRDefault="00570E19" w:rsidP="00570E19">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570E19" w:rsidRPr="00B3063D" w:rsidTr="00570E19">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570E19" w:rsidRPr="00570E19" w:rsidRDefault="00570E19" w:rsidP="00785427">
            <w:pPr>
              <w:jc w:val="center"/>
              <w:rPr>
                <w:rFonts w:ascii="仿宋" w:eastAsia="仿宋" w:hAnsi="仿宋"/>
                <w:b/>
                <w:kern w:val="0"/>
                <w:sz w:val="22"/>
                <w:szCs w:val="22"/>
              </w:rPr>
            </w:pPr>
          </w:p>
        </w:tc>
      </w:tr>
      <w:tr w:rsidR="00570E19" w:rsidRPr="00B3063D" w:rsidTr="002871A9">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r w:rsidR="002871A9">
              <w:rPr>
                <w:rFonts w:ascii="仿宋" w:eastAsia="仿宋" w:hAnsi="仿宋" w:hint="eastAsia"/>
                <w:kern w:val="0"/>
                <w:sz w:val="20"/>
                <w:szCs w:val="20"/>
              </w:rPr>
              <w:t>2296003</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left"/>
              <w:rPr>
                <w:rFonts w:ascii="仿宋" w:eastAsia="仿宋" w:hAnsi="仿宋"/>
                <w:kern w:val="0"/>
                <w:sz w:val="24"/>
              </w:rPr>
            </w:pPr>
            <w:r>
              <w:rPr>
                <w:rFonts w:ascii="仿宋" w:eastAsia="仿宋" w:hAnsi="仿宋" w:hint="eastAsia"/>
                <w:kern w:val="0"/>
                <w:sz w:val="24"/>
              </w:rPr>
              <w:t>用于体育事业的彩票公益金支出</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center"/>
              <w:rPr>
                <w:rFonts w:ascii="仿宋" w:eastAsia="仿宋" w:hAnsi="仿宋"/>
                <w:kern w:val="0"/>
                <w:sz w:val="24"/>
              </w:rPr>
            </w:pPr>
            <w:r>
              <w:rPr>
                <w:rFonts w:ascii="仿宋" w:eastAsia="仿宋" w:hAnsi="仿宋" w:hint="eastAsia"/>
                <w:kern w:val="0"/>
                <w:sz w:val="24"/>
              </w:rPr>
              <w:t>0</w:t>
            </w:r>
          </w:p>
        </w:tc>
        <w:tc>
          <w:tcPr>
            <w:tcW w:w="98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center"/>
              <w:rPr>
                <w:rFonts w:ascii="仿宋" w:eastAsia="仿宋" w:hAnsi="仿宋"/>
                <w:kern w:val="0"/>
                <w:sz w:val="24"/>
              </w:rPr>
            </w:pPr>
            <w:r>
              <w:rPr>
                <w:rFonts w:ascii="仿宋" w:eastAsia="仿宋" w:hAnsi="仿宋" w:hint="eastAsia"/>
                <w:kern w:val="0"/>
                <w:sz w:val="24"/>
              </w:rPr>
              <w:t>0</w:t>
            </w:r>
          </w:p>
        </w:tc>
        <w:tc>
          <w:tcPr>
            <w:tcW w:w="982" w:type="dxa"/>
            <w:tcBorders>
              <w:top w:val="single" w:sz="8" w:space="0" w:color="auto"/>
              <w:left w:val="single" w:sz="8" w:space="0" w:color="auto"/>
              <w:bottom w:val="single" w:sz="8" w:space="0" w:color="auto"/>
              <w:right w:val="single" w:sz="8" w:space="0" w:color="auto"/>
            </w:tcBorders>
            <w:vAlign w:val="center"/>
          </w:tcPr>
          <w:p w:rsidR="00570E19" w:rsidRPr="00B3063D" w:rsidRDefault="002871A9" w:rsidP="002871A9">
            <w:pPr>
              <w:jc w:val="center"/>
              <w:rPr>
                <w:rFonts w:ascii="仿宋" w:eastAsia="仿宋" w:hAnsi="仿宋"/>
                <w:kern w:val="0"/>
                <w:sz w:val="24"/>
              </w:rPr>
            </w:pPr>
            <w:r>
              <w:rPr>
                <w:rFonts w:ascii="仿宋" w:eastAsia="仿宋" w:hAnsi="仿宋" w:hint="eastAsia"/>
                <w:kern w:val="0"/>
                <w:sz w:val="24"/>
              </w:rPr>
              <w:t>0</w:t>
            </w:r>
          </w:p>
        </w:tc>
      </w:tr>
      <w:tr w:rsidR="00570E19" w:rsidRPr="00B3063D" w:rsidTr="00570E19">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bl>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注：基本支出预算经济分类科目各单位根据本单位实际据实填写。</w:t>
      </w:r>
    </w:p>
    <w:p w:rsidR="00785427" w:rsidRPr="00B3063D" w:rsidRDefault="00462D65" w:rsidP="00462D65">
      <w:pPr>
        <w:ind w:firstLineChars="50" w:firstLine="160"/>
        <w:rPr>
          <w:rFonts w:ascii="黑体" w:eastAsia="黑体" w:hAnsi="黑体"/>
          <w:kern w:val="0"/>
          <w:sz w:val="24"/>
        </w:rPr>
      </w:pPr>
      <w:r>
        <w:rPr>
          <w:rFonts w:ascii="黑体" w:eastAsia="黑体" w:hAnsi="黑体" w:hint="eastAsia"/>
          <w:kern w:val="0"/>
          <w:sz w:val="32"/>
          <w:szCs w:val="32"/>
        </w:rPr>
        <w:lastRenderedPageBreak/>
        <w:t>七</w:t>
      </w:r>
      <w:r w:rsidR="00785427" w:rsidRPr="00B3063D">
        <w:rPr>
          <w:rFonts w:ascii="黑体" w:eastAsia="黑体" w:hAnsi="黑体" w:hint="eastAsia"/>
          <w:kern w:val="0"/>
          <w:sz w:val="32"/>
          <w:szCs w:val="32"/>
        </w:rPr>
        <w:t>、部门收支预算总表</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36"/>
          <w:szCs w:val="36"/>
        </w:rPr>
        <w:t>部门收支预算总表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Pr="00B3063D">
        <w:rPr>
          <w:rFonts w:ascii="仿宋" w:eastAsia="仿宋" w:hAnsi="仿宋" w:hint="eastAsia"/>
          <w:kern w:val="0"/>
          <w:sz w:val="32"/>
          <w:szCs w:val="32"/>
        </w:rPr>
        <w:t xml:space="preserve">          </w:t>
      </w:r>
      <w:r w:rsidRPr="00B3063D">
        <w:rPr>
          <w:rFonts w:ascii="仿宋" w:eastAsia="仿宋" w:hAnsi="仿宋" w:hint="eastAsia"/>
          <w:kern w:val="0"/>
          <w:sz w:val="28"/>
          <w:szCs w:val="28"/>
        </w:rPr>
        <w:t xml:space="preserve">   单位：万元</w:t>
      </w:r>
    </w:p>
    <w:tbl>
      <w:tblPr>
        <w:tblW w:w="0" w:type="auto"/>
        <w:tblLayout w:type="fixed"/>
        <w:tblCellMar>
          <w:left w:w="0" w:type="dxa"/>
          <w:right w:w="0" w:type="dxa"/>
        </w:tblCellMar>
        <w:tblLook w:val="0000"/>
      </w:tblPr>
      <w:tblGrid>
        <w:gridCol w:w="3852"/>
        <w:gridCol w:w="1364"/>
        <w:gridCol w:w="3725"/>
        <w:gridCol w:w="1417"/>
        <w:gridCol w:w="1418"/>
        <w:gridCol w:w="1417"/>
      </w:tblGrid>
      <w:tr w:rsidR="00785427" w:rsidRPr="00B3063D" w:rsidTr="003621AB">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7977"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rsidTr="003621AB">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项</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预算数</w:t>
            </w:r>
          </w:p>
        </w:tc>
        <w:tc>
          <w:tcPr>
            <w:tcW w:w="3725"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项目（按功能分类）</w:t>
            </w:r>
          </w:p>
        </w:tc>
        <w:tc>
          <w:tcPr>
            <w:tcW w:w="4252"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预算数</w:t>
            </w:r>
          </w:p>
        </w:tc>
      </w:tr>
      <w:tr w:rsidR="00785427" w:rsidRPr="00B3063D" w:rsidTr="003621AB">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3725"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小计</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公共预算财政拨款</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政府性基金预算财政拨款</w:t>
            </w:r>
          </w:p>
        </w:tc>
      </w:tr>
      <w:tr w:rsidR="00785427" w:rsidRPr="00B3063D" w:rsidTr="003621AB">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13FA8" w:rsidP="00613FA8">
            <w:pPr>
              <w:jc w:val="right"/>
              <w:rPr>
                <w:rFonts w:ascii="仿宋" w:eastAsia="仿宋" w:hAnsi="仿宋"/>
                <w:kern w:val="0"/>
                <w:sz w:val="24"/>
              </w:rPr>
            </w:pPr>
            <w:r>
              <w:rPr>
                <w:rFonts w:ascii="仿宋" w:eastAsia="仿宋" w:hAnsi="仿宋" w:hint="eastAsia"/>
                <w:kern w:val="0"/>
                <w:sz w:val="24"/>
              </w:rPr>
              <w:t>3940.52</w:t>
            </w: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13FA8" w:rsidP="00613FA8">
            <w:pPr>
              <w:jc w:val="right"/>
              <w:rPr>
                <w:rFonts w:ascii="仿宋" w:eastAsia="仿宋" w:hAnsi="仿宋"/>
                <w:kern w:val="0"/>
                <w:sz w:val="24"/>
              </w:rPr>
            </w:pPr>
            <w:r>
              <w:rPr>
                <w:rFonts w:ascii="仿宋" w:eastAsia="仿宋" w:hAnsi="仿宋" w:hint="eastAsia"/>
                <w:kern w:val="0"/>
                <w:sz w:val="24"/>
              </w:rPr>
              <w:t>3940.52</w:t>
            </w: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13FA8" w:rsidP="00613FA8">
            <w:pPr>
              <w:jc w:val="right"/>
              <w:rPr>
                <w:rFonts w:ascii="仿宋" w:eastAsia="仿宋" w:hAnsi="仿宋"/>
                <w:kern w:val="0"/>
                <w:sz w:val="24"/>
              </w:rPr>
            </w:pPr>
            <w:r>
              <w:rPr>
                <w:rFonts w:ascii="仿宋" w:eastAsia="仿宋" w:hAnsi="仿宋" w:hint="eastAsia"/>
                <w:kern w:val="0"/>
                <w:sz w:val="24"/>
              </w:rPr>
              <w:t>3940.52</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3621AB">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613FA8" w:rsidP="00613FA8">
            <w:pPr>
              <w:jc w:val="right"/>
              <w:rPr>
                <w:rFonts w:ascii="仿宋" w:eastAsia="仿宋" w:hAnsi="仿宋"/>
                <w:kern w:val="0"/>
                <w:sz w:val="24"/>
              </w:rPr>
            </w:pPr>
            <w:r>
              <w:rPr>
                <w:rFonts w:ascii="仿宋" w:eastAsia="仿宋" w:hAnsi="仿宋" w:hint="eastAsia"/>
                <w:kern w:val="0"/>
                <w:sz w:val="24"/>
              </w:rPr>
              <w:t>3940.52</w:t>
            </w: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（一）一般公共服务支出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3621AB">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（二）外交支出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3621AB">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（三）国防支出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3621AB">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（四）公共安全支出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3621AB">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（五）教育支出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3621AB">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（六）科学技术支出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60F4A" w:rsidRPr="00B3063D" w:rsidTr="003621AB">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（七）文化体育与传媒支出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r>
              <w:rPr>
                <w:rFonts w:ascii="仿宋" w:eastAsia="仿宋" w:hAnsi="仿宋" w:hint="eastAsia"/>
                <w:kern w:val="0"/>
                <w:sz w:val="24"/>
              </w:rPr>
              <w:t>3268.72</w:t>
            </w: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800ECD">
            <w:pPr>
              <w:jc w:val="right"/>
              <w:rPr>
                <w:rFonts w:ascii="仿宋" w:eastAsia="仿宋" w:hAnsi="仿宋"/>
                <w:kern w:val="0"/>
                <w:sz w:val="24"/>
              </w:rPr>
            </w:pPr>
            <w:r>
              <w:rPr>
                <w:rFonts w:ascii="仿宋" w:eastAsia="仿宋" w:hAnsi="仿宋" w:hint="eastAsia"/>
                <w:kern w:val="0"/>
                <w:sz w:val="24"/>
              </w:rPr>
              <w:t>3268.72</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r>
      <w:tr w:rsidR="00760F4A" w:rsidRPr="00B3063D" w:rsidTr="003621AB">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18"/>
                <w:szCs w:val="18"/>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r w:rsidRPr="00B3063D">
              <w:rPr>
                <w:rFonts w:ascii="仿宋" w:eastAsia="仿宋" w:hAnsi="仿宋" w:hint="eastAsia"/>
                <w:color w:val="000000"/>
                <w:kern w:val="0"/>
                <w:sz w:val="22"/>
                <w:szCs w:val="22"/>
              </w:rPr>
              <w:t>（八）社会保障和就业支出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r>
              <w:rPr>
                <w:rFonts w:ascii="仿宋" w:eastAsia="仿宋" w:hAnsi="仿宋" w:hint="eastAsia"/>
                <w:kern w:val="0"/>
                <w:sz w:val="24"/>
              </w:rPr>
              <w:t>384.34</w:t>
            </w: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800ECD">
            <w:pPr>
              <w:jc w:val="right"/>
              <w:rPr>
                <w:rFonts w:ascii="仿宋" w:eastAsia="仿宋" w:hAnsi="仿宋"/>
                <w:kern w:val="0"/>
                <w:sz w:val="24"/>
              </w:rPr>
            </w:pPr>
            <w:r>
              <w:rPr>
                <w:rFonts w:ascii="仿宋" w:eastAsia="仿宋" w:hAnsi="仿宋" w:hint="eastAsia"/>
                <w:kern w:val="0"/>
                <w:sz w:val="24"/>
              </w:rPr>
              <w:t>384.34</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r>
      <w:tr w:rsidR="00760F4A" w:rsidRPr="00B3063D" w:rsidTr="003621AB">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18"/>
                <w:szCs w:val="18"/>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r w:rsidRPr="00B3063D">
              <w:rPr>
                <w:rFonts w:ascii="仿宋" w:eastAsia="仿宋" w:hAnsi="仿宋" w:hint="eastAsia"/>
                <w:color w:val="000000"/>
                <w:kern w:val="0"/>
                <w:sz w:val="22"/>
                <w:szCs w:val="22"/>
              </w:rPr>
              <w:t>（九）医疗卫生与计划生育支出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r>
              <w:rPr>
                <w:rFonts w:ascii="仿宋" w:eastAsia="仿宋" w:hAnsi="仿宋" w:hint="eastAsia"/>
                <w:kern w:val="0"/>
                <w:sz w:val="24"/>
              </w:rPr>
              <w:t>120.07</w:t>
            </w: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800ECD">
            <w:pPr>
              <w:jc w:val="right"/>
              <w:rPr>
                <w:rFonts w:ascii="仿宋" w:eastAsia="仿宋" w:hAnsi="仿宋"/>
                <w:kern w:val="0"/>
                <w:sz w:val="24"/>
              </w:rPr>
            </w:pPr>
            <w:r>
              <w:rPr>
                <w:rFonts w:ascii="仿宋" w:eastAsia="仿宋" w:hAnsi="仿宋" w:hint="eastAsia"/>
                <w:kern w:val="0"/>
                <w:sz w:val="24"/>
              </w:rPr>
              <w:t>120.07</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r>
      <w:tr w:rsidR="00760F4A" w:rsidRPr="00B3063D" w:rsidTr="003621AB">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18"/>
                <w:szCs w:val="18"/>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（十）节能环保支出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r>
      <w:tr w:rsidR="00760F4A" w:rsidRPr="00B3063D" w:rsidTr="003621AB">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18"/>
                <w:szCs w:val="18"/>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（十一）城乡社区支出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r>
      <w:tr w:rsidR="00760F4A" w:rsidRPr="00B3063D" w:rsidTr="003621AB">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center"/>
              <w:rPr>
                <w:rFonts w:ascii="仿宋" w:eastAsia="仿宋" w:hAnsi="仿宋"/>
                <w:b/>
                <w:kern w:val="0"/>
                <w:sz w:val="18"/>
                <w:szCs w:val="18"/>
              </w:rPr>
            </w:pPr>
            <w:r w:rsidRPr="00B3063D">
              <w:rPr>
                <w:rFonts w:ascii="仿宋" w:eastAsia="仿宋" w:hAnsi="仿宋" w:hint="eastAsia"/>
                <w:b/>
                <w:color w:val="000000"/>
                <w:kern w:val="0"/>
                <w:sz w:val="22"/>
                <w:szCs w:val="22"/>
              </w:rPr>
              <w:lastRenderedPageBreak/>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7977" w:type="dxa"/>
            <w:gridSpan w:val="4"/>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kern w:val="0"/>
                <w:sz w:val="18"/>
                <w:szCs w:val="18"/>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60F4A" w:rsidRPr="00B3063D" w:rsidTr="003621AB">
        <w:trPr>
          <w:trHeight w:val="453"/>
        </w:trPr>
        <w:tc>
          <w:tcPr>
            <w:tcW w:w="3852" w:type="dxa"/>
            <w:vMerge w:val="restart"/>
            <w:tcBorders>
              <w:top w:val="single" w:sz="8" w:space="0" w:color="000000"/>
              <w:left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rsidR="00760F4A" w:rsidRPr="00B3063D" w:rsidRDefault="00760F4A" w:rsidP="00613FA8">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725" w:type="dxa"/>
            <w:vMerge w:val="restart"/>
            <w:tcBorders>
              <w:top w:val="single" w:sz="8" w:space="0" w:color="000000"/>
              <w:left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252" w:type="dxa"/>
            <w:gridSpan w:val="3"/>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kern w:val="0"/>
                <w:sz w:val="18"/>
                <w:szCs w:val="18"/>
              </w:rPr>
            </w:pPr>
            <w:r w:rsidRPr="00B3063D">
              <w:rPr>
                <w:rFonts w:ascii="仿宋" w:eastAsia="仿宋" w:hAnsi="仿宋" w:hint="eastAsia"/>
                <w:b/>
                <w:color w:val="000000"/>
                <w:kern w:val="0"/>
                <w:sz w:val="22"/>
                <w:szCs w:val="22"/>
              </w:rPr>
              <w:t>预算数</w:t>
            </w:r>
          </w:p>
        </w:tc>
      </w:tr>
      <w:tr w:rsidR="00760F4A" w:rsidRPr="00B3063D" w:rsidTr="003621AB">
        <w:trPr>
          <w:trHeight w:val="453"/>
        </w:trPr>
        <w:tc>
          <w:tcPr>
            <w:tcW w:w="3852" w:type="dxa"/>
            <w:vMerge/>
            <w:tcBorders>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b/>
                <w:kern w:val="0"/>
                <w:sz w:val="24"/>
              </w:rPr>
            </w:pPr>
          </w:p>
        </w:tc>
        <w:tc>
          <w:tcPr>
            <w:tcW w:w="3725" w:type="dxa"/>
            <w:vMerge/>
            <w:tcBorders>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r w:rsidRPr="00B3063D">
              <w:rPr>
                <w:rFonts w:ascii="仿宋" w:eastAsia="仿宋" w:hAnsi="仿宋" w:hint="eastAsia"/>
                <w:color w:val="000000"/>
                <w:kern w:val="0"/>
                <w:sz w:val="22"/>
                <w:szCs w:val="22"/>
              </w:rPr>
              <w:t>（十二）农林水支出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（十三）交通运输支出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（十四）资源勘探信息等支出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（十五）商业服务业等支出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（十六)金融支出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（十七）国土海洋气象支出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24"/>
              </w:rPr>
            </w:pPr>
            <w:r w:rsidRPr="00B3063D">
              <w:rPr>
                <w:rFonts w:ascii="仿宋" w:eastAsia="仿宋" w:hAnsi="仿宋" w:hint="eastAsia"/>
                <w:color w:val="000000"/>
                <w:kern w:val="0"/>
                <w:sz w:val="22"/>
                <w:szCs w:val="22"/>
              </w:rPr>
              <w:t>（十八）住房保障支出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3621AB" w:rsidP="00613FA8">
            <w:pPr>
              <w:jc w:val="right"/>
              <w:rPr>
                <w:rFonts w:ascii="仿宋" w:eastAsia="仿宋" w:hAnsi="仿宋"/>
                <w:kern w:val="0"/>
                <w:sz w:val="24"/>
              </w:rPr>
            </w:pPr>
            <w:r>
              <w:rPr>
                <w:rFonts w:ascii="仿宋" w:eastAsia="仿宋" w:hAnsi="仿宋" w:hint="eastAsia"/>
                <w:kern w:val="0"/>
                <w:sz w:val="24"/>
              </w:rPr>
              <w:t>167.39</w:t>
            </w: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3621AB" w:rsidP="00613FA8">
            <w:pPr>
              <w:jc w:val="right"/>
              <w:rPr>
                <w:rFonts w:ascii="仿宋" w:eastAsia="仿宋" w:hAnsi="仿宋"/>
                <w:kern w:val="0"/>
                <w:sz w:val="24"/>
              </w:rPr>
            </w:pPr>
            <w:r>
              <w:rPr>
                <w:rFonts w:ascii="仿宋" w:eastAsia="仿宋" w:hAnsi="仿宋" w:hint="eastAsia"/>
                <w:kern w:val="0"/>
                <w:sz w:val="24"/>
              </w:rPr>
              <w:t>167.39</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（十九）粮油物资储备支出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（二十）国债还本付息支出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760F4A"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（二十一）其他支出</w:t>
            </w: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0F4A" w:rsidRPr="00B3063D" w:rsidRDefault="00760F4A" w:rsidP="00613FA8">
            <w:pPr>
              <w:jc w:val="right"/>
              <w:rPr>
                <w:rFonts w:ascii="仿宋" w:eastAsia="仿宋" w:hAnsi="仿宋"/>
                <w:color w:val="000000"/>
                <w:kern w:val="0"/>
                <w:sz w:val="22"/>
                <w:szCs w:val="22"/>
              </w:rPr>
            </w:pPr>
          </w:p>
        </w:tc>
      </w:tr>
      <w:tr w:rsidR="003621AB"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Pr>
                <w:rFonts w:ascii="仿宋" w:eastAsia="仿宋" w:hAnsi="仿宋" w:hint="eastAsia"/>
                <w:kern w:val="0"/>
                <w:sz w:val="24"/>
              </w:rPr>
              <w:t>945.00</w:t>
            </w:r>
          </w:p>
        </w:tc>
        <w:tc>
          <w:tcPr>
            <w:tcW w:w="3725"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b/>
                <w:color w:val="000000"/>
                <w:kern w:val="0"/>
                <w:sz w:val="22"/>
                <w:szCs w:val="22"/>
              </w:rPr>
              <w:t>二、年末结转结余</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A70FDB" w:rsidRDefault="003621AB" w:rsidP="00613FA8">
            <w:pPr>
              <w:jc w:val="right"/>
              <w:rPr>
                <w:rFonts w:ascii="仿宋" w:eastAsia="仿宋" w:hAnsi="仿宋"/>
                <w:kern w:val="0"/>
                <w:sz w:val="24"/>
              </w:rPr>
            </w:pPr>
            <w:r w:rsidRPr="00A70FDB">
              <w:rPr>
                <w:rFonts w:ascii="仿宋" w:eastAsia="仿宋" w:hAnsi="仿宋" w:hint="eastAsia"/>
                <w:kern w:val="0"/>
                <w:sz w:val="24"/>
              </w:rPr>
              <w:t>937.69</w:t>
            </w:r>
          </w:p>
        </w:tc>
        <w:tc>
          <w:tcPr>
            <w:tcW w:w="1418"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800ECD">
            <w:pPr>
              <w:jc w:val="right"/>
              <w:rPr>
                <w:rFonts w:ascii="仿宋" w:eastAsia="仿宋" w:hAnsi="仿宋"/>
                <w:kern w:val="0"/>
                <w:sz w:val="24"/>
              </w:rPr>
            </w:pPr>
            <w:r w:rsidRPr="00A70FDB">
              <w:rPr>
                <w:rFonts w:ascii="仿宋" w:eastAsia="仿宋" w:hAnsi="仿宋" w:hint="eastAsia"/>
                <w:kern w:val="0"/>
                <w:sz w:val="24"/>
              </w:rPr>
              <w:t xml:space="preserve">834.02　</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800ECD">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3621AB"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Pr>
                <w:rFonts w:ascii="仿宋" w:eastAsia="仿宋" w:hAnsi="仿宋" w:hint="eastAsia"/>
                <w:kern w:val="0"/>
                <w:sz w:val="24"/>
              </w:rPr>
              <w:t>945.00</w:t>
            </w:r>
          </w:p>
        </w:tc>
        <w:tc>
          <w:tcPr>
            <w:tcW w:w="3725"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color w:val="000000"/>
                <w:kern w:val="0"/>
                <w:sz w:val="22"/>
                <w:szCs w:val="22"/>
              </w:rPr>
              <w:t>其中：公共预算财政拨款</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Pr>
                <w:rFonts w:ascii="仿宋" w:eastAsia="仿宋" w:hAnsi="仿宋" w:hint="eastAsia"/>
                <w:kern w:val="0"/>
                <w:sz w:val="24"/>
              </w:rPr>
              <w:t>744.67</w:t>
            </w:r>
          </w:p>
        </w:tc>
        <w:tc>
          <w:tcPr>
            <w:tcW w:w="1418"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3621AB"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r w:rsidRPr="00B3063D">
              <w:rPr>
                <w:rFonts w:ascii="仿宋" w:eastAsia="仿宋" w:hAnsi="仿宋" w:hint="eastAsia"/>
                <w:color w:val="000000"/>
                <w:kern w:val="0"/>
                <w:sz w:val="22"/>
                <w:szCs w:val="22"/>
              </w:rPr>
              <w:t>政府性基金预算财政拨款</w:t>
            </w:r>
          </w:p>
        </w:tc>
        <w:tc>
          <w:tcPr>
            <w:tcW w:w="1417" w:type="dxa"/>
            <w:tcBorders>
              <w:top w:val="nil"/>
              <w:left w:val="nil"/>
              <w:bottom w:val="nil"/>
              <w:right w:val="nil"/>
            </w:tcBorders>
            <w:vAlign w:val="center"/>
          </w:tcPr>
          <w:p w:rsidR="003621AB" w:rsidRPr="00B3063D" w:rsidRDefault="003621AB" w:rsidP="00613FA8">
            <w:pPr>
              <w:jc w:val="right"/>
              <w:rPr>
                <w:rFonts w:ascii="仿宋" w:eastAsia="仿宋" w:hAnsi="仿宋"/>
                <w:kern w:val="0"/>
                <w:sz w:val="24"/>
              </w:rPr>
            </w:pPr>
            <w:r w:rsidRPr="00A70FDB">
              <w:rPr>
                <w:rFonts w:ascii="仿宋" w:eastAsia="仿宋" w:hAnsi="仿宋" w:hint="eastAsia"/>
                <w:kern w:val="0"/>
                <w:sz w:val="24"/>
              </w:rPr>
              <w:t xml:space="preserve">103.67　</w:t>
            </w:r>
          </w:p>
        </w:tc>
        <w:tc>
          <w:tcPr>
            <w:tcW w:w="1418"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sidRPr="00A70FDB">
              <w:rPr>
                <w:rFonts w:ascii="仿宋" w:eastAsia="仿宋" w:hAnsi="仿宋" w:hint="eastAsia"/>
                <w:kern w:val="0"/>
                <w:sz w:val="24"/>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5D2304" w:rsidP="00613FA8">
            <w:pPr>
              <w:jc w:val="right"/>
              <w:rPr>
                <w:rFonts w:ascii="仿宋" w:eastAsia="仿宋" w:hAnsi="仿宋"/>
                <w:kern w:val="0"/>
                <w:sz w:val="24"/>
              </w:rPr>
            </w:pPr>
            <w:r>
              <w:rPr>
                <w:rFonts w:ascii="仿宋" w:eastAsia="仿宋" w:hAnsi="仿宋" w:hint="eastAsia"/>
                <w:color w:val="000000"/>
                <w:kern w:val="0"/>
                <w:sz w:val="22"/>
                <w:szCs w:val="22"/>
              </w:rPr>
              <w:t>103.67</w:t>
            </w:r>
            <w:r w:rsidR="003621AB" w:rsidRPr="00B3063D">
              <w:rPr>
                <w:rFonts w:ascii="仿宋" w:eastAsia="仿宋" w:hAnsi="仿宋" w:hint="eastAsia"/>
                <w:color w:val="000000"/>
                <w:kern w:val="0"/>
                <w:sz w:val="22"/>
                <w:szCs w:val="22"/>
              </w:rPr>
              <w:t xml:space="preserve">　</w:t>
            </w:r>
          </w:p>
        </w:tc>
      </w:tr>
      <w:tr w:rsidR="003621AB"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p>
        </w:tc>
        <w:tc>
          <w:tcPr>
            <w:tcW w:w="3725"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rPr>
                <w:rFonts w:ascii="仿宋" w:eastAsia="仿宋" w:hAnsi="仿宋"/>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rsidR="003621AB" w:rsidRPr="00B3063D" w:rsidRDefault="003621AB" w:rsidP="00613FA8">
            <w:pPr>
              <w:jc w:val="right"/>
              <w:rPr>
                <w:rFonts w:ascii="仿宋" w:eastAsia="仿宋" w:hAnsi="仿宋"/>
                <w:kern w:val="0"/>
                <w:sz w:val="24"/>
              </w:rPr>
            </w:pPr>
            <w:r w:rsidRPr="00A70FDB">
              <w:rPr>
                <w:rFonts w:ascii="仿宋" w:eastAsia="仿宋" w:hAnsi="仿宋" w:hint="eastAsia"/>
                <w:kern w:val="0"/>
                <w:sz w:val="24"/>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sidRPr="00A70FDB">
              <w:rPr>
                <w:rFonts w:ascii="仿宋" w:eastAsia="仿宋" w:hAnsi="仿宋" w:hint="eastAsia"/>
                <w:kern w:val="0"/>
                <w:sz w:val="24"/>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613FA8">
            <w:pPr>
              <w:jc w:val="right"/>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3621AB" w:rsidRPr="00B3063D" w:rsidTr="003621AB">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A70FDB" w:rsidP="00613FA8">
            <w:pPr>
              <w:jc w:val="right"/>
              <w:rPr>
                <w:rFonts w:ascii="仿宋" w:eastAsia="仿宋" w:hAnsi="仿宋"/>
                <w:kern w:val="0"/>
                <w:sz w:val="24"/>
              </w:rPr>
            </w:pPr>
            <w:r>
              <w:rPr>
                <w:rFonts w:ascii="仿宋" w:eastAsia="仿宋" w:hAnsi="仿宋" w:hint="eastAsia"/>
                <w:kern w:val="0"/>
                <w:sz w:val="24"/>
              </w:rPr>
              <w:t>4885.52</w:t>
            </w:r>
          </w:p>
        </w:tc>
        <w:tc>
          <w:tcPr>
            <w:tcW w:w="3725"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3621AB" w:rsidP="00785427">
            <w:pPr>
              <w:jc w:val="center"/>
              <w:rPr>
                <w:rFonts w:ascii="仿宋" w:eastAsia="仿宋" w:hAnsi="仿宋"/>
                <w:kern w:val="0"/>
                <w:sz w:val="24"/>
              </w:rPr>
            </w:pPr>
            <w:r w:rsidRPr="00B3063D">
              <w:rPr>
                <w:rFonts w:ascii="仿宋" w:eastAsia="仿宋" w:hAnsi="仿宋" w:hint="eastAsia"/>
                <w:b/>
                <w:color w:val="000000"/>
                <w:kern w:val="0"/>
                <w:sz w:val="22"/>
                <w:szCs w:val="22"/>
              </w:rPr>
              <w:t>支出总计</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A70FDB" w:rsidP="00A70FDB">
            <w:pPr>
              <w:jc w:val="right"/>
              <w:rPr>
                <w:rFonts w:ascii="仿宋" w:eastAsia="仿宋" w:hAnsi="仿宋"/>
                <w:kern w:val="0"/>
                <w:sz w:val="24"/>
              </w:rPr>
            </w:pPr>
            <w:r>
              <w:rPr>
                <w:rFonts w:ascii="仿宋" w:eastAsia="仿宋" w:hAnsi="仿宋" w:hint="eastAsia"/>
                <w:kern w:val="0"/>
                <w:sz w:val="24"/>
              </w:rPr>
              <w:t>4878.21</w:t>
            </w:r>
          </w:p>
        </w:tc>
        <w:tc>
          <w:tcPr>
            <w:tcW w:w="1418"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A70FDB" w:rsidP="00A70FDB">
            <w:pPr>
              <w:jc w:val="right"/>
              <w:rPr>
                <w:rFonts w:ascii="仿宋" w:eastAsia="仿宋" w:hAnsi="仿宋"/>
                <w:kern w:val="0"/>
                <w:sz w:val="24"/>
              </w:rPr>
            </w:pPr>
            <w:r>
              <w:rPr>
                <w:rFonts w:ascii="仿宋" w:eastAsia="仿宋" w:hAnsi="仿宋" w:hint="eastAsia"/>
                <w:kern w:val="0"/>
                <w:sz w:val="24"/>
              </w:rPr>
              <w:t>4774.54</w:t>
            </w:r>
          </w:p>
        </w:tc>
        <w:tc>
          <w:tcPr>
            <w:tcW w:w="1417" w:type="dxa"/>
            <w:tcBorders>
              <w:top w:val="single" w:sz="8" w:space="0" w:color="000000"/>
              <w:left w:val="single" w:sz="8" w:space="0" w:color="000000"/>
              <w:bottom w:val="single" w:sz="8" w:space="0" w:color="000000"/>
              <w:right w:val="single" w:sz="8" w:space="0" w:color="000000"/>
            </w:tcBorders>
            <w:vAlign w:val="center"/>
          </w:tcPr>
          <w:p w:rsidR="003621AB" w:rsidRPr="00B3063D" w:rsidRDefault="005D2304" w:rsidP="005D2304">
            <w:pPr>
              <w:jc w:val="right"/>
              <w:rPr>
                <w:rFonts w:ascii="仿宋" w:eastAsia="仿宋" w:hAnsi="仿宋"/>
                <w:kern w:val="0"/>
                <w:sz w:val="24"/>
              </w:rPr>
            </w:pPr>
            <w:r>
              <w:rPr>
                <w:rFonts w:ascii="仿宋" w:eastAsia="仿宋" w:hAnsi="仿宋" w:hint="eastAsia"/>
                <w:kern w:val="0"/>
                <w:sz w:val="24"/>
              </w:rPr>
              <w:t>103.67</w:t>
            </w:r>
          </w:p>
        </w:tc>
      </w:tr>
    </w:tbl>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注：支出预算功能科目各单位根据本单位实际据实填写，其他科目删除。</w:t>
      </w:r>
    </w:p>
    <w:p w:rsidR="00785427" w:rsidRPr="00B3063D" w:rsidRDefault="00462D65" w:rsidP="00785427">
      <w:pPr>
        <w:rPr>
          <w:rFonts w:ascii="黑体" w:eastAsia="黑体" w:hAnsi="黑体"/>
          <w:kern w:val="0"/>
          <w:sz w:val="24"/>
        </w:rPr>
      </w:pPr>
      <w:r>
        <w:rPr>
          <w:rFonts w:ascii="黑体" w:eastAsia="黑体" w:hAnsi="黑体" w:hint="eastAsia"/>
          <w:kern w:val="0"/>
          <w:sz w:val="32"/>
          <w:szCs w:val="32"/>
        </w:rPr>
        <w:lastRenderedPageBreak/>
        <w:t>八</w:t>
      </w:r>
      <w:r w:rsidR="00785427" w:rsidRPr="00B3063D">
        <w:rPr>
          <w:rFonts w:ascii="黑体" w:eastAsia="黑体" w:hAnsi="黑体" w:hint="eastAsia"/>
          <w:kern w:val="0"/>
          <w:sz w:val="32"/>
          <w:szCs w:val="32"/>
        </w:rPr>
        <w:t>、部门收入总表</w:t>
      </w:r>
    </w:p>
    <w:p w:rsidR="00785427" w:rsidRPr="00B3063D" w:rsidRDefault="00785427" w:rsidP="00785427">
      <w:pPr>
        <w:jc w:val="center"/>
        <w:rPr>
          <w:rFonts w:ascii="仿宋" w:eastAsia="仿宋" w:hAnsi="仿宋"/>
          <w:kern w:val="0"/>
          <w:sz w:val="32"/>
          <w:szCs w:val="32"/>
        </w:rPr>
      </w:pPr>
      <w:r w:rsidRPr="00B3063D">
        <w:rPr>
          <w:rFonts w:ascii="仿宋" w:eastAsia="仿宋" w:hAnsi="仿宋" w:hint="eastAsia"/>
          <w:b/>
          <w:kern w:val="0"/>
          <w:sz w:val="32"/>
          <w:szCs w:val="32"/>
        </w:rPr>
        <w:t>部门收入总表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Pr="00B3063D">
        <w:rPr>
          <w:rFonts w:ascii="仿宋" w:eastAsia="仿宋" w:hAnsi="仿宋" w:hint="eastAsia"/>
          <w:kern w:val="0"/>
          <w:sz w:val="32"/>
          <w:szCs w:val="32"/>
        </w:rPr>
        <w:t xml:space="preserve">                    </w:t>
      </w:r>
      <w:r w:rsidRPr="00B3063D">
        <w:rPr>
          <w:rFonts w:ascii="仿宋" w:eastAsia="仿宋" w:hAnsi="仿宋" w:hint="eastAsia"/>
          <w:kern w:val="0"/>
          <w:sz w:val="28"/>
          <w:szCs w:val="28"/>
        </w:rPr>
        <w:t xml:space="preserve"> 单位：万元</w:t>
      </w:r>
    </w:p>
    <w:tbl>
      <w:tblPr>
        <w:tblW w:w="13870" w:type="dxa"/>
        <w:tblLayout w:type="fixed"/>
        <w:tblCellMar>
          <w:left w:w="0" w:type="dxa"/>
          <w:right w:w="0" w:type="dxa"/>
        </w:tblCellMar>
        <w:tblLook w:val="0000"/>
      </w:tblPr>
      <w:tblGrid>
        <w:gridCol w:w="1003"/>
        <w:gridCol w:w="2062"/>
        <w:gridCol w:w="1158"/>
        <w:gridCol w:w="1158"/>
        <w:gridCol w:w="1158"/>
        <w:gridCol w:w="1173"/>
        <w:gridCol w:w="1158"/>
        <w:gridCol w:w="860"/>
        <w:gridCol w:w="900"/>
        <w:gridCol w:w="1080"/>
        <w:gridCol w:w="1080"/>
        <w:gridCol w:w="1080"/>
      </w:tblGrid>
      <w:tr w:rsidR="00785427" w:rsidRPr="00B3063D" w:rsidTr="00886E2C">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用事业基金弥补收支差额</w:t>
            </w:r>
          </w:p>
        </w:tc>
      </w:tr>
      <w:tr w:rsidR="00785427" w:rsidRPr="00B3063D" w:rsidTr="00FD7B95">
        <w:tc>
          <w:tcPr>
            <w:tcW w:w="1003" w:type="dxa"/>
            <w:tcBorders>
              <w:top w:val="single" w:sz="8" w:space="0" w:color="auto"/>
              <w:left w:val="single" w:sz="8" w:space="0" w:color="auto"/>
              <w:bottom w:val="single" w:sz="8" w:space="0" w:color="auto"/>
              <w:right w:val="single" w:sz="8" w:space="0" w:color="auto"/>
            </w:tcBorders>
            <w:vAlign w:val="center"/>
          </w:tcPr>
          <w:p w:rsidR="00FD7B95" w:rsidRDefault="00785427" w:rsidP="00785427">
            <w:pPr>
              <w:jc w:val="center"/>
              <w:rPr>
                <w:rFonts w:ascii="仿宋" w:eastAsia="仿宋" w:hAnsi="仿宋" w:hint="eastAsia"/>
                <w:b/>
                <w:kern w:val="0"/>
                <w:sz w:val="24"/>
              </w:rPr>
            </w:pPr>
            <w:r w:rsidRPr="00B3063D">
              <w:rPr>
                <w:rFonts w:ascii="仿宋" w:eastAsia="仿宋" w:hAnsi="仿宋" w:hint="eastAsia"/>
                <w:b/>
                <w:kern w:val="0"/>
                <w:sz w:val="24"/>
              </w:rPr>
              <w:t>科目</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编码</w:t>
            </w:r>
          </w:p>
        </w:tc>
        <w:tc>
          <w:tcPr>
            <w:tcW w:w="2062"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r>
      <w:tr w:rsidR="00D37638" w:rsidRPr="00B3063D" w:rsidTr="00FD7B95">
        <w:trPr>
          <w:trHeight w:val="438"/>
        </w:trPr>
        <w:tc>
          <w:tcPr>
            <w:tcW w:w="1003" w:type="dxa"/>
            <w:tcBorders>
              <w:top w:val="single" w:sz="8" w:space="0" w:color="auto"/>
              <w:left w:val="single" w:sz="8" w:space="0" w:color="auto"/>
              <w:bottom w:val="single" w:sz="8" w:space="0" w:color="auto"/>
              <w:right w:val="single" w:sz="8" w:space="0" w:color="auto"/>
            </w:tcBorders>
            <w:vAlign w:val="center"/>
          </w:tcPr>
          <w:p w:rsidR="00D37638" w:rsidRDefault="00D37638">
            <w:pPr>
              <w:rPr>
                <w:rFonts w:ascii="宋体" w:hAnsi="宋体" w:cs="宋体"/>
                <w:color w:val="000000"/>
                <w:sz w:val="18"/>
                <w:szCs w:val="18"/>
              </w:rPr>
            </w:pPr>
            <w:r>
              <w:rPr>
                <w:rFonts w:hint="eastAsia"/>
                <w:color w:val="000000"/>
                <w:sz w:val="18"/>
                <w:szCs w:val="18"/>
              </w:rPr>
              <w:t>2070101</w:t>
            </w:r>
          </w:p>
        </w:tc>
        <w:tc>
          <w:tcPr>
            <w:tcW w:w="2062" w:type="dxa"/>
            <w:tcBorders>
              <w:top w:val="single" w:sz="8" w:space="0" w:color="auto"/>
              <w:left w:val="single" w:sz="8" w:space="0" w:color="auto"/>
              <w:bottom w:val="single" w:sz="8" w:space="0" w:color="auto"/>
              <w:right w:val="single" w:sz="8" w:space="0" w:color="auto"/>
            </w:tcBorders>
            <w:vAlign w:val="center"/>
          </w:tcPr>
          <w:p w:rsidR="00D37638" w:rsidRDefault="00D37638">
            <w:pPr>
              <w:rPr>
                <w:rFonts w:ascii="宋体" w:hAnsi="宋体" w:cs="宋体"/>
                <w:color w:val="000000"/>
                <w:sz w:val="18"/>
                <w:szCs w:val="18"/>
              </w:rPr>
            </w:pPr>
            <w:r>
              <w:rPr>
                <w:rFonts w:hint="eastAsia"/>
                <w:color w:val="000000"/>
                <w:sz w:val="18"/>
                <w:szCs w:val="18"/>
              </w:rPr>
              <w:t>行政运行</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343.71</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343.71</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343.71</w:t>
            </w:r>
          </w:p>
        </w:tc>
        <w:tc>
          <w:tcPr>
            <w:tcW w:w="1173"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2B1B1B">
            <w:pPr>
              <w:spacing w:line="240" w:lineRule="exact"/>
              <w:jc w:val="center"/>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BB2F1E">
            <w:pPr>
              <w:jc w:val="cente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r>
      <w:tr w:rsidR="00D37638" w:rsidRPr="00B3063D" w:rsidTr="00FD7B95">
        <w:trPr>
          <w:trHeight w:val="444"/>
        </w:trPr>
        <w:tc>
          <w:tcPr>
            <w:tcW w:w="1003" w:type="dxa"/>
            <w:tcBorders>
              <w:top w:val="single" w:sz="8" w:space="0" w:color="auto"/>
              <w:left w:val="single" w:sz="8" w:space="0" w:color="auto"/>
              <w:bottom w:val="single" w:sz="8" w:space="0" w:color="auto"/>
              <w:right w:val="single" w:sz="8" w:space="0" w:color="auto"/>
            </w:tcBorders>
            <w:vAlign w:val="center"/>
          </w:tcPr>
          <w:p w:rsidR="00D37638" w:rsidRDefault="00D37638">
            <w:pPr>
              <w:rPr>
                <w:rFonts w:ascii="宋体" w:hAnsi="宋体" w:cs="宋体"/>
                <w:color w:val="000000"/>
                <w:sz w:val="18"/>
                <w:szCs w:val="18"/>
              </w:rPr>
            </w:pPr>
            <w:r>
              <w:rPr>
                <w:rFonts w:hint="eastAsia"/>
                <w:color w:val="000000"/>
                <w:sz w:val="18"/>
                <w:szCs w:val="18"/>
              </w:rPr>
              <w:t>2070104</w:t>
            </w:r>
          </w:p>
        </w:tc>
        <w:tc>
          <w:tcPr>
            <w:tcW w:w="2062" w:type="dxa"/>
            <w:tcBorders>
              <w:top w:val="single" w:sz="8" w:space="0" w:color="auto"/>
              <w:left w:val="single" w:sz="8" w:space="0" w:color="auto"/>
              <w:bottom w:val="single" w:sz="8" w:space="0" w:color="auto"/>
              <w:right w:val="single" w:sz="8" w:space="0" w:color="auto"/>
            </w:tcBorders>
            <w:vAlign w:val="center"/>
          </w:tcPr>
          <w:p w:rsidR="00D37638" w:rsidRDefault="00D37638">
            <w:pPr>
              <w:rPr>
                <w:rFonts w:ascii="宋体" w:hAnsi="宋体" w:cs="宋体"/>
                <w:color w:val="000000"/>
                <w:sz w:val="18"/>
                <w:szCs w:val="18"/>
              </w:rPr>
            </w:pPr>
            <w:r>
              <w:rPr>
                <w:rFonts w:hint="eastAsia"/>
                <w:color w:val="000000"/>
                <w:sz w:val="18"/>
                <w:szCs w:val="18"/>
              </w:rPr>
              <w:t>图书馆</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229.55</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229.55</w:t>
            </w:r>
          </w:p>
        </w:tc>
        <w:tc>
          <w:tcPr>
            <w:tcW w:w="1158" w:type="dxa"/>
            <w:tcBorders>
              <w:top w:val="single" w:sz="8" w:space="0" w:color="auto"/>
              <w:left w:val="single" w:sz="8" w:space="0" w:color="auto"/>
              <w:bottom w:val="single" w:sz="8" w:space="0" w:color="auto"/>
              <w:right w:val="single" w:sz="8" w:space="0" w:color="auto"/>
            </w:tcBorders>
            <w:vAlign w:val="center"/>
          </w:tcPr>
          <w:p w:rsidR="00D37638" w:rsidRDefault="00D37638">
            <w:pPr>
              <w:jc w:val="right"/>
              <w:rPr>
                <w:rFonts w:ascii="宋体" w:hAnsi="宋体" w:cs="宋体"/>
                <w:color w:val="000000"/>
                <w:sz w:val="18"/>
                <w:szCs w:val="18"/>
              </w:rPr>
            </w:pPr>
            <w:r>
              <w:rPr>
                <w:rFonts w:hint="eastAsia"/>
                <w:color w:val="000000"/>
                <w:sz w:val="18"/>
                <w:szCs w:val="18"/>
              </w:rPr>
              <w:t>229.55</w:t>
            </w:r>
          </w:p>
        </w:tc>
        <w:tc>
          <w:tcPr>
            <w:tcW w:w="1173"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BB2F1E">
            <w:pPr>
              <w:rPr>
                <w:rFonts w:asciiTheme="minorEastAsia" w:eastAsiaTheme="minorEastAsia" w:hAnsiTheme="minorEastAsia"/>
                <w:kern w:val="0"/>
                <w:sz w:val="18"/>
                <w:szCs w:val="18"/>
              </w:rPr>
            </w:pPr>
            <w:r w:rsidRPr="005849B8">
              <w:rPr>
                <w:rFonts w:asciiTheme="minorEastAsia" w:eastAsiaTheme="minorEastAsia" w:hAnsiTheme="minorEastAsia" w:hint="eastAsia"/>
                <w:b/>
                <w:kern w:val="0"/>
                <w:sz w:val="18"/>
                <w:szCs w:val="18"/>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D37638" w:rsidRPr="005849B8" w:rsidRDefault="00D37638" w:rsidP="00785427">
            <w:pPr>
              <w:rPr>
                <w:rFonts w:asciiTheme="minorEastAsia" w:eastAsiaTheme="minorEastAsia" w:hAnsiTheme="minorEastAsia"/>
                <w:kern w:val="0"/>
                <w:sz w:val="18"/>
                <w:szCs w:val="18"/>
              </w:rPr>
            </w:pPr>
          </w:p>
        </w:tc>
      </w:tr>
      <w:tr w:rsidR="00FD7B95" w:rsidRPr="00B3063D" w:rsidTr="00FD7B95">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2070107</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艺术表演团体</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280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280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280</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r w:rsidRPr="005849B8">
              <w:rPr>
                <w:rFonts w:asciiTheme="minorEastAsia" w:eastAsiaTheme="minorEastAsia" w:hAnsiTheme="minorEastAsia" w:hint="eastAsia"/>
                <w:kern w:val="0"/>
                <w:sz w:val="18"/>
                <w:szCs w:val="18"/>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2070108</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文化活动</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20</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35"/>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2070109</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群众文化</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773.76</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773.76</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773.76</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55"/>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2070199</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其他文化支出</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483.55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483.55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483.55</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46"/>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2070204</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文物保护</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133.65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133.65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133.65</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2070305</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体育竞赛</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30</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2070308</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群众体育</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87</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87</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87</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2070399</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其他体育支出</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96.6</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96.6</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96.6</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2B1B1B">
            <w:pPr>
              <w:spacing w:line="240" w:lineRule="exact"/>
              <w:rPr>
                <w:rFonts w:asciiTheme="minorEastAsia" w:eastAsiaTheme="minorEastAsia" w:hAnsiTheme="minorEastAsia"/>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BB2F1E">
            <w:pPr>
              <w:rPr>
                <w:rFonts w:asciiTheme="minorEastAsia" w:eastAsiaTheme="minorEastAsia" w:hAnsiTheme="minorEastAsia"/>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5849B8" w:rsidRDefault="00FD7B95" w:rsidP="00785427">
            <w:pPr>
              <w:rPr>
                <w:rFonts w:asciiTheme="minorEastAsia" w:eastAsiaTheme="minorEastAsia" w:hAnsiTheme="minorEastAsia"/>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2070405</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电视</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645.9</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645.9</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645.9</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BB2F1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2070406</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电影</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35</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BB2F1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lastRenderedPageBreak/>
              <w:t>2070499</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其他新闻出版广播影视支出</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110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110</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110</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BB2F1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2080504</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未归口管理的行政单位离退休</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10.75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10.75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10.75</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BB2F1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r>
      <w:tr w:rsidR="00FD7B95"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2080505</w:t>
            </w:r>
          </w:p>
        </w:tc>
        <w:tc>
          <w:tcPr>
            <w:tcW w:w="2062" w:type="dxa"/>
            <w:tcBorders>
              <w:top w:val="single" w:sz="8" w:space="0" w:color="auto"/>
              <w:left w:val="single" w:sz="8" w:space="0" w:color="auto"/>
              <w:bottom w:val="single" w:sz="8" w:space="0" w:color="auto"/>
              <w:right w:val="single" w:sz="8" w:space="0" w:color="auto"/>
            </w:tcBorders>
            <w:vAlign w:val="center"/>
          </w:tcPr>
          <w:p w:rsidR="00FD7B95" w:rsidRDefault="00FD7B95">
            <w:pPr>
              <w:rPr>
                <w:rFonts w:ascii="宋体" w:hAnsi="宋体" w:cs="宋体"/>
                <w:color w:val="000000"/>
                <w:sz w:val="18"/>
                <w:szCs w:val="18"/>
              </w:rPr>
            </w:pPr>
            <w:r>
              <w:rPr>
                <w:rFonts w:hint="eastAsia"/>
                <w:color w:val="000000"/>
                <w:sz w:val="18"/>
                <w:szCs w:val="18"/>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266.85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266.85</w:t>
            </w:r>
          </w:p>
        </w:tc>
        <w:tc>
          <w:tcPr>
            <w:tcW w:w="1158" w:type="dxa"/>
            <w:tcBorders>
              <w:top w:val="single" w:sz="8" w:space="0" w:color="auto"/>
              <w:left w:val="single" w:sz="8" w:space="0" w:color="auto"/>
              <w:bottom w:val="single" w:sz="8" w:space="0" w:color="auto"/>
              <w:right w:val="single" w:sz="8" w:space="0" w:color="auto"/>
            </w:tcBorders>
            <w:vAlign w:val="center"/>
          </w:tcPr>
          <w:p w:rsidR="00FD7B95" w:rsidRDefault="00FD7B95">
            <w:pPr>
              <w:jc w:val="right"/>
              <w:rPr>
                <w:rFonts w:ascii="宋体" w:hAnsi="宋体" w:cs="宋体"/>
                <w:color w:val="000000"/>
                <w:sz w:val="18"/>
                <w:szCs w:val="18"/>
              </w:rPr>
            </w:pPr>
            <w:r>
              <w:rPr>
                <w:rFonts w:hint="eastAsia"/>
                <w:color w:val="000000"/>
                <w:sz w:val="18"/>
                <w:szCs w:val="18"/>
              </w:rPr>
              <w:t>266.85</w:t>
            </w:r>
          </w:p>
        </w:tc>
        <w:tc>
          <w:tcPr>
            <w:tcW w:w="1173"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BB2F1E">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FD7B95" w:rsidRPr="00B3063D" w:rsidRDefault="00FD7B95" w:rsidP="00785427">
            <w:pPr>
              <w:rPr>
                <w:rFonts w:ascii="仿宋" w:eastAsia="仿宋" w:hAnsi="仿宋"/>
                <w:kern w:val="0"/>
                <w:sz w:val="18"/>
                <w:szCs w:val="18"/>
              </w:rPr>
            </w:pPr>
          </w:p>
        </w:tc>
      </w:tr>
      <w:tr w:rsidR="0057710A"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2080506</w:t>
            </w:r>
          </w:p>
        </w:tc>
        <w:tc>
          <w:tcPr>
            <w:tcW w:w="2062"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73"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r>
      <w:tr w:rsidR="0057710A"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2101102</w:t>
            </w:r>
          </w:p>
        </w:tc>
        <w:tc>
          <w:tcPr>
            <w:tcW w:w="2062"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事业单位医疗</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106.74</w:t>
            </w:r>
          </w:p>
        </w:tc>
        <w:tc>
          <w:tcPr>
            <w:tcW w:w="1173"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r>
      <w:tr w:rsidR="0057710A" w:rsidRPr="00B3063D"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2101103</w:t>
            </w:r>
          </w:p>
        </w:tc>
        <w:tc>
          <w:tcPr>
            <w:tcW w:w="2062" w:type="dxa"/>
            <w:tcBorders>
              <w:top w:val="single" w:sz="8" w:space="0" w:color="auto"/>
              <w:left w:val="single" w:sz="8" w:space="0" w:color="auto"/>
              <w:bottom w:val="single" w:sz="8" w:space="0" w:color="auto"/>
              <w:right w:val="single" w:sz="8" w:space="0" w:color="auto"/>
            </w:tcBorders>
            <w:vAlign w:val="center"/>
          </w:tcPr>
          <w:p w:rsidR="0057710A" w:rsidRDefault="0057710A">
            <w:pPr>
              <w:rPr>
                <w:rFonts w:ascii="宋体" w:hAnsi="宋体" w:cs="宋体"/>
                <w:color w:val="000000"/>
                <w:sz w:val="18"/>
                <w:szCs w:val="18"/>
              </w:rPr>
            </w:pPr>
            <w:r>
              <w:rPr>
                <w:rFonts w:hint="eastAsia"/>
                <w:color w:val="000000"/>
                <w:sz w:val="18"/>
                <w:szCs w:val="18"/>
              </w:rPr>
              <w:t>公务员医疗补助</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13.33</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13.33</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Default="0057710A">
            <w:pPr>
              <w:jc w:val="right"/>
              <w:rPr>
                <w:rFonts w:ascii="宋体" w:hAnsi="宋体" w:cs="宋体"/>
                <w:color w:val="000000"/>
                <w:sz w:val="18"/>
                <w:szCs w:val="18"/>
              </w:rPr>
            </w:pPr>
            <w:r>
              <w:rPr>
                <w:rFonts w:hint="eastAsia"/>
                <w:color w:val="000000"/>
                <w:sz w:val="18"/>
                <w:szCs w:val="18"/>
              </w:rPr>
              <w:t>13.33</w:t>
            </w:r>
          </w:p>
        </w:tc>
        <w:tc>
          <w:tcPr>
            <w:tcW w:w="1173"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2B1B1B">
            <w:pPr>
              <w:spacing w:line="240" w:lineRule="exact"/>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B3063D" w:rsidRDefault="0057710A" w:rsidP="00CC1252">
            <w:pPr>
              <w:spacing w:line="200" w:lineRule="exact"/>
              <w:rPr>
                <w:rFonts w:ascii="仿宋" w:eastAsia="仿宋" w:hAnsi="仿宋"/>
                <w:kern w:val="0"/>
                <w:sz w:val="18"/>
                <w:szCs w:val="18"/>
              </w:rPr>
            </w:pPr>
          </w:p>
        </w:tc>
      </w:tr>
      <w:tr w:rsidR="0057710A" w:rsidRPr="00CC1252" w:rsidTr="00FD7B95">
        <w:trPr>
          <w:trHeight w:val="439"/>
        </w:trPr>
        <w:tc>
          <w:tcPr>
            <w:tcW w:w="1003"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jc w:val="left"/>
              <w:rPr>
                <w:color w:val="000000"/>
                <w:sz w:val="18"/>
                <w:szCs w:val="18"/>
              </w:rPr>
            </w:pPr>
            <w:r>
              <w:rPr>
                <w:rFonts w:hint="eastAsia"/>
                <w:color w:val="000000"/>
                <w:sz w:val="18"/>
                <w:szCs w:val="18"/>
              </w:rPr>
              <w:t>3310201</w:t>
            </w:r>
          </w:p>
        </w:tc>
        <w:tc>
          <w:tcPr>
            <w:tcW w:w="2062"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jc w:val="left"/>
              <w:rPr>
                <w:color w:val="000000"/>
                <w:sz w:val="18"/>
                <w:szCs w:val="18"/>
              </w:rPr>
            </w:pPr>
            <w:r>
              <w:rPr>
                <w:rFonts w:hint="eastAsia"/>
                <w:color w:val="000000"/>
                <w:sz w:val="18"/>
                <w:szCs w:val="18"/>
              </w:rPr>
              <w:t>住房公积金</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jc w:val="right"/>
              <w:rPr>
                <w:color w:val="000000"/>
                <w:sz w:val="18"/>
                <w:szCs w:val="18"/>
              </w:rPr>
            </w:pPr>
            <w:r w:rsidRPr="0057710A">
              <w:rPr>
                <w:rFonts w:hint="eastAsia"/>
                <w:color w:val="000000"/>
                <w:sz w:val="18"/>
                <w:szCs w:val="18"/>
              </w:rPr>
              <w:t>167.39</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jc w:val="right"/>
              <w:rPr>
                <w:color w:val="000000"/>
                <w:sz w:val="18"/>
                <w:szCs w:val="18"/>
              </w:rPr>
            </w:pPr>
            <w:r w:rsidRPr="0057710A">
              <w:rPr>
                <w:rFonts w:hint="eastAsia"/>
                <w:color w:val="000000"/>
                <w:sz w:val="18"/>
                <w:szCs w:val="18"/>
              </w:rPr>
              <w:t>167.39</w:t>
            </w: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jc w:val="right"/>
              <w:rPr>
                <w:color w:val="000000"/>
                <w:sz w:val="18"/>
                <w:szCs w:val="18"/>
              </w:rPr>
            </w:pPr>
            <w:r w:rsidRPr="0057710A">
              <w:rPr>
                <w:rFonts w:hint="eastAsia"/>
                <w:color w:val="000000"/>
                <w:sz w:val="18"/>
                <w:szCs w:val="18"/>
              </w:rPr>
              <w:t>167.39</w:t>
            </w:r>
          </w:p>
        </w:tc>
        <w:tc>
          <w:tcPr>
            <w:tcW w:w="1173" w:type="dxa"/>
            <w:tcBorders>
              <w:top w:val="single" w:sz="8" w:space="0" w:color="auto"/>
              <w:left w:val="single" w:sz="8" w:space="0" w:color="auto"/>
              <w:bottom w:val="single" w:sz="8" w:space="0" w:color="auto"/>
              <w:right w:val="single" w:sz="8" w:space="0" w:color="auto"/>
            </w:tcBorders>
            <w:vAlign w:val="center"/>
          </w:tcPr>
          <w:p w:rsidR="0057710A" w:rsidRPr="0057710A" w:rsidRDefault="0057710A" w:rsidP="0057710A">
            <w:pPr>
              <w:spacing w:line="240" w:lineRule="exact"/>
              <w:jc w:val="right"/>
              <w:rPr>
                <w:color w:val="00000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7710A" w:rsidRPr="00CC1252" w:rsidRDefault="0057710A" w:rsidP="00CC1252">
            <w:pPr>
              <w:spacing w:line="200" w:lineRule="exact"/>
              <w:rPr>
                <w:rFonts w:ascii="仿宋" w:eastAsia="仿宋" w:hAnsi="仿宋"/>
                <w:kern w:val="0"/>
                <w:sz w:val="18"/>
                <w:szCs w:val="18"/>
              </w:rPr>
            </w:pPr>
          </w:p>
        </w:tc>
      </w:tr>
    </w:tbl>
    <w:p w:rsidR="00785427" w:rsidRDefault="00785427" w:rsidP="00785427">
      <w:pPr>
        <w:rPr>
          <w:rFonts w:ascii="仿宋" w:eastAsia="仿宋" w:hAnsi="仿宋" w:hint="eastAsia"/>
          <w:b/>
          <w:kern w:val="0"/>
          <w:sz w:val="32"/>
          <w:szCs w:val="32"/>
        </w:rPr>
      </w:pPr>
    </w:p>
    <w:p w:rsidR="002B1B1B" w:rsidRDefault="002B1B1B" w:rsidP="00785427">
      <w:pPr>
        <w:rPr>
          <w:rFonts w:ascii="仿宋" w:eastAsia="仿宋" w:hAnsi="仿宋" w:hint="eastAsia"/>
          <w:b/>
          <w:kern w:val="0"/>
          <w:sz w:val="32"/>
          <w:szCs w:val="32"/>
        </w:rPr>
      </w:pPr>
    </w:p>
    <w:p w:rsidR="002B1B1B" w:rsidRDefault="002B1B1B" w:rsidP="00785427">
      <w:pPr>
        <w:rPr>
          <w:rFonts w:ascii="仿宋" w:eastAsia="仿宋" w:hAnsi="仿宋" w:hint="eastAsia"/>
          <w:b/>
          <w:kern w:val="0"/>
          <w:sz w:val="32"/>
          <w:szCs w:val="32"/>
        </w:rPr>
      </w:pPr>
    </w:p>
    <w:p w:rsidR="002B1B1B" w:rsidRDefault="002B1B1B" w:rsidP="00785427">
      <w:pPr>
        <w:rPr>
          <w:rFonts w:ascii="仿宋" w:eastAsia="仿宋" w:hAnsi="仿宋" w:hint="eastAsia"/>
          <w:b/>
          <w:kern w:val="0"/>
          <w:sz w:val="32"/>
          <w:szCs w:val="32"/>
        </w:rPr>
      </w:pPr>
    </w:p>
    <w:p w:rsidR="00B76F7D" w:rsidRDefault="00B76F7D" w:rsidP="00785427">
      <w:pPr>
        <w:rPr>
          <w:rFonts w:ascii="仿宋" w:eastAsia="仿宋" w:hAnsi="仿宋" w:hint="eastAsia"/>
          <w:b/>
          <w:kern w:val="0"/>
          <w:sz w:val="32"/>
          <w:szCs w:val="32"/>
        </w:rPr>
      </w:pPr>
    </w:p>
    <w:p w:rsidR="00B76F7D" w:rsidRDefault="00B76F7D" w:rsidP="00785427">
      <w:pPr>
        <w:rPr>
          <w:rFonts w:ascii="仿宋" w:eastAsia="仿宋" w:hAnsi="仿宋" w:hint="eastAsia"/>
          <w:b/>
          <w:kern w:val="0"/>
          <w:sz w:val="32"/>
          <w:szCs w:val="32"/>
        </w:rPr>
      </w:pPr>
    </w:p>
    <w:p w:rsidR="00B76F7D" w:rsidRDefault="00B76F7D" w:rsidP="00785427">
      <w:pPr>
        <w:rPr>
          <w:rFonts w:ascii="仿宋" w:eastAsia="仿宋" w:hAnsi="仿宋" w:hint="eastAsia"/>
          <w:b/>
          <w:kern w:val="0"/>
          <w:sz w:val="32"/>
          <w:szCs w:val="32"/>
        </w:rPr>
      </w:pPr>
    </w:p>
    <w:p w:rsidR="002B1B1B" w:rsidRPr="00B3063D" w:rsidRDefault="002B1B1B" w:rsidP="00785427">
      <w:pPr>
        <w:rPr>
          <w:rFonts w:ascii="仿宋" w:eastAsia="仿宋" w:hAnsi="仿宋"/>
          <w:b/>
          <w:kern w:val="0"/>
          <w:sz w:val="32"/>
          <w:szCs w:val="32"/>
        </w:rPr>
      </w:pPr>
    </w:p>
    <w:p w:rsidR="00785427" w:rsidRPr="00B3063D" w:rsidRDefault="00462D65" w:rsidP="00785427">
      <w:pPr>
        <w:rPr>
          <w:rFonts w:ascii="黑体" w:eastAsia="黑体" w:hAnsi="黑体"/>
          <w:kern w:val="0"/>
          <w:sz w:val="24"/>
        </w:rPr>
      </w:pPr>
      <w:r>
        <w:rPr>
          <w:rFonts w:ascii="黑体" w:eastAsia="黑体" w:hAnsi="黑体" w:hint="eastAsia"/>
          <w:kern w:val="0"/>
          <w:sz w:val="32"/>
          <w:szCs w:val="32"/>
        </w:rPr>
        <w:lastRenderedPageBreak/>
        <w:t>九</w:t>
      </w:r>
      <w:r w:rsidR="00785427" w:rsidRPr="00B3063D">
        <w:rPr>
          <w:rFonts w:ascii="黑体" w:eastAsia="黑体" w:hAnsi="黑体" w:hint="eastAsia"/>
          <w:kern w:val="0"/>
          <w:sz w:val="32"/>
          <w:szCs w:val="32"/>
        </w:rPr>
        <w:t>、部门支出总表</w:t>
      </w:r>
    </w:p>
    <w:p w:rsidR="00785427" w:rsidRPr="00B3063D" w:rsidRDefault="00785427" w:rsidP="00785427">
      <w:pPr>
        <w:jc w:val="center"/>
        <w:rPr>
          <w:rFonts w:ascii="仿宋" w:eastAsia="仿宋" w:hAnsi="仿宋"/>
          <w:b/>
          <w:kern w:val="0"/>
          <w:sz w:val="32"/>
          <w:szCs w:val="32"/>
        </w:rPr>
      </w:pPr>
      <w:r w:rsidRPr="00B3063D">
        <w:rPr>
          <w:rFonts w:ascii="仿宋" w:eastAsia="仿宋" w:hAnsi="仿宋" w:hint="eastAsia"/>
          <w:b/>
          <w:kern w:val="0"/>
          <w:sz w:val="32"/>
          <w:szCs w:val="32"/>
        </w:rPr>
        <w:t>部门支出总表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Pr="00B3063D">
        <w:rPr>
          <w:rFonts w:ascii="仿宋" w:eastAsia="仿宋" w:hAnsi="仿宋" w:hint="eastAsia"/>
          <w:kern w:val="0"/>
          <w:sz w:val="32"/>
          <w:szCs w:val="32"/>
        </w:rPr>
        <w:t xml:space="preserve">     </w:t>
      </w:r>
      <w:r w:rsidR="00B3063D">
        <w:rPr>
          <w:rFonts w:ascii="仿宋" w:eastAsia="仿宋" w:hAnsi="仿宋" w:hint="eastAsia"/>
          <w:kern w:val="0"/>
          <w:sz w:val="32"/>
          <w:szCs w:val="32"/>
        </w:rPr>
        <w:t xml:space="preserve">        </w:t>
      </w:r>
      <w:r w:rsidRPr="00B3063D">
        <w:rPr>
          <w:rFonts w:ascii="仿宋" w:eastAsia="仿宋" w:hAnsi="仿宋" w:hint="eastAsia"/>
          <w:kern w:val="0"/>
          <w:sz w:val="32"/>
          <w:szCs w:val="32"/>
        </w:rPr>
        <w:t xml:space="preserve"> </w:t>
      </w:r>
      <w:r w:rsidRPr="00B3063D">
        <w:rPr>
          <w:rFonts w:ascii="仿宋" w:eastAsia="仿宋" w:hAnsi="仿宋" w:hint="eastAsia"/>
          <w:kern w:val="0"/>
          <w:sz w:val="28"/>
          <w:szCs w:val="28"/>
        </w:rPr>
        <w:t xml:space="preserve"> 单位：万元</w:t>
      </w:r>
    </w:p>
    <w:tbl>
      <w:tblPr>
        <w:tblW w:w="13749" w:type="dxa"/>
        <w:tblLayout w:type="fixed"/>
        <w:tblCellMar>
          <w:left w:w="0" w:type="dxa"/>
          <w:right w:w="0" w:type="dxa"/>
        </w:tblCellMar>
        <w:tblLook w:val="0000"/>
      </w:tblPr>
      <w:tblGrid>
        <w:gridCol w:w="1239"/>
        <w:gridCol w:w="2964"/>
        <w:gridCol w:w="1819"/>
        <w:gridCol w:w="1819"/>
        <w:gridCol w:w="1579"/>
        <w:gridCol w:w="1506"/>
        <w:gridCol w:w="1506"/>
        <w:gridCol w:w="1317"/>
      </w:tblGrid>
      <w:tr w:rsidR="00785427" w:rsidRPr="00B3063D" w:rsidTr="00F936B8">
        <w:trPr>
          <w:trHeight w:val="448"/>
        </w:trPr>
        <w:tc>
          <w:tcPr>
            <w:tcW w:w="4203" w:type="dxa"/>
            <w:gridSpan w:val="2"/>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功能分类科目</w:t>
            </w:r>
          </w:p>
        </w:tc>
        <w:tc>
          <w:tcPr>
            <w:tcW w:w="1819"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合计</w:t>
            </w:r>
          </w:p>
        </w:tc>
        <w:tc>
          <w:tcPr>
            <w:tcW w:w="1819"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基本支出</w:t>
            </w:r>
          </w:p>
        </w:tc>
        <w:tc>
          <w:tcPr>
            <w:tcW w:w="1579"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项目支出</w:t>
            </w:r>
          </w:p>
        </w:tc>
        <w:tc>
          <w:tcPr>
            <w:tcW w:w="1506"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上缴上级支出</w:t>
            </w:r>
          </w:p>
        </w:tc>
        <w:tc>
          <w:tcPr>
            <w:tcW w:w="1506"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事业单位经营支出</w:t>
            </w:r>
          </w:p>
        </w:tc>
        <w:tc>
          <w:tcPr>
            <w:tcW w:w="1317"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对下级单位补助支出</w:t>
            </w:r>
          </w:p>
        </w:tc>
      </w:tr>
      <w:tr w:rsidR="00785427" w:rsidRPr="00B3063D" w:rsidTr="00F936B8">
        <w:trPr>
          <w:trHeight w:val="454"/>
        </w:trPr>
        <w:tc>
          <w:tcPr>
            <w:tcW w:w="1239"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科目编码</w:t>
            </w:r>
          </w:p>
        </w:tc>
        <w:tc>
          <w:tcPr>
            <w:tcW w:w="2964"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科目名称</w:t>
            </w:r>
          </w:p>
        </w:tc>
        <w:tc>
          <w:tcPr>
            <w:tcW w:w="1819"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819"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579"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506"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506"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317"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r>
      <w:tr w:rsidR="00556CB8" w:rsidRPr="00B3063D" w:rsidTr="00F936B8">
        <w:trPr>
          <w:trHeight w:val="459"/>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2070101</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行政运行</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343.71</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343.7</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37"/>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2070104</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图书馆</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229.55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218.55</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11</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6"/>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2070107</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艺术表演团体</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280</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280</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49"/>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2070108</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文化活动</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20</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20</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5"/>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2070109</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群众文化</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773.76</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773.76</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47"/>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2070199</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其他文化支出</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483.55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483.55</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3"/>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2070204</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文物保护</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133.65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103.65</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30</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2070305</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体育竞赛</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30</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30</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2070308</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群众体育</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87</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87</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2070399</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其他体育支出</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96.6</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96.6</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2070405</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电视</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645.9</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556.9</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89</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2070406</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电影</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35</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2070499</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其他新闻出版广播影视支出</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110</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 xml:space="preserve">　</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110</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lastRenderedPageBreak/>
              <w:t>2080504</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未归口管理的行政单位离退休</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10.75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10.75</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 xml:space="preserve">　</w:t>
            </w: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2080505</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机关事业单位基本养老保险缴费支出</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266.85</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236.78</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BB2F1E">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785427">
            <w:pPr>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2080506</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机关事业单位职业年金缴费支出</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106.74</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106.74</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585177">
            <w:pPr>
              <w:jc w:val="right"/>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2101101</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行政单位医疗</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17.36</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17.36</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585177">
            <w:pPr>
              <w:jc w:val="right"/>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2101102</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事业单位医疗</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89.38</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89.38</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585177">
            <w:pPr>
              <w:jc w:val="right"/>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2101103</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Default="00556CB8">
            <w:pPr>
              <w:rPr>
                <w:rFonts w:ascii="宋体" w:hAnsi="宋体" w:cs="宋体"/>
                <w:color w:val="000000"/>
                <w:sz w:val="18"/>
                <w:szCs w:val="18"/>
              </w:rPr>
            </w:pPr>
            <w:r>
              <w:rPr>
                <w:rFonts w:hint="eastAsia"/>
                <w:color w:val="000000"/>
                <w:sz w:val="18"/>
                <w:szCs w:val="18"/>
              </w:rPr>
              <w:t>公务员医疗补助</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13.33</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Default="00556CB8">
            <w:pPr>
              <w:jc w:val="right"/>
              <w:rPr>
                <w:rFonts w:ascii="宋体" w:hAnsi="宋体" w:cs="宋体"/>
                <w:color w:val="000000"/>
                <w:sz w:val="18"/>
                <w:szCs w:val="18"/>
              </w:rPr>
            </w:pPr>
            <w:r>
              <w:rPr>
                <w:rFonts w:hint="eastAsia"/>
                <w:color w:val="000000"/>
                <w:sz w:val="18"/>
                <w:szCs w:val="18"/>
              </w:rPr>
              <w:t>27.22</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BE2457" w:rsidRDefault="00556CB8" w:rsidP="00585177">
            <w:pPr>
              <w:jc w:val="right"/>
              <w:rPr>
                <w:rFonts w:asciiTheme="minorEastAsia" w:eastAsiaTheme="minorEastAsia" w:hAnsiTheme="minorEastAsia"/>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r w:rsidR="00556CB8" w:rsidRPr="00B3063D" w:rsidTr="00F936B8">
        <w:trPr>
          <w:trHeight w:val="458"/>
        </w:trPr>
        <w:tc>
          <w:tcPr>
            <w:tcW w:w="1239" w:type="dxa"/>
            <w:tcBorders>
              <w:top w:val="single" w:sz="8" w:space="0" w:color="auto"/>
              <w:left w:val="single" w:sz="8" w:space="0" w:color="auto"/>
              <w:bottom w:val="single" w:sz="8" w:space="0" w:color="auto"/>
              <w:right w:val="single" w:sz="8" w:space="0" w:color="auto"/>
            </w:tcBorders>
            <w:vAlign w:val="center"/>
          </w:tcPr>
          <w:p w:rsidR="00556CB8" w:rsidRPr="00556CB8" w:rsidRDefault="00556CB8">
            <w:pPr>
              <w:rPr>
                <w:color w:val="000000"/>
                <w:sz w:val="18"/>
                <w:szCs w:val="18"/>
              </w:rPr>
            </w:pPr>
            <w:r>
              <w:rPr>
                <w:rFonts w:hint="eastAsia"/>
                <w:color w:val="000000"/>
                <w:sz w:val="18"/>
                <w:szCs w:val="18"/>
              </w:rPr>
              <w:t>3310201</w:t>
            </w:r>
          </w:p>
        </w:tc>
        <w:tc>
          <w:tcPr>
            <w:tcW w:w="2964" w:type="dxa"/>
            <w:tcBorders>
              <w:top w:val="single" w:sz="8" w:space="0" w:color="auto"/>
              <w:left w:val="single" w:sz="8" w:space="0" w:color="auto"/>
              <w:bottom w:val="single" w:sz="8" w:space="0" w:color="auto"/>
              <w:right w:val="single" w:sz="8" w:space="0" w:color="auto"/>
            </w:tcBorders>
            <w:vAlign w:val="center"/>
          </w:tcPr>
          <w:p w:rsidR="00556CB8" w:rsidRPr="00556CB8" w:rsidRDefault="00556CB8">
            <w:pPr>
              <w:rPr>
                <w:color w:val="000000"/>
                <w:sz w:val="18"/>
                <w:szCs w:val="18"/>
              </w:rPr>
            </w:pPr>
            <w:r>
              <w:rPr>
                <w:rFonts w:hint="eastAsia"/>
                <w:color w:val="000000"/>
                <w:sz w:val="18"/>
                <w:szCs w:val="18"/>
              </w:rPr>
              <w:t>住房公积金</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Pr="00556CB8" w:rsidRDefault="00556CB8">
            <w:pPr>
              <w:jc w:val="right"/>
              <w:rPr>
                <w:color w:val="000000"/>
                <w:sz w:val="18"/>
                <w:szCs w:val="18"/>
              </w:rPr>
            </w:pPr>
            <w:r w:rsidRPr="00556CB8">
              <w:rPr>
                <w:rFonts w:hint="eastAsia"/>
                <w:color w:val="000000"/>
                <w:sz w:val="18"/>
                <w:szCs w:val="18"/>
              </w:rPr>
              <w:t>167.39</w:t>
            </w:r>
          </w:p>
        </w:tc>
        <w:tc>
          <w:tcPr>
            <w:tcW w:w="1819" w:type="dxa"/>
            <w:tcBorders>
              <w:top w:val="single" w:sz="8" w:space="0" w:color="auto"/>
              <w:left w:val="single" w:sz="8" w:space="0" w:color="auto"/>
              <w:bottom w:val="single" w:sz="8" w:space="0" w:color="auto"/>
              <w:right w:val="single" w:sz="8" w:space="0" w:color="auto"/>
            </w:tcBorders>
            <w:vAlign w:val="center"/>
          </w:tcPr>
          <w:p w:rsidR="00556CB8" w:rsidRPr="00556CB8" w:rsidRDefault="00556CB8">
            <w:pPr>
              <w:jc w:val="right"/>
              <w:rPr>
                <w:color w:val="000000"/>
                <w:sz w:val="18"/>
                <w:szCs w:val="18"/>
              </w:rPr>
            </w:pPr>
            <w:r w:rsidRPr="00556CB8">
              <w:rPr>
                <w:rFonts w:hint="eastAsia"/>
                <w:color w:val="000000"/>
                <w:sz w:val="18"/>
                <w:szCs w:val="18"/>
              </w:rPr>
              <w:t>183.57</w:t>
            </w:r>
          </w:p>
        </w:tc>
        <w:tc>
          <w:tcPr>
            <w:tcW w:w="1579" w:type="dxa"/>
            <w:tcBorders>
              <w:top w:val="single" w:sz="8" w:space="0" w:color="auto"/>
              <w:left w:val="single" w:sz="8" w:space="0" w:color="auto"/>
              <w:bottom w:val="single" w:sz="8" w:space="0" w:color="auto"/>
              <w:right w:val="single" w:sz="8" w:space="0" w:color="auto"/>
            </w:tcBorders>
            <w:vAlign w:val="center"/>
          </w:tcPr>
          <w:p w:rsidR="00556CB8" w:rsidRPr="00556CB8" w:rsidRDefault="00556CB8" w:rsidP="00585177">
            <w:pPr>
              <w:jc w:val="right"/>
              <w:rPr>
                <w:color w:val="00000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506"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c>
          <w:tcPr>
            <w:tcW w:w="1317" w:type="dxa"/>
            <w:tcBorders>
              <w:top w:val="single" w:sz="8" w:space="0" w:color="auto"/>
              <w:left w:val="single" w:sz="8" w:space="0" w:color="auto"/>
              <w:bottom w:val="single" w:sz="8" w:space="0" w:color="auto"/>
              <w:right w:val="single" w:sz="8" w:space="0" w:color="auto"/>
            </w:tcBorders>
            <w:vAlign w:val="center"/>
          </w:tcPr>
          <w:p w:rsidR="00556CB8" w:rsidRPr="00B3063D" w:rsidRDefault="00556CB8" w:rsidP="00785427">
            <w:pPr>
              <w:rPr>
                <w:rFonts w:ascii="仿宋" w:eastAsia="仿宋" w:hAnsi="仿宋"/>
                <w:kern w:val="0"/>
                <w:sz w:val="18"/>
                <w:szCs w:val="18"/>
              </w:rPr>
            </w:pPr>
          </w:p>
        </w:tc>
      </w:tr>
    </w:tbl>
    <w:p w:rsidR="00785427" w:rsidRPr="00B3063D" w:rsidRDefault="00785427" w:rsidP="00785427">
      <w:pPr>
        <w:rPr>
          <w:rFonts w:ascii="仿宋" w:eastAsia="仿宋" w:hAnsi="仿宋"/>
        </w:rPr>
      </w:pPr>
    </w:p>
    <w:p w:rsidR="00785427" w:rsidRPr="00B3063D" w:rsidRDefault="00785427" w:rsidP="00785427">
      <w:pPr>
        <w:ind w:firstLineChars="224" w:firstLine="717"/>
        <w:rPr>
          <w:rFonts w:ascii="仿宋" w:eastAsia="仿宋" w:hAnsi="仿宋"/>
          <w:kern w:val="0"/>
          <w:sz w:val="32"/>
          <w:szCs w:val="32"/>
        </w:rPr>
        <w:sectPr w:rsidR="00785427" w:rsidRPr="00B3063D">
          <w:pgSz w:w="16838" w:h="11906" w:orient="landscape"/>
          <w:pgMar w:top="1418" w:right="1418" w:bottom="1418" w:left="1701" w:header="851" w:footer="992" w:gutter="0"/>
          <w:cols w:space="720"/>
          <w:docGrid w:type="lines" w:linePitch="312"/>
        </w:sectPr>
      </w:pPr>
    </w:p>
    <w:p w:rsidR="00F730F7" w:rsidRDefault="00F730F7" w:rsidP="00785427">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青铜峡市文化体育广电局(汇总)</w:t>
      </w:r>
    </w:p>
    <w:p w:rsidR="00785427" w:rsidRPr="00B3063D" w:rsidRDefault="00785427" w:rsidP="00785427">
      <w:pPr>
        <w:jc w:val="center"/>
        <w:rPr>
          <w:rFonts w:ascii="方正小标宋简体" w:eastAsia="方正小标宋简体" w:hAnsi="仿宋"/>
          <w:sz w:val="44"/>
          <w:szCs w:val="44"/>
        </w:rPr>
      </w:pPr>
      <w:r w:rsidRPr="00B3063D">
        <w:rPr>
          <w:rFonts w:ascii="方正小标宋简体" w:eastAsia="方正小标宋简体" w:hAnsi="仿宋" w:hint="eastAsia"/>
          <w:sz w:val="44"/>
          <w:szCs w:val="44"/>
        </w:rPr>
        <w:t>201</w:t>
      </w:r>
      <w:r w:rsidR="00434A89">
        <w:rPr>
          <w:rFonts w:ascii="方正小标宋简体" w:eastAsia="方正小标宋简体" w:hAnsi="仿宋" w:hint="eastAsia"/>
          <w:sz w:val="44"/>
          <w:szCs w:val="44"/>
        </w:rPr>
        <w:t>8</w:t>
      </w:r>
      <w:r w:rsidRPr="00B3063D">
        <w:rPr>
          <w:rFonts w:ascii="方正小标宋简体" w:eastAsia="方正小标宋简体" w:hAnsi="仿宋" w:hint="eastAsia"/>
          <w:sz w:val="44"/>
          <w:szCs w:val="44"/>
        </w:rPr>
        <w:t>年部门预算—部门预算情况说明</w:t>
      </w:r>
    </w:p>
    <w:p w:rsidR="00785427" w:rsidRPr="00B3063D" w:rsidRDefault="00785427" w:rsidP="00785427">
      <w:pPr>
        <w:rPr>
          <w:rFonts w:ascii="仿宋" w:eastAsia="仿宋" w:hAnsi="仿宋"/>
          <w:sz w:val="32"/>
          <w:szCs w:val="32"/>
        </w:rPr>
      </w:pPr>
    </w:p>
    <w:p w:rsidR="00785427" w:rsidRPr="00B3063D" w:rsidRDefault="00785427" w:rsidP="00785427">
      <w:pPr>
        <w:ind w:firstLineChars="225" w:firstLine="720"/>
        <w:rPr>
          <w:rFonts w:ascii="黑体" w:eastAsia="黑体" w:hAnsi="黑体"/>
          <w:sz w:val="32"/>
          <w:szCs w:val="32"/>
        </w:rPr>
      </w:pPr>
      <w:r w:rsidRPr="00B3063D">
        <w:rPr>
          <w:rFonts w:ascii="黑体" w:eastAsia="黑体" w:hAnsi="黑体" w:hint="eastAsia"/>
          <w:sz w:val="32"/>
          <w:szCs w:val="32"/>
        </w:rPr>
        <w:t>一、关于</w:t>
      </w:r>
      <w:r w:rsidR="001F7D45">
        <w:rPr>
          <w:rFonts w:ascii="黑体" w:eastAsia="黑体" w:hAnsi="黑体" w:hint="eastAsia"/>
          <w:sz w:val="32"/>
          <w:szCs w:val="32"/>
        </w:rPr>
        <w:t>青铜峡市文化体育广电局</w:t>
      </w:r>
      <w:r w:rsidRPr="00B3063D">
        <w:rPr>
          <w:rFonts w:ascii="黑体" w:eastAsia="黑体" w:hAnsi="黑体" w:hint="eastAsia"/>
          <w:sz w:val="32"/>
          <w:szCs w:val="32"/>
        </w:rPr>
        <w:t>201</w:t>
      </w:r>
      <w:r w:rsidR="00434A89">
        <w:rPr>
          <w:rFonts w:ascii="黑体" w:eastAsia="黑体" w:hAnsi="黑体" w:hint="eastAsia"/>
          <w:sz w:val="32"/>
          <w:szCs w:val="32"/>
        </w:rPr>
        <w:t>8</w:t>
      </w:r>
      <w:r w:rsidRPr="00B3063D">
        <w:rPr>
          <w:rFonts w:ascii="黑体" w:eastAsia="黑体" w:hAnsi="黑体" w:hint="eastAsia"/>
          <w:sz w:val="32"/>
          <w:szCs w:val="32"/>
        </w:rPr>
        <w:t>年财政拨款收支预算情况的总体说明</w:t>
      </w:r>
    </w:p>
    <w:p w:rsidR="00D92C13" w:rsidRPr="00B3063D" w:rsidRDefault="005B264C" w:rsidP="00D92C13">
      <w:pPr>
        <w:ind w:firstLineChars="225" w:firstLine="720"/>
        <w:rPr>
          <w:rFonts w:ascii="仿宋" w:eastAsia="仿宋" w:hAnsi="仿宋"/>
          <w:sz w:val="32"/>
          <w:szCs w:val="32"/>
        </w:rPr>
      </w:pPr>
      <w:r>
        <w:rPr>
          <w:rFonts w:ascii="仿宋" w:eastAsia="仿宋" w:hAnsi="仿宋" w:hint="eastAsia"/>
          <w:sz w:val="32"/>
          <w:szCs w:val="32"/>
        </w:rPr>
        <w:t>青铜峡市文化体育广电局(汇总)</w:t>
      </w:r>
      <w:r w:rsidR="00785427" w:rsidRPr="00B3063D">
        <w:rPr>
          <w:rFonts w:ascii="仿宋" w:eastAsia="仿宋" w:hAnsi="仿宋" w:hint="eastAsia"/>
          <w:sz w:val="32"/>
          <w:szCs w:val="32"/>
        </w:rPr>
        <w:t>201</w:t>
      </w:r>
      <w:r w:rsidR="00434A89">
        <w:rPr>
          <w:rFonts w:ascii="仿宋" w:eastAsia="仿宋" w:hAnsi="仿宋" w:hint="eastAsia"/>
          <w:sz w:val="32"/>
          <w:szCs w:val="32"/>
        </w:rPr>
        <w:t>8</w:t>
      </w:r>
      <w:r w:rsidR="00785427" w:rsidRPr="00B3063D">
        <w:rPr>
          <w:rFonts w:ascii="仿宋" w:eastAsia="仿宋" w:hAnsi="仿宋" w:hint="eastAsia"/>
          <w:sz w:val="32"/>
          <w:szCs w:val="32"/>
        </w:rPr>
        <w:t>年财政拨款收支总预算</w:t>
      </w:r>
      <w:r w:rsidR="00B74774">
        <w:rPr>
          <w:rFonts w:ascii="仿宋" w:eastAsia="仿宋" w:hAnsi="仿宋" w:hint="eastAsia"/>
          <w:sz w:val="32"/>
          <w:szCs w:val="32"/>
        </w:rPr>
        <w:t>3940.52</w:t>
      </w:r>
      <w:r w:rsidR="00785427" w:rsidRPr="00B3063D">
        <w:rPr>
          <w:rFonts w:ascii="仿宋" w:eastAsia="仿宋" w:hAnsi="仿宋" w:hint="eastAsia"/>
          <w:sz w:val="32"/>
          <w:szCs w:val="32"/>
        </w:rPr>
        <w:t>万元。收入预算包括：一般公共预算拨款</w:t>
      </w:r>
      <w:r w:rsidR="00B74774">
        <w:rPr>
          <w:rFonts w:ascii="仿宋" w:eastAsia="仿宋" w:hAnsi="仿宋" w:hint="eastAsia"/>
          <w:sz w:val="32"/>
          <w:szCs w:val="32"/>
        </w:rPr>
        <w:t>3940.52</w:t>
      </w:r>
      <w:r w:rsidR="00785427" w:rsidRPr="00B3063D">
        <w:rPr>
          <w:rFonts w:ascii="仿宋" w:eastAsia="仿宋" w:hAnsi="仿宋" w:hint="eastAsia"/>
          <w:sz w:val="32"/>
          <w:szCs w:val="32"/>
        </w:rPr>
        <w:t>万元，政府性基金预算拨款</w:t>
      </w:r>
      <w:r w:rsidR="00B74774">
        <w:rPr>
          <w:rFonts w:ascii="仿宋" w:eastAsia="仿宋" w:hAnsi="仿宋" w:hint="eastAsia"/>
          <w:sz w:val="32"/>
          <w:szCs w:val="32"/>
        </w:rPr>
        <w:t>0</w:t>
      </w:r>
      <w:r w:rsidR="00785427" w:rsidRPr="00B3063D">
        <w:rPr>
          <w:rFonts w:ascii="仿宋" w:eastAsia="仿宋" w:hAnsi="仿宋" w:hint="eastAsia"/>
          <w:sz w:val="32"/>
          <w:szCs w:val="32"/>
        </w:rPr>
        <w:t>万元。</w:t>
      </w:r>
      <w:r w:rsidR="00D92C13" w:rsidRPr="00B3063D">
        <w:rPr>
          <w:rFonts w:ascii="仿宋" w:eastAsia="仿宋" w:hAnsi="仿宋" w:hint="eastAsia"/>
          <w:sz w:val="32"/>
          <w:szCs w:val="32"/>
        </w:rPr>
        <w:t>支出预算包括：按政府收支分类功能科目逐项说明。一般公共服务支出</w:t>
      </w:r>
      <w:r w:rsidR="00497CAB">
        <w:rPr>
          <w:rFonts w:ascii="仿宋" w:eastAsia="仿宋" w:hAnsi="仿宋" w:hint="eastAsia"/>
          <w:sz w:val="32"/>
          <w:szCs w:val="32"/>
        </w:rPr>
        <w:t>3268.72</w:t>
      </w:r>
      <w:r w:rsidR="00D92C13" w:rsidRPr="00B3063D">
        <w:rPr>
          <w:rFonts w:ascii="仿宋" w:eastAsia="仿宋" w:hAnsi="仿宋" w:hint="eastAsia"/>
          <w:sz w:val="32"/>
          <w:szCs w:val="32"/>
        </w:rPr>
        <w:t>万元、社会保障和就业支出</w:t>
      </w:r>
      <w:r w:rsidR="00497CAB">
        <w:rPr>
          <w:rFonts w:ascii="仿宋" w:eastAsia="仿宋" w:hAnsi="仿宋" w:hint="eastAsia"/>
          <w:sz w:val="32"/>
          <w:szCs w:val="32"/>
        </w:rPr>
        <w:t>384.34</w:t>
      </w:r>
      <w:r w:rsidR="00D92C13" w:rsidRPr="00B3063D">
        <w:rPr>
          <w:rFonts w:ascii="仿宋" w:eastAsia="仿宋" w:hAnsi="仿宋" w:hint="eastAsia"/>
          <w:sz w:val="32"/>
          <w:szCs w:val="32"/>
        </w:rPr>
        <w:t>万元、</w:t>
      </w:r>
      <w:r w:rsidR="00D92C13">
        <w:rPr>
          <w:rFonts w:ascii="仿宋" w:eastAsia="仿宋" w:hAnsi="仿宋" w:hint="eastAsia"/>
          <w:sz w:val="32"/>
          <w:szCs w:val="32"/>
        </w:rPr>
        <w:t>医疗卫生与计划生育支出</w:t>
      </w:r>
      <w:r w:rsidR="00497CAB">
        <w:rPr>
          <w:rFonts w:ascii="仿宋" w:eastAsia="仿宋" w:hAnsi="仿宋" w:hint="eastAsia"/>
          <w:sz w:val="32"/>
          <w:szCs w:val="32"/>
        </w:rPr>
        <w:t>120.07</w:t>
      </w:r>
      <w:r w:rsidR="00D92C13">
        <w:rPr>
          <w:rFonts w:ascii="仿宋" w:eastAsia="仿宋" w:hAnsi="仿宋" w:hint="eastAsia"/>
          <w:sz w:val="32"/>
          <w:szCs w:val="32"/>
        </w:rPr>
        <w:t>万元、</w:t>
      </w:r>
      <w:r w:rsidR="00D92C13" w:rsidRPr="00B3063D">
        <w:rPr>
          <w:rFonts w:ascii="仿宋" w:eastAsia="仿宋" w:hAnsi="仿宋" w:hint="eastAsia"/>
          <w:sz w:val="32"/>
          <w:szCs w:val="32"/>
        </w:rPr>
        <w:t>住房保障支出</w:t>
      </w:r>
      <w:r w:rsidR="00497CAB">
        <w:rPr>
          <w:rFonts w:ascii="仿宋" w:eastAsia="仿宋" w:hAnsi="仿宋" w:hint="eastAsia"/>
          <w:sz w:val="32"/>
          <w:szCs w:val="32"/>
        </w:rPr>
        <w:t>167.39</w:t>
      </w:r>
      <w:r w:rsidR="00D92C13" w:rsidRPr="00B3063D">
        <w:rPr>
          <w:rFonts w:ascii="仿宋" w:eastAsia="仿宋" w:hAnsi="仿宋" w:hint="eastAsia"/>
          <w:sz w:val="32"/>
          <w:szCs w:val="32"/>
        </w:rPr>
        <w:t>万元。</w:t>
      </w:r>
    </w:p>
    <w:p w:rsidR="00D92C13" w:rsidRPr="00B3063D" w:rsidRDefault="00D92C13" w:rsidP="00D92C13">
      <w:pPr>
        <w:ind w:firstLineChars="225" w:firstLine="720"/>
        <w:rPr>
          <w:rFonts w:ascii="黑体" w:eastAsia="黑体" w:hAnsi="黑体"/>
          <w:sz w:val="32"/>
          <w:szCs w:val="32"/>
        </w:rPr>
      </w:pPr>
      <w:r w:rsidRPr="00B3063D">
        <w:rPr>
          <w:rFonts w:ascii="黑体" w:eastAsia="黑体" w:hAnsi="黑体" w:hint="eastAsia"/>
          <w:sz w:val="32"/>
          <w:szCs w:val="32"/>
        </w:rPr>
        <w:t>二、关于</w:t>
      </w:r>
      <w:r>
        <w:rPr>
          <w:rFonts w:ascii="黑体" w:eastAsia="黑体" w:hAnsi="黑体" w:hint="eastAsia"/>
          <w:sz w:val="32"/>
          <w:szCs w:val="32"/>
        </w:rPr>
        <w:t>青铜峡市文化体育广电局</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年一般公共预算拨款情况说明</w:t>
      </w:r>
    </w:p>
    <w:p w:rsidR="00D92C13" w:rsidRPr="00B3063D" w:rsidRDefault="00D92C13" w:rsidP="00D92C13">
      <w:pPr>
        <w:ind w:firstLineChars="225" w:firstLine="723"/>
        <w:rPr>
          <w:rFonts w:ascii="楷体" w:eastAsia="楷体" w:hAnsi="楷体"/>
          <w:b/>
          <w:sz w:val="32"/>
          <w:szCs w:val="32"/>
        </w:rPr>
      </w:pPr>
      <w:r w:rsidRPr="00B3063D">
        <w:rPr>
          <w:rFonts w:ascii="楷体" w:eastAsia="楷体" w:hAnsi="楷体" w:hint="eastAsia"/>
          <w:b/>
          <w:sz w:val="32"/>
          <w:szCs w:val="32"/>
        </w:rPr>
        <w:t>（一）基本支出情况说明。</w:t>
      </w:r>
    </w:p>
    <w:p w:rsidR="00D92C13" w:rsidRPr="00B3063D" w:rsidRDefault="00D92C13" w:rsidP="00D92C13">
      <w:pPr>
        <w:ind w:firstLineChars="225" w:firstLine="720"/>
        <w:rPr>
          <w:rFonts w:ascii="仿宋" w:eastAsia="仿宋" w:hAnsi="仿宋"/>
          <w:sz w:val="32"/>
          <w:szCs w:val="32"/>
        </w:rPr>
      </w:pP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年一般公共预算拨款基本支出</w:t>
      </w:r>
      <w:r w:rsidR="00B55507">
        <w:rPr>
          <w:rFonts w:ascii="仿宋" w:eastAsia="仿宋" w:hAnsi="仿宋" w:hint="eastAsia"/>
          <w:sz w:val="32"/>
          <w:szCs w:val="32"/>
        </w:rPr>
        <w:t>2668.37</w:t>
      </w:r>
      <w:r w:rsidRPr="00B3063D">
        <w:rPr>
          <w:rFonts w:ascii="仿宋" w:eastAsia="仿宋" w:hAnsi="仿宋" w:hint="eastAsia"/>
          <w:sz w:val="32"/>
          <w:szCs w:val="32"/>
        </w:rPr>
        <w:t>万元，</w:t>
      </w:r>
      <w:r>
        <w:rPr>
          <w:rFonts w:ascii="仿宋" w:eastAsia="仿宋" w:hAnsi="仿宋" w:hint="eastAsia"/>
          <w:sz w:val="32"/>
          <w:szCs w:val="32"/>
        </w:rPr>
        <w:t>比2017年执行数据减少</w:t>
      </w:r>
      <w:r w:rsidR="00B55507">
        <w:rPr>
          <w:rFonts w:ascii="仿宋" w:eastAsia="仿宋" w:hAnsi="仿宋" w:hint="eastAsia"/>
          <w:sz w:val="32"/>
          <w:szCs w:val="32"/>
        </w:rPr>
        <w:t>1872.53</w:t>
      </w:r>
      <w:r>
        <w:rPr>
          <w:rFonts w:ascii="仿宋" w:eastAsia="仿宋" w:hAnsi="仿宋" w:hint="eastAsia"/>
          <w:sz w:val="32"/>
          <w:szCs w:val="32"/>
        </w:rPr>
        <w:t>万元，下降</w:t>
      </w:r>
      <w:r w:rsidR="00B55507">
        <w:rPr>
          <w:rFonts w:ascii="仿宋" w:eastAsia="仿宋" w:hAnsi="仿宋" w:hint="eastAsia"/>
          <w:sz w:val="32"/>
          <w:szCs w:val="32"/>
        </w:rPr>
        <w:t>41.24</w:t>
      </w:r>
      <w:r>
        <w:rPr>
          <w:rFonts w:ascii="仿宋" w:eastAsia="仿宋" w:hAnsi="仿宋" w:hint="eastAsia"/>
          <w:sz w:val="32"/>
          <w:szCs w:val="32"/>
        </w:rPr>
        <w:t>%。</w:t>
      </w:r>
      <w:r w:rsidRPr="00B3063D">
        <w:rPr>
          <w:rFonts w:ascii="仿宋" w:eastAsia="仿宋" w:hAnsi="仿宋" w:hint="eastAsia"/>
          <w:sz w:val="32"/>
          <w:szCs w:val="32"/>
        </w:rPr>
        <w:t>其中：</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人员经费</w:t>
      </w:r>
      <w:r w:rsidR="00D35A86">
        <w:rPr>
          <w:rFonts w:ascii="仿宋" w:eastAsia="仿宋" w:hAnsi="仿宋" w:hint="eastAsia"/>
          <w:sz w:val="32"/>
          <w:szCs w:val="32"/>
        </w:rPr>
        <w:t>2573.14</w:t>
      </w:r>
      <w:r w:rsidRPr="00B3063D">
        <w:rPr>
          <w:rFonts w:ascii="仿宋" w:eastAsia="仿宋" w:hAnsi="仿宋" w:hint="eastAsia"/>
          <w:sz w:val="32"/>
          <w:szCs w:val="32"/>
        </w:rPr>
        <w:t>万元，主要包括：基本工资、津贴补贴、奖金、社会保障缴费、伙食补助费、其他工资福利支出、离休费、退休费、抚恤金、生活补助、医疗费、助学金、奖励金、住房公积金、提租补贴、购房补贴、其他对个人和家庭的补助</w:t>
      </w:r>
      <w:r w:rsidRPr="00B3063D">
        <w:rPr>
          <w:rFonts w:ascii="仿宋" w:eastAsia="仿宋" w:hAnsi="仿宋" w:hint="eastAsia"/>
          <w:sz w:val="32"/>
          <w:szCs w:val="32"/>
        </w:rPr>
        <w:lastRenderedPageBreak/>
        <w:t>支出；</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公用经费</w:t>
      </w:r>
      <w:r w:rsidR="00D35A86">
        <w:rPr>
          <w:rFonts w:ascii="仿宋" w:eastAsia="仿宋" w:hAnsi="仿宋" w:hint="eastAsia"/>
          <w:sz w:val="32"/>
          <w:szCs w:val="32"/>
        </w:rPr>
        <w:t>95.23</w:t>
      </w:r>
      <w:r w:rsidRPr="00B3063D">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D92C13" w:rsidRPr="00B3063D" w:rsidRDefault="00D92C13" w:rsidP="00D92C13">
      <w:pPr>
        <w:ind w:firstLineChars="225" w:firstLine="723"/>
        <w:rPr>
          <w:rFonts w:ascii="楷体" w:eastAsia="楷体" w:hAnsi="楷体"/>
          <w:b/>
          <w:sz w:val="32"/>
          <w:szCs w:val="32"/>
        </w:rPr>
      </w:pPr>
      <w:r w:rsidRPr="00B3063D">
        <w:rPr>
          <w:rFonts w:ascii="楷体" w:eastAsia="楷体" w:hAnsi="楷体" w:hint="eastAsia"/>
          <w:b/>
          <w:sz w:val="32"/>
          <w:szCs w:val="32"/>
        </w:rPr>
        <w:t>（二）项目支出情况说明。</w:t>
      </w:r>
    </w:p>
    <w:p w:rsidR="00D92C13" w:rsidRDefault="00D92C13" w:rsidP="00D92C13">
      <w:pPr>
        <w:ind w:firstLineChars="225" w:firstLine="720"/>
        <w:rPr>
          <w:rFonts w:ascii="仿宋" w:eastAsia="仿宋" w:hAnsi="仿宋" w:hint="eastAsia"/>
          <w:sz w:val="32"/>
          <w:szCs w:val="32"/>
        </w:rPr>
      </w:pP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年一般公共预算拨款项目支出</w:t>
      </w:r>
      <w:r w:rsidR="005C327B">
        <w:rPr>
          <w:rFonts w:ascii="仿宋" w:eastAsia="仿宋" w:hAnsi="仿宋" w:hint="eastAsia"/>
          <w:sz w:val="32"/>
          <w:szCs w:val="32"/>
        </w:rPr>
        <w:t>1272.15</w:t>
      </w:r>
      <w:r w:rsidRPr="00B3063D">
        <w:rPr>
          <w:rFonts w:ascii="仿宋" w:eastAsia="仿宋" w:hAnsi="仿宋" w:hint="eastAsia"/>
          <w:sz w:val="32"/>
          <w:szCs w:val="32"/>
        </w:rPr>
        <w:t>万元，其中：按政府收支科目类、款、项，用途分项说明。</w:t>
      </w:r>
    </w:p>
    <w:p w:rsidR="007A69AD" w:rsidRDefault="007A69AD" w:rsidP="007A69AD">
      <w:pPr>
        <w:ind w:firstLineChars="225" w:firstLine="720"/>
        <w:rPr>
          <w:rFonts w:ascii="仿宋" w:eastAsia="仿宋" w:hAnsi="仿宋"/>
          <w:sz w:val="32"/>
          <w:szCs w:val="32"/>
        </w:rPr>
      </w:pPr>
      <w:r>
        <w:rPr>
          <w:rFonts w:ascii="仿宋" w:eastAsia="仿宋" w:hAnsi="仿宋" w:hint="eastAsia"/>
          <w:sz w:val="32"/>
          <w:szCs w:val="32"/>
        </w:rPr>
        <w:t>1、文化体育与传媒支出</w:t>
      </w:r>
      <w:r w:rsidRPr="00B3063D">
        <w:rPr>
          <w:rFonts w:ascii="仿宋" w:eastAsia="仿宋" w:hAnsi="仿宋" w:hint="eastAsia"/>
          <w:sz w:val="32"/>
          <w:szCs w:val="32"/>
        </w:rPr>
        <w:t>（类）</w:t>
      </w:r>
      <w:r>
        <w:rPr>
          <w:rFonts w:ascii="仿宋" w:eastAsia="仿宋" w:hAnsi="仿宋" w:hint="eastAsia"/>
          <w:sz w:val="32"/>
          <w:szCs w:val="32"/>
        </w:rPr>
        <w:t>文物</w:t>
      </w:r>
      <w:r w:rsidRPr="00B3063D">
        <w:rPr>
          <w:rFonts w:ascii="仿宋" w:eastAsia="仿宋" w:hAnsi="仿宋" w:hint="eastAsia"/>
          <w:sz w:val="32"/>
          <w:szCs w:val="32"/>
        </w:rPr>
        <w:t>（款）</w:t>
      </w:r>
      <w:r>
        <w:rPr>
          <w:rFonts w:ascii="仿宋" w:eastAsia="仿宋" w:hAnsi="仿宋" w:hint="eastAsia"/>
          <w:sz w:val="32"/>
          <w:szCs w:val="32"/>
        </w:rPr>
        <w:t>文物保护</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30</w:t>
      </w:r>
      <w:r w:rsidRPr="00B3063D">
        <w:rPr>
          <w:rFonts w:ascii="仿宋" w:eastAsia="仿宋" w:hAnsi="仿宋" w:hint="eastAsia"/>
          <w:sz w:val="32"/>
          <w:szCs w:val="32"/>
        </w:rPr>
        <w:t>万元，</w:t>
      </w:r>
      <w:r>
        <w:rPr>
          <w:rFonts w:ascii="仿宋" w:eastAsia="仿宋" w:hAnsi="仿宋" w:hint="eastAsia"/>
          <w:sz w:val="32"/>
          <w:szCs w:val="32"/>
        </w:rPr>
        <w:t>比2017年执行数据</w:t>
      </w:r>
      <w:r w:rsidR="00B43F6B">
        <w:rPr>
          <w:rFonts w:ascii="仿宋" w:eastAsia="仿宋" w:hAnsi="仿宋" w:hint="eastAsia"/>
          <w:sz w:val="32"/>
          <w:szCs w:val="32"/>
        </w:rPr>
        <w:t>增加15.57</w:t>
      </w:r>
      <w:r>
        <w:rPr>
          <w:rFonts w:ascii="仿宋" w:eastAsia="仿宋" w:hAnsi="仿宋" w:hint="eastAsia"/>
          <w:sz w:val="32"/>
          <w:szCs w:val="32"/>
        </w:rPr>
        <w:t>万元，</w:t>
      </w:r>
      <w:r w:rsidR="00B43F6B">
        <w:rPr>
          <w:rFonts w:ascii="仿宋" w:eastAsia="仿宋" w:hAnsi="仿宋" w:hint="eastAsia"/>
          <w:sz w:val="32"/>
          <w:szCs w:val="32"/>
        </w:rPr>
        <w:t>增加13.19</w:t>
      </w:r>
      <w:r>
        <w:rPr>
          <w:rFonts w:ascii="仿宋" w:eastAsia="仿宋" w:hAnsi="仿宋" w:hint="eastAsia"/>
          <w:sz w:val="32"/>
          <w:szCs w:val="32"/>
        </w:rPr>
        <w:t>%。</w:t>
      </w:r>
      <w:r w:rsidRPr="00B3063D">
        <w:rPr>
          <w:rFonts w:ascii="仿宋" w:eastAsia="仿宋" w:hAnsi="仿宋" w:hint="eastAsia"/>
          <w:sz w:val="32"/>
          <w:szCs w:val="32"/>
        </w:rPr>
        <w:t>主要用于</w:t>
      </w:r>
      <w:r w:rsidR="003B0737">
        <w:rPr>
          <w:rFonts w:ascii="仿宋" w:eastAsia="仿宋" w:hAnsi="仿宋" w:hint="eastAsia"/>
          <w:sz w:val="32"/>
          <w:szCs w:val="32"/>
        </w:rPr>
        <w:t>文物保护经费</w:t>
      </w:r>
      <w:r>
        <w:rPr>
          <w:rFonts w:ascii="仿宋" w:eastAsia="仿宋" w:hAnsi="仿宋" w:hint="eastAsia"/>
          <w:sz w:val="32"/>
          <w:szCs w:val="32"/>
        </w:rPr>
        <w:t>。</w:t>
      </w:r>
    </w:p>
    <w:p w:rsidR="00853D3A" w:rsidRDefault="00853D3A" w:rsidP="00853D3A">
      <w:pPr>
        <w:ind w:firstLineChars="225" w:firstLine="720"/>
        <w:rPr>
          <w:rFonts w:ascii="仿宋" w:eastAsia="仿宋" w:hAnsi="仿宋"/>
          <w:sz w:val="32"/>
          <w:szCs w:val="32"/>
        </w:rPr>
      </w:pPr>
      <w:r>
        <w:rPr>
          <w:rFonts w:ascii="仿宋" w:eastAsia="仿宋" w:hAnsi="仿宋" w:hint="eastAsia"/>
          <w:sz w:val="32"/>
          <w:szCs w:val="32"/>
        </w:rPr>
        <w:t>2、文化体育与传媒支出</w:t>
      </w:r>
      <w:r w:rsidRPr="00B3063D">
        <w:rPr>
          <w:rFonts w:ascii="仿宋" w:eastAsia="仿宋" w:hAnsi="仿宋" w:hint="eastAsia"/>
          <w:sz w:val="32"/>
          <w:szCs w:val="32"/>
        </w:rPr>
        <w:t>（类）</w:t>
      </w:r>
      <w:r>
        <w:rPr>
          <w:rFonts w:ascii="仿宋" w:eastAsia="仿宋" w:hAnsi="仿宋" w:hint="eastAsia"/>
          <w:sz w:val="32"/>
          <w:szCs w:val="32"/>
        </w:rPr>
        <w:t>文化</w:t>
      </w:r>
      <w:r w:rsidRPr="00B3063D">
        <w:rPr>
          <w:rFonts w:ascii="仿宋" w:eastAsia="仿宋" w:hAnsi="仿宋" w:hint="eastAsia"/>
          <w:sz w:val="32"/>
          <w:szCs w:val="32"/>
        </w:rPr>
        <w:t>（款）</w:t>
      </w:r>
      <w:r>
        <w:rPr>
          <w:rFonts w:ascii="仿宋" w:eastAsia="仿宋" w:hAnsi="仿宋" w:hint="eastAsia"/>
          <w:sz w:val="32"/>
          <w:szCs w:val="32"/>
        </w:rPr>
        <w:t>图书馆</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11</w:t>
      </w:r>
      <w:r w:rsidRPr="00B3063D">
        <w:rPr>
          <w:rFonts w:ascii="仿宋" w:eastAsia="仿宋" w:hAnsi="仿宋" w:hint="eastAsia"/>
          <w:sz w:val="32"/>
          <w:szCs w:val="32"/>
        </w:rPr>
        <w:t>万元，</w:t>
      </w:r>
      <w:r>
        <w:rPr>
          <w:rFonts w:ascii="仿宋" w:eastAsia="仿宋" w:hAnsi="仿宋" w:hint="eastAsia"/>
          <w:sz w:val="32"/>
          <w:szCs w:val="32"/>
        </w:rPr>
        <w:t>比2017年执行数据减少</w:t>
      </w:r>
      <w:r w:rsidR="00456F4F">
        <w:rPr>
          <w:rFonts w:ascii="仿宋" w:eastAsia="仿宋" w:hAnsi="仿宋" w:hint="eastAsia"/>
          <w:sz w:val="32"/>
          <w:szCs w:val="32"/>
        </w:rPr>
        <w:t>23.44</w:t>
      </w:r>
      <w:r>
        <w:rPr>
          <w:rFonts w:ascii="仿宋" w:eastAsia="仿宋" w:hAnsi="仿宋" w:hint="eastAsia"/>
          <w:sz w:val="32"/>
          <w:szCs w:val="32"/>
        </w:rPr>
        <w:t>万元，减少</w:t>
      </w:r>
      <w:r w:rsidR="00456F4F">
        <w:rPr>
          <w:rFonts w:ascii="仿宋" w:eastAsia="仿宋" w:hAnsi="仿宋" w:hint="eastAsia"/>
          <w:sz w:val="32"/>
          <w:szCs w:val="32"/>
        </w:rPr>
        <w:t>9.23</w:t>
      </w:r>
      <w:r>
        <w:rPr>
          <w:rFonts w:ascii="仿宋" w:eastAsia="仿宋" w:hAnsi="仿宋" w:hint="eastAsia"/>
          <w:sz w:val="32"/>
          <w:szCs w:val="32"/>
        </w:rPr>
        <w:t xml:space="preserve"> %。</w:t>
      </w:r>
      <w:r w:rsidRPr="00B3063D">
        <w:rPr>
          <w:rFonts w:ascii="仿宋" w:eastAsia="仿宋" w:hAnsi="仿宋" w:hint="eastAsia"/>
          <w:sz w:val="32"/>
          <w:szCs w:val="32"/>
        </w:rPr>
        <w:t>主要用于</w:t>
      </w:r>
      <w:r w:rsidR="00906A8A">
        <w:rPr>
          <w:rFonts w:ascii="仿宋" w:eastAsia="仿宋" w:hAnsi="仿宋" w:hint="eastAsia"/>
          <w:sz w:val="32"/>
          <w:szCs w:val="32"/>
        </w:rPr>
        <w:t>图书购置</w:t>
      </w:r>
      <w:r>
        <w:rPr>
          <w:rFonts w:ascii="仿宋" w:eastAsia="仿宋" w:hAnsi="仿宋" w:hint="eastAsia"/>
          <w:sz w:val="32"/>
          <w:szCs w:val="32"/>
        </w:rPr>
        <w:t>。</w:t>
      </w:r>
    </w:p>
    <w:p w:rsidR="002F7B49" w:rsidRDefault="002F7B49" w:rsidP="002F7B49">
      <w:pPr>
        <w:ind w:firstLineChars="225" w:firstLine="720"/>
        <w:rPr>
          <w:rFonts w:ascii="仿宋" w:eastAsia="仿宋" w:hAnsi="仿宋"/>
          <w:sz w:val="32"/>
          <w:szCs w:val="32"/>
        </w:rPr>
      </w:pPr>
      <w:r>
        <w:rPr>
          <w:rFonts w:ascii="仿宋" w:eastAsia="仿宋" w:hAnsi="仿宋" w:hint="eastAsia"/>
          <w:sz w:val="32"/>
          <w:szCs w:val="32"/>
        </w:rPr>
        <w:t>3、文化体育与传媒支出</w:t>
      </w:r>
      <w:r w:rsidRPr="00B3063D">
        <w:rPr>
          <w:rFonts w:ascii="仿宋" w:eastAsia="仿宋" w:hAnsi="仿宋" w:hint="eastAsia"/>
          <w:sz w:val="32"/>
          <w:szCs w:val="32"/>
        </w:rPr>
        <w:t>（类）</w:t>
      </w:r>
      <w:r>
        <w:rPr>
          <w:rFonts w:ascii="仿宋" w:eastAsia="仿宋" w:hAnsi="仿宋" w:hint="eastAsia"/>
          <w:sz w:val="32"/>
          <w:szCs w:val="32"/>
        </w:rPr>
        <w:t>文化</w:t>
      </w:r>
      <w:r w:rsidRPr="00B3063D">
        <w:rPr>
          <w:rFonts w:ascii="仿宋" w:eastAsia="仿宋" w:hAnsi="仿宋" w:hint="eastAsia"/>
          <w:sz w:val="32"/>
          <w:szCs w:val="32"/>
        </w:rPr>
        <w:t>（款）</w:t>
      </w:r>
      <w:r>
        <w:rPr>
          <w:rFonts w:ascii="仿宋" w:eastAsia="仿宋" w:hAnsi="仿宋" w:hint="eastAsia"/>
          <w:sz w:val="32"/>
          <w:szCs w:val="32"/>
        </w:rPr>
        <w:t>艺术表演团体</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280</w:t>
      </w:r>
      <w:r w:rsidRPr="00B3063D">
        <w:rPr>
          <w:rFonts w:ascii="仿宋" w:eastAsia="仿宋" w:hAnsi="仿宋" w:hint="eastAsia"/>
          <w:sz w:val="32"/>
          <w:szCs w:val="32"/>
        </w:rPr>
        <w:t>万元，</w:t>
      </w:r>
      <w:r>
        <w:rPr>
          <w:rFonts w:ascii="仿宋" w:eastAsia="仿宋" w:hAnsi="仿宋" w:hint="eastAsia"/>
          <w:sz w:val="32"/>
          <w:szCs w:val="32"/>
        </w:rPr>
        <w:t>比2017年执行数据减少</w:t>
      </w:r>
      <w:r w:rsidR="00E22E1D">
        <w:rPr>
          <w:rFonts w:ascii="仿宋" w:eastAsia="仿宋" w:hAnsi="仿宋" w:hint="eastAsia"/>
          <w:sz w:val="32"/>
          <w:szCs w:val="32"/>
        </w:rPr>
        <w:t>163.88</w:t>
      </w:r>
      <w:r>
        <w:rPr>
          <w:rFonts w:ascii="仿宋" w:eastAsia="仿宋" w:hAnsi="仿宋" w:hint="eastAsia"/>
          <w:sz w:val="32"/>
          <w:szCs w:val="32"/>
        </w:rPr>
        <w:t>万元，减少</w:t>
      </w:r>
      <w:r w:rsidR="00E22E1D">
        <w:rPr>
          <w:rFonts w:ascii="仿宋" w:eastAsia="仿宋" w:hAnsi="仿宋" w:hint="eastAsia"/>
          <w:sz w:val="32"/>
          <w:szCs w:val="32"/>
        </w:rPr>
        <w:t>37</w:t>
      </w:r>
      <w:r>
        <w:rPr>
          <w:rFonts w:ascii="仿宋" w:eastAsia="仿宋" w:hAnsi="仿宋" w:hint="eastAsia"/>
          <w:sz w:val="32"/>
          <w:szCs w:val="32"/>
        </w:rPr>
        <w:t>%。</w:t>
      </w:r>
      <w:r w:rsidRPr="00B3063D">
        <w:rPr>
          <w:rFonts w:ascii="仿宋" w:eastAsia="仿宋" w:hAnsi="仿宋" w:hint="eastAsia"/>
          <w:sz w:val="32"/>
          <w:szCs w:val="32"/>
        </w:rPr>
        <w:t>主要用于</w:t>
      </w:r>
      <w:r w:rsidR="00596DC4">
        <w:rPr>
          <w:rFonts w:ascii="仿宋" w:eastAsia="仿宋" w:hAnsi="仿宋" w:hint="eastAsia"/>
          <w:sz w:val="32"/>
          <w:szCs w:val="32"/>
        </w:rPr>
        <w:t>送戏下乡</w:t>
      </w:r>
      <w:r w:rsidR="00051DF5">
        <w:rPr>
          <w:rFonts w:ascii="仿宋" w:eastAsia="仿宋" w:hAnsi="仿宋" w:hint="eastAsia"/>
          <w:sz w:val="32"/>
          <w:szCs w:val="32"/>
        </w:rPr>
        <w:t>、精品创作</w:t>
      </w:r>
      <w:r>
        <w:rPr>
          <w:rFonts w:ascii="仿宋" w:eastAsia="仿宋" w:hAnsi="仿宋" w:hint="eastAsia"/>
          <w:sz w:val="32"/>
          <w:szCs w:val="32"/>
        </w:rPr>
        <w:t>。</w:t>
      </w:r>
    </w:p>
    <w:p w:rsidR="00F566A0" w:rsidRDefault="00F566A0" w:rsidP="00F566A0">
      <w:pPr>
        <w:ind w:firstLineChars="225" w:firstLine="720"/>
        <w:rPr>
          <w:rFonts w:ascii="仿宋" w:eastAsia="仿宋" w:hAnsi="仿宋"/>
          <w:sz w:val="32"/>
          <w:szCs w:val="32"/>
        </w:rPr>
      </w:pPr>
      <w:r>
        <w:rPr>
          <w:rFonts w:ascii="仿宋" w:eastAsia="仿宋" w:hAnsi="仿宋" w:hint="eastAsia"/>
          <w:sz w:val="32"/>
          <w:szCs w:val="32"/>
        </w:rPr>
        <w:t>4、文化体育与传媒支出</w:t>
      </w:r>
      <w:r w:rsidRPr="00B3063D">
        <w:rPr>
          <w:rFonts w:ascii="仿宋" w:eastAsia="仿宋" w:hAnsi="仿宋" w:hint="eastAsia"/>
          <w:sz w:val="32"/>
          <w:szCs w:val="32"/>
        </w:rPr>
        <w:t>（类）</w:t>
      </w:r>
      <w:r>
        <w:rPr>
          <w:rFonts w:ascii="仿宋" w:eastAsia="仿宋" w:hAnsi="仿宋" w:hint="eastAsia"/>
          <w:sz w:val="32"/>
          <w:szCs w:val="32"/>
        </w:rPr>
        <w:t>文化</w:t>
      </w:r>
      <w:r w:rsidRPr="00B3063D">
        <w:rPr>
          <w:rFonts w:ascii="仿宋" w:eastAsia="仿宋" w:hAnsi="仿宋" w:hint="eastAsia"/>
          <w:sz w:val="32"/>
          <w:szCs w:val="32"/>
        </w:rPr>
        <w:t>（款）</w:t>
      </w:r>
      <w:r>
        <w:rPr>
          <w:rFonts w:ascii="仿宋" w:eastAsia="仿宋" w:hAnsi="仿宋" w:hint="eastAsia"/>
          <w:sz w:val="32"/>
          <w:szCs w:val="32"/>
        </w:rPr>
        <w:t>文化活动</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20</w:t>
      </w:r>
      <w:r w:rsidRPr="00B3063D">
        <w:rPr>
          <w:rFonts w:ascii="仿宋" w:eastAsia="仿宋" w:hAnsi="仿宋" w:hint="eastAsia"/>
          <w:sz w:val="32"/>
          <w:szCs w:val="32"/>
        </w:rPr>
        <w:t>万元，</w:t>
      </w:r>
      <w:r>
        <w:rPr>
          <w:rFonts w:ascii="仿宋" w:eastAsia="仿宋" w:hAnsi="仿宋" w:hint="eastAsia"/>
          <w:sz w:val="32"/>
          <w:szCs w:val="32"/>
        </w:rPr>
        <w:t>比2017年执行数据增加</w:t>
      </w:r>
      <w:r w:rsidR="00A769B4">
        <w:rPr>
          <w:rFonts w:ascii="仿宋" w:eastAsia="仿宋" w:hAnsi="仿宋" w:hint="eastAsia"/>
          <w:sz w:val="32"/>
          <w:szCs w:val="32"/>
        </w:rPr>
        <w:t>20</w:t>
      </w:r>
      <w:r>
        <w:rPr>
          <w:rFonts w:ascii="仿宋" w:eastAsia="仿宋" w:hAnsi="仿宋" w:hint="eastAsia"/>
          <w:sz w:val="32"/>
          <w:szCs w:val="32"/>
        </w:rPr>
        <w:t>万元，增长</w:t>
      </w:r>
      <w:r w:rsidR="00A769B4">
        <w:rPr>
          <w:rFonts w:ascii="仿宋" w:eastAsia="仿宋" w:hAnsi="仿宋" w:hint="eastAsia"/>
          <w:sz w:val="32"/>
          <w:szCs w:val="32"/>
        </w:rPr>
        <w:lastRenderedPageBreak/>
        <w:t>100</w:t>
      </w:r>
      <w:r>
        <w:rPr>
          <w:rFonts w:ascii="仿宋" w:eastAsia="仿宋" w:hAnsi="仿宋" w:hint="eastAsia"/>
          <w:sz w:val="32"/>
          <w:szCs w:val="32"/>
        </w:rPr>
        <w:t>%。</w:t>
      </w:r>
      <w:r w:rsidRPr="00B3063D">
        <w:rPr>
          <w:rFonts w:ascii="仿宋" w:eastAsia="仿宋" w:hAnsi="仿宋" w:hint="eastAsia"/>
          <w:sz w:val="32"/>
          <w:szCs w:val="32"/>
        </w:rPr>
        <w:t>主要用于</w:t>
      </w:r>
      <w:r>
        <w:rPr>
          <w:rFonts w:ascii="仿宋" w:eastAsia="仿宋" w:hAnsi="仿宋" w:hint="eastAsia"/>
          <w:sz w:val="32"/>
          <w:szCs w:val="32"/>
        </w:rPr>
        <w:t>春节文化系列活动。</w:t>
      </w:r>
    </w:p>
    <w:p w:rsidR="006310EC" w:rsidRDefault="006310EC" w:rsidP="006310EC">
      <w:pPr>
        <w:ind w:firstLineChars="225" w:firstLine="720"/>
        <w:rPr>
          <w:rFonts w:ascii="仿宋" w:eastAsia="仿宋" w:hAnsi="仿宋" w:hint="eastAsia"/>
          <w:sz w:val="32"/>
          <w:szCs w:val="32"/>
        </w:rPr>
      </w:pPr>
      <w:r>
        <w:rPr>
          <w:rFonts w:ascii="仿宋" w:eastAsia="仿宋" w:hAnsi="仿宋" w:hint="eastAsia"/>
          <w:sz w:val="32"/>
          <w:szCs w:val="32"/>
        </w:rPr>
        <w:t>5、文化体育与传媒支出</w:t>
      </w:r>
      <w:r w:rsidRPr="00B3063D">
        <w:rPr>
          <w:rFonts w:ascii="仿宋" w:eastAsia="仿宋" w:hAnsi="仿宋" w:hint="eastAsia"/>
          <w:sz w:val="32"/>
          <w:szCs w:val="32"/>
        </w:rPr>
        <w:t>（类）</w:t>
      </w:r>
      <w:r>
        <w:rPr>
          <w:rFonts w:ascii="仿宋" w:eastAsia="仿宋" w:hAnsi="仿宋" w:hint="eastAsia"/>
          <w:sz w:val="32"/>
          <w:szCs w:val="32"/>
        </w:rPr>
        <w:t>文化</w:t>
      </w:r>
      <w:r w:rsidRPr="00B3063D">
        <w:rPr>
          <w:rFonts w:ascii="仿宋" w:eastAsia="仿宋" w:hAnsi="仿宋" w:hint="eastAsia"/>
          <w:sz w:val="32"/>
          <w:szCs w:val="32"/>
        </w:rPr>
        <w:t>（款）</w:t>
      </w:r>
      <w:r>
        <w:rPr>
          <w:rFonts w:ascii="仿宋" w:eastAsia="仿宋" w:hAnsi="仿宋" w:hint="eastAsia"/>
          <w:sz w:val="32"/>
          <w:szCs w:val="32"/>
        </w:rPr>
        <w:t>其他文化支出</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sidR="003C0CA0">
        <w:rPr>
          <w:rFonts w:ascii="仿宋" w:eastAsia="仿宋" w:hAnsi="仿宋" w:hint="eastAsia"/>
          <w:sz w:val="32"/>
          <w:szCs w:val="32"/>
        </w:rPr>
        <w:t>483.55</w:t>
      </w:r>
      <w:r w:rsidRPr="00B3063D">
        <w:rPr>
          <w:rFonts w:ascii="仿宋" w:eastAsia="仿宋" w:hAnsi="仿宋" w:hint="eastAsia"/>
          <w:sz w:val="32"/>
          <w:szCs w:val="32"/>
        </w:rPr>
        <w:t>万元，</w:t>
      </w:r>
      <w:r>
        <w:rPr>
          <w:rFonts w:ascii="仿宋" w:eastAsia="仿宋" w:hAnsi="仿宋" w:hint="eastAsia"/>
          <w:sz w:val="32"/>
          <w:szCs w:val="32"/>
        </w:rPr>
        <w:t>比2017年执行数据增加20万元，增长100%。</w:t>
      </w:r>
      <w:r w:rsidRPr="00B3063D">
        <w:rPr>
          <w:rFonts w:ascii="仿宋" w:eastAsia="仿宋" w:hAnsi="仿宋" w:hint="eastAsia"/>
          <w:sz w:val="32"/>
          <w:szCs w:val="32"/>
        </w:rPr>
        <w:t>主要用于</w:t>
      </w:r>
      <w:r w:rsidR="00A81950">
        <w:rPr>
          <w:rFonts w:ascii="仿宋" w:eastAsia="仿宋" w:hAnsi="仿宋" w:hint="eastAsia"/>
          <w:sz w:val="32"/>
          <w:szCs w:val="32"/>
        </w:rPr>
        <w:t>公共文化服务体系建设</w:t>
      </w:r>
      <w:r>
        <w:rPr>
          <w:rFonts w:ascii="仿宋" w:eastAsia="仿宋" w:hAnsi="仿宋" w:hint="eastAsia"/>
          <w:sz w:val="32"/>
          <w:szCs w:val="32"/>
        </w:rPr>
        <w:t>。</w:t>
      </w:r>
    </w:p>
    <w:p w:rsidR="008560AB" w:rsidRDefault="008560AB" w:rsidP="006310EC">
      <w:pPr>
        <w:ind w:firstLineChars="225" w:firstLine="720"/>
        <w:rPr>
          <w:rFonts w:ascii="仿宋" w:eastAsia="仿宋" w:hAnsi="仿宋"/>
          <w:sz w:val="32"/>
          <w:szCs w:val="32"/>
        </w:rPr>
      </w:pPr>
      <w:r>
        <w:rPr>
          <w:rFonts w:ascii="仿宋" w:eastAsia="仿宋" w:hAnsi="仿宋" w:hint="eastAsia"/>
          <w:sz w:val="32"/>
          <w:szCs w:val="32"/>
        </w:rPr>
        <w:t>6、文化体育与传媒支出</w:t>
      </w:r>
      <w:r w:rsidRPr="00B3063D">
        <w:rPr>
          <w:rFonts w:ascii="仿宋" w:eastAsia="仿宋" w:hAnsi="仿宋" w:hint="eastAsia"/>
          <w:sz w:val="32"/>
          <w:szCs w:val="32"/>
        </w:rPr>
        <w:t>（类）</w:t>
      </w:r>
      <w:r>
        <w:rPr>
          <w:rFonts w:ascii="仿宋" w:eastAsia="仿宋" w:hAnsi="仿宋" w:hint="eastAsia"/>
          <w:sz w:val="32"/>
          <w:szCs w:val="32"/>
        </w:rPr>
        <w:t>体育</w:t>
      </w:r>
      <w:r w:rsidRPr="00B3063D">
        <w:rPr>
          <w:rFonts w:ascii="仿宋" w:eastAsia="仿宋" w:hAnsi="仿宋" w:hint="eastAsia"/>
          <w:sz w:val="32"/>
          <w:szCs w:val="32"/>
        </w:rPr>
        <w:t>（款）</w:t>
      </w:r>
      <w:r>
        <w:rPr>
          <w:rFonts w:ascii="仿宋" w:eastAsia="仿宋" w:hAnsi="仿宋" w:hint="eastAsia"/>
          <w:sz w:val="32"/>
          <w:szCs w:val="32"/>
        </w:rPr>
        <w:t>体育竞赛</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30</w:t>
      </w:r>
      <w:r w:rsidRPr="00B3063D">
        <w:rPr>
          <w:rFonts w:ascii="仿宋" w:eastAsia="仿宋" w:hAnsi="仿宋" w:hint="eastAsia"/>
          <w:sz w:val="32"/>
          <w:szCs w:val="32"/>
        </w:rPr>
        <w:t>万元，</w:t>
      </w:r>
      <w:r>
        <w:rPr>
          <w:rFonts w:ascii="仿宋" w:eastAsia="仿宋" w:hAnsi="仿宋" w:hint="eastAsia"/>
          <w:sz w:val="32"/>
          <w:szCs w:val="32"/>
        </w:rPr>
        <w:t>比2017年执行数据增加30万元，增长100%。</w:t>
      </w:r>
      <w:r w:rsidRPr="00B3063D">
        <w:rPr>
          <w:rFonts w:ascii="仿宋" w:eastAsia="仿宋" w:hAnsi="仿宋" w:hint="eastAsia"/>
          <w:sz w:val="32"/>
          <w:szCs w:val="32"/>
        </w:rPr>
        <w:t>主要用于</w:t>
      </w:r>
      <w:r>
        <w:rPr>
          <w:rFonts w:ascii="仿宋" w:eastAsia="仿宋" w:hAnsi="仿宋" w:hint="eastAsia"/>
          <w:sz w:val="32"/>
          <w:szCs w:val="32"/>
        </w:rPr>
        <w:t>第十五届运动会。</w:t>
      </w:r>
    </w:p>
    <w:p w:rsidR="00667C31" w:rsidRDefault="00667C31" w:rsidP="00667C31">
      <w:pPr>
        <w:ind w:firstLineChars="225" w:firstLine="720"/>
        <w:rPr>
          <w:rFonts w:ascii="仿宋" w:eastAsia="仿宋" w:hAnsi="仿宋"/>
          <w:sz w:val="32"/>
          <w:szCs w:val="32"/>
        </w:rPr>
      </w:pPr>
      <w:r>
        <w:rPr>
          <w:rFonts w:ascii="仿宋" w:eastAsia="仿宋" w:hAnsi="仿宋" w:hint="eastAsia"/>
          <w:sz w:val="32"/>
          <w:szCs w:val="32"/>
        </w:rPr>
        <w:t>7、文化体育与传媒支出</w:t>
      </w:r>
      <w:r w:rsidRPr="00B3063D">
        <w:rPr>
          <w:rFonts w:ascii="仿宋" w:eastAsia="仿宋" w:hAnsi="仿宋" w:hint="eastAsia"/>
          <w:sz w:val="32"/>
          <w:szCs w:val="32"/>
        </w:rPr>
        <w:t>（类）</w:t>
      </w:r>
      <w:r>
        <w:rPr>
          <w:rFonts w:ascii="仿宋" w:eastAsia="仿宋" w:hAnsi="仿宋" w:hint="eastAsia"/>
          <w:sz w:val="32"/>
          <w:szCs w:val="32"/>
        </w:rPr>
        <w:t>体育</w:t>
      </w:r>
      <w:r w:rsidRPr="00B3063D">
        <w:rPr>
          <w:rFonts w:ascii="仿宋" w:eastAsia="仿宋" w:hAnsi="仿宋" w:hint="eastAsia"/>
          <w:sz w:val="32"/>
          <w:szCs w:val="32"/>
        </w:rPr>
        <w:t>（款）</w:t>
      </w:r>
      <w:r>
        <w:rPr>
          <w:rFonts w:ascii="仿宋" w:eastAsia="仿宋" w:hAnsi="仿宋" w:hint="eastAsia"/>
          <w:sz w:val="32"/>
          <w:szCs w:val="32"/>
        </w:rPr>
        <w:t>群众体育</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87</w:t>
      </w:r>
      <w:r w:rsidRPr="00B3063D">
        <w:rPr>
          <w:rFonts w:ascii="仿宋" w:eastAsia="仿宋" w:hAnsi="仿宋" w:hint="eastAsia"/>
          <w:sz w:val="32"/>
          <w:szCs w:val="32"/>
        </w:rPr>
        <w:t>万元，</w:t>
      </w:r>
      <w:r>
        <w:rPr>
          <w:rFonts w:ascii="仿宋" w:eastAsia="仿宋" w:hAnsi="仿宋" w:hint="eastAsia"/>
          <w:sz w:val="32"/>
          <w:szCs w:val="32"/>
        </w:rPr>
        <w:t>比2017年执行数据增加4.89万元，增长5.95%。</w:t>
      </w:r>
      <w:r w:rsidRPr="00B3063D">
        <w:rPr>
          <w:rFonts w:ascii="仿宋" w:eastAsia="仿宋" w:hAnsi="仿宋" w:hint="eastAsia"/>
          <w:sz w:val="32"/>
          <w:szCs w:val="32"/>
        </w:rPr>
        <w:t>主要用于</w:t>
      </w:r>
      <w:r>
        <w:rPr>
          <w:rFonts w:ascii="仿宋" w:eastAsia="仿宋" w:hAnsi="仿宋" w:hint="eastAsia"/>
          <w:sz w:val="32"/>
          <w:szCs w:val="32"/>
        </w:rPr>
        <w:t>全民健身计划。</w:t>
      </w:r>
    </w:p>
    <w:p w:rsidR="00DF61BF" w:rsidRDefault="00DF61BF" w:rsidP="00DF61BF">
      <w:pPr>
        <w:ind w:firstLineChars="225" w:firstLine="720"/>
        <w:rPr>
          <w:rFonts w:ascii="仿宋" w:eastAsia="仿宋" w:hAnsi="仿宋"/>
          <w:sz w:val="32"/>
          <w:szCs w:val="32"/>
        </w:rPr>
      </w:pPr>
      <w:r>
        <w:rPr>
          <w:rFonts w:ascii="仿宋" w:eastAsia="仿宋" w:hAnsi="仿宋" w:hint="eastAsia"/>
          <w:sz w:val="32"/>
          <w:szCs w:val="32"/>
        </w:rPr>
        <w:t>8、文化体育与传媒支出</w:t>
      </w:r>
      <w:r w:rsidRPr="00B3063D">
        <w:rPr>
          <w:rFonts w:ascii="仿宋" w:eastAsia="仿宋" w:hAnsi="仿宋" w:hint="eastAsia"/>
          <w:sz w:val="32"/>
          <w:szCs w:val="32"/>
        </w:rPr>
        <w:t>（类）</w:t>
      </w:r>
      <w:r>
        <w:rPr>
          <w:rFonts w:ascii="仿宋" w:eastAsia="仿宋" w:hAnsi="仿宋" w:hint="eastAsia"/>
          <w:sz w:val="32"/>
          <w:szCs w:val="32"/>
        </w:rPr>
        <w:t>体育</w:t>
      </w:r>
      <w:r w:rsidRPr="00B3063D">
        <w:rPr>
          <w:rFonts w:ascii="仿宋" w:eastAsia="仿宋" w:hAnsi="仿宋" w:hint="eastAsia"/>
          <w:sz w:val="32"/>
          <w:szCs w:val="32"/>
        </w:rPr>
        <w:t>（款）</w:t>
      </w:r>
      <w:r>
        <w:rPr>
          <w:rFonts w:ascii="仿宋" w:eastAsia="仿宋" w:hAnsi="仿宋" w:hint="eastAsia"/>
          <w:sz w:val="32"/>
          <w:szCs w:val="32"/>
        </w:rPr>
        <w:t>其他体育支出</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96.6</w:t>
      </w:r>
      <w:r w:rsidRPr="00B3063D">
        <w:rPr>
          <w:rFonts w:ascii="仿宋" w:eastAsia="仿宋" w:hAnsi="仿宋" w:hint="eastAsia"/>
          <w:sz w:val="32"/>
          <w:szCs w:val="32"/>
        </w:rPr>
        <w:t>万元，</w:t>
      </w:r>
      <w:r>
        <w:rPr>
          <w:rFonts w:ascii="仿宋" w:eastAsia="仿宋" w:hAnsi="仿宋" w:hint="eastAsia"/>
          <w:sz w:val="32"/>
          <w:szCs w:val="32"/>
        </w:rPr>
        <w:t>比2017年执行数据增加78.01万元，增长419.63%。</w:t>
      </w:r>
      <w:r w:rsidRPr="00B3063D">
        <w:rPr>
          <w:rFonts w:ascii="仿宋" w:eastAsia="仿宋" w:hAnsi="仿宋" w:hint="eastAsia"/>
          <w:sz w:val="32"/>
          <w:szCs w:val="32"/>
        </w:rPr>
        <w:t>主要用于</w:t>
      </w:r>
      <w:r>
        <w:rPr>
          <w:rFonts w:ascii="仿宋" w:eastAsia="仿宋" w:hAnsi="仿宋" w:hint="eastAsia"/>
          <w:sz w:val="32"/>
          <w:szCs w:val="32"/>
        </w:rPr>
        <w:t>体育活动室维护及第七届宁夏(吴忠)黄河金岸国际马拉松赛。</w:t>
      </w:r>
    </w:p>
    <w:p w:rsidR="002E3559" w:rsidRPr="002E3559" w:rsidRDefault="002E3559" w:rsidP="002E3559">
      <w:pPr>
        <w:ind w:firstLineChars="200" w:firstLine="640"/>
        <w:rPr>
          <w:rFonts w:ascii="仿宋" w:eastAsia="仿宋" w:hAnsi="仿宋"/>
          <w:sz w:val="32"/>
          <w:szCs w:val="32"/>
        </w:rPr>
      </w:pPr>
      <w:r>
        <w:rPr>
          <w:rFonts w:ascii="仿宋" w:eastAsia="仿宋" w:hAnsi="仿宋" w:hint="eastAsia"/>
          <w:sz w:val="32"/>
          <w:szCs w:val="32"/>
        </w:rPr>
        <w:t>9、</w:t>
      </w:r>
      <w:r w:rsidRPr="002E3559">
        <w:rPr>
          <w:rFonts w:ascii="仿宋" w:eastAsia="仿宋" w:hAnsi="仿宋" w:hint="eastAsia"/>
          <w:sz w:val="32"/>
          <w:szCs w:val="32"/>
        </w:rPr>
        <w:t>文化体育与传媒支出（类）广播（款）电视（项）2018</w:t>
      </w:r>
    </w:p>
    <w:p w:rsidR="002E3559" w:rsidRDefault="002E3559" w:rsidP="002E3559">
      <w:pPr>
        <w:rPr>
          <w:rFonts w:ascii="仿宋" w:eastAsia="仿宋" w:hAnsi="仿宋"/>
          <w:sz w:val="32"/>
          <w:szCs w:val="32"/>
        </w:rPr>
      </w:pPr>
      <w:r w:rsidRPr="00456BF8">
        <w:rPr>
          <w:rFonts w:ascii="仿宋" w:eastAsia="仿宋" w:hAnsi="仿宋" w:hint="eastAsia"/>
          <w:sz w:val="32"/>
          <w:szCs w:val="32"/>
        </w:rPr>
        <w:t>年预算8</w:t>
      </w:r>
      <w:r>
        <w:rPr>
          <w:rFonts w:ascii="仿宋" w:eastAsia="仿宋" w:hAnsi="仿宋" w:hint="eastAsia"/>
          <w:sz w:val="32"/>
          <w:szCs w:val="32"/>
        </w:rPr>
        <w:t>9</w:t>
      </w:r>
      <w:r w:rsidRPr="00456BF8">
        <w:rPr>
          <w:rFonts w:ascii="仿宋" w:eastAsia="仿宋" w:hAnsi="仿宋" w:hint="eastAsia"/>
          <w:sz w:val="32"/>
          <w:szCs w:val="32"/>
        </w:rPr>
        <w:t xml:space="preserve"> 万元，比2017年执行数据增加20 万元，增长22.47%。主要</w:t>
      </w:r>
      <w:r>
        <w:rPr>
          <w:rFonts w:ascii="仿宋" w:eastAsia="仿宋" w:hAnsi="仿宋" w:hint="eastAsia"/>
          <w:sz w:val="32"/>
          <w:szCs w:val="32"/>
        </w:rPr>
        <w:t>用于</w:t>
      </w:r>
      <w:r w:rsidRPr="00456BF8">
        <w:rPr>
          <w:rFonts w:ascii="仿宋" w:eastAsia="仿宋" w:hAnsi="仿宋" w:hint="eastAsia"/>
          <w:sz w:val="32"/>
          <w:szCs w:val="32"/>
        </w:rPr>
        <w:t>聘</w:t>
      </w:r>
      <w:r>
        <w:rPr>
          <w:rFonts w:ascii="仿宋" w:eastAsia="仿宋" w:hAnsi="仿宋" w:hint="eastAsia"/>
          <w:sz w:val="32"/>
          <w:szCs w:val="32"/>
        </w:rPr>
        <w:t>用</w:t>
      </w:r>
      <w:r w:rsidRPr="00456BF8">
        <w:rPr>
          <w:rFonts w:ascii="仿宋" w:eastAsia="仿宋" w:hAnsi="仿宋" w:hint="eastAsia"/>
          <w:sz w:val="32"/>
          <w:szCs w:val="32"/>
        </w:rPr>
        <w:t>人员工资及补贴</w:t>
      </w:r>
      <w:r>
        <w:rPr>
          <w:rFonts w:ascii="仿宋" w:eastAsia="仿宋" w:hAnsi="仿宋" w:hint="eastAsia"/>
          <w:sz w:val="32"/>
          <w:szCs w:val="32"/>
        </w:rPr>
        <w:t>龚燕（政府</w:t>
      </w:r>
      <w:r w:rsidRPr="00456BF8">
        <w:rPr>
          <w:rFonts w:ascii="仿宋" w:eastAsia="仿宋" w:hAnsi="仿宋" w:hint="eastAsia"/>
          <w:sz w:val="32"/>
          <w:szCs w:val="32"/>
        </w:rPr>
        <w:t>聘</w:t>
      </w:r>
      <w:r>
        <w:rPr>
          <w:rFonts w:ascii="仿宋" w:eastAsia="仿宋" w:hAnsi="仿宋" w:hint="eastAsia"/>
          <w:sz w:val="32"/>
          <w:szCs w:val="32"/>
        </w:rPr>
        <w:t>用</w:t>
      </w:r>
      <w:r w:rsidRPr="00456BF8">
        <w:rPr>
          <w:rFonts w:ascii="仿宋" w:eastAsia="仿宋" w:hAnsi="仿宋" w:hint="eastAsia"/>
          <w:sz w:val="32"/>
          <w:szCs w:val="32"/>
        </w:rPr>
        <w:t>人员</w:t>
      </w:r>
      <w:r>
        <w:rPr>
          <w:rFonts w:ascii="仿宋" w:eastAsia="仿宋" w:hAnsi="仿宋" w:hint="eastAsia"/>
          <w:sz w:val="32"/>
          <w:szCs w:val="32"/>
        </w:rPr>
        <w:t>）</w:t>
      </w:r>
      <w:r w:rsidRPr="00456BF8">
        <w:rPr>
          <w:rFonts w:ascii="仿宋" w:eastAsia="仿宋" w:hAnsi="仿宋" w:hint="eastAsia"/>
          <w:sz w:val="32"/>
          <w:szCs w:val="32"/>
        </w:rPr>
        <w:t>工资及补贴。</w:t>
      </w:r>
    </w:p>
    <w:p w:rsidR="00CD0EBA" w:rsidRDefault="00CD0EBA" w:rsidP="00CD0EBA">
      <w:pPr>
        <w:ind w:firstLineChars="225" w:firstLine="720"/>
        <w:rPr>
          <w:rFonts w:ascii="仿宋" w:eastAsia="仿宋" w:hAnsi="仿宋"/>
          <w:sz w:val="32"/>
          <w:szCs w:val="32"/>
        </w:rPr>
      </w:pPr>
      <w:r>
        <w:rPr>
          <w:rFonts w:ascii="仿宋" w:eastAsia="仿宋" w:hAnsi="仿宋" w:hint="eastAsia"/>
          <w:sz w:val="32"/>
          <w:szCs w:val="32"/>
        </w:rPr>
        <w:t>10、文化体育与传媒支出</w:t>
      </w:r>
      <w:r w:rsidRPr="00B3063D">
        <w:rPr>
          <w:rFonts w:ascii="仿宋" w:eastAsia="仿宋" w:hAnsi="仿宋" w:hint="eastAsia"/>
          <w:sz w:val="32"/>
          <w:szCs w:val="32"/>
        </w:rPr>
        <w:t>（类）</w:t>
      </w:r>
      <w:r>
        <w:rPr>
          <w:rFonts w:ascii="仿宋" w:eastAsia="仿宋" w:hAnsi="仿宋" w:hint="eastAsia"/>
          <w:sz w:val="32"/>
          <w:szCs w:val="32"/>
        </w:rPr>
        <w:t>新闻出版广播影视</w:t>
      </w:r>
      <w:r w:rsidRPr="00B3063D">
        <w:rPr>
          <w:rFonts w:ascii="仿宋" w:eastAsia="仿宋" w:hAnsi="仿宋" w:hint="eastAsia"/>
          <w:sz w:val="32"/>
          <w:szCs w:val="32"/>
        </w:rPr>
        <w:t>（款）</w:t>
      </w:r>
      <w:r>
        <w:rPr>
          <w:rFonts w:ascii="仿宋" w:eastAsia="仿宋" w:hAnsi="仿宋" w:hint="eastAsia"/>
          <w:sz w:val="32"/>
          <w:szCs w:val="32"/>
        </w:rPr>
        <w:t>电影</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35</w:t>
      </w:r>
      <w:r w:rsidRPr="00B3063D">
        <w:rPr>
          <w:rFonts w:ascii="仿宋" w:eastAsia="仿宋" w:hAnsi="仿宋" w:hint="eastAsia"/>
          <w:sz w:val="32"/>
          <w:szCs w:val="32"/>
        </w:rPr>
        <w:t>万元，</w:t>
      </w:r>
      <w:r>
        <w:rPr>
          <w:rFonts w:ascii="仿宋" w:eastAsia="仿宋" w:hAnsi="仿宋" w:hint="eastAsia"/>
          <w:sz w:val="32"/>
          <w:szCs w:val="32"/>
        </w:rPr>
        <w:t>比2017年执行数据减少36.59万元，减少51.11%。</w:t>
      </w:r>
      <w:r w:rsidRPr="00B3063D">
        <w:rPr>
          <w:rFonts w:ascii="仿宋" w:eastAsia="仿宋" w:hAnsi="仿宋" w:hint="eastAsia"/>
          <w:sz w:val="32"/>
          <w:szCs w:val="32"/>
        </w:rPr>
        <w:t>主要用于</w:t>
      </w:r>
      <w:r>
        <w:rPr>
          <w:rFonts w:ascii="仿宋" w:eastAsia="仿宋" w:hAnsi="仿宋" w:hint="eastAsia"/>
          <w:sz w:val="32"/>
          <w:szCs w:val="32"/>
        </w:rPr>
        <w:t>体育活动室维护及第七届宁夏(吴忠)黄河金岸国际马拉松赛。</w:t>
      </w:r>
    </w:p>
    <w:p w:rsidR="00CD0EBA" w:rsidRDefault="00CD0EBA" w:rsidP="00CD0EBA">
      <w:pPr>
        <w:ind w:firstLineChars="225" w:firstLine="720"/>
        <w:rPr>
          <w:rFonts w:ascii="仿宋" w:eastAsia="仿宋" w:hAnsi="仿宋"/>
          <w:sz w:val="32"/>
          <w:szCs w:val="32"/>
        </w:rPr>
      </w:pPr>
      <w:r>
        <w:rPr>
          <w:rFonts w:ascii="仿宋" w:eastAsia="仿宋" w:hAnsi="仿宋" w:hint="eastAsia"/>
          <w:sz w:val="32"/>
          <w:szCs w:val="32"/>
        </w:rPr>
        <w:lastRenderedPageBreak/>
        <w:t>11、文化体育与传媒支出</w:t>
      </w:r>
      <w:r w:rsidRPr="00B3063D">
        <w:rPr>
          <w:rFonts w:ascii="仿宋" w:eastAsia="仿宋" w:hAnsi="仿宋" w:hint="eastAsia"/>
          <w:sz w:val="32"/>
          <w:szCs w:val="32"/>
        </w:rPr>
        <w:t>（类）</w:t>
      </w:r>
      <w:r>
        <w:rPr>
          <w:rFonts w:ascii="仿宋" w:eastAsia="仿宋" w:hAnsi="仿宋" w:hint="eastAsia"/>
          <w:sz w:val="32"/>
          <w:szCs w:val="32"/>
        </w:rPr>
        <w:t>新闻出版广播影视</w:t>
      </w:r>
      <w:r w:rsidRPr="00B3063D">
        <w:rPr>
          <w:rFonts w:ascii="仿宋" w:eastAsia="仿宋" w:hAnsi="仿宋" w:hint="eastAsia"/>
          <w:sz w:val="32"/>
          <w:szCs w:val="32"/>
        </w:rPr>
        <w:t>（款）</w:t>
      </w:r>
      <w:r>
        <w:rPr>
          <w:rFonts w:ascii="仿宋" w:eastAsia="仿宋" w:hAnsi="仿宋" w:hint="eastAsia"/>
          <w:sz w:val="32"/>
          <w:szCs w:val="32"/>
        </w:rPr>
        <w:t>其他文化体育与传媒支出</w:t>
      </w:r>
      <w:r w:rsidRPr="00B3063D">
        <w:rPr>
          <w:rFonts w:ascii="仿宋" w:eastAsia="仿宋" w:hAnsi="仿宋" w:hint="eastAsia"/>
          <w:sz w:val="32"/>
          <w:szCs w:val="32"/>
        </w:rPr>
        <w:t>（项）201</w:t>
      </w:r>
      <w:r>
        <w:rPr>
          <w:rFonts w:ascii="仿宋" w:eastAsia="仿宋" w:hAnsi="仿宋" w:hint="eastAsia"/>
          <w:sz w:val="32"/>
          <w:szCs w:val="32"/>
        </w:rPr>
        <w:t>8</w:t>
      </w:r>
      <w:r w:rsidRPr="00B3063D">
        <w:rPr>
          <w:rFonts w:ascii="仿宋" w:eastAsia="仿宋" w:hAnsi="仿宋" w:hint="eastAsia"/>
          <w:sz w:val="32"/>
          <w:szCs w:val="32"/>
        </w:rPr>
        <w:t>年预算</w:t>
      </w:r>
      <w:r>
        <w:rPr>
          <w:rFonts w:ascii="仿宋" w:eastAsia="仿宋" w:hAnsi="仿宋" w:hint="eastAsia"/>
          <w:sz w:val="32"/>
          <w:szCs w:val="32"/>
        </w:rPr>
        <w:t>110</w:t>
      </w:r>
      <w:r w:rsidRPr="00B3063D">
        <w:rPr>
          <w:rFonts w:ascii="仿宋" w:eastAsia="仿宋" w:hAnsi="仿宋" w:hint="eastAsia"/>
          <w:sz w:val="32"/>
          <w:szCs w:val="32"/>
        </w:rPr>
        <w:t>万元，</w:t>
      </w:r>
      <w:r>
        <w:rPr>
          <w:rFonts w:ascii="仿宋" w:eastAsia="仿宋" w:hAnsi="仿宋" w:hint="eastAsia"/>
          <w:sz w:val="32"/>
          <w:szCs w:val="32"/>
        </w:rPr>
        <w:t>比2017年执行数据增加103.8万元，增加1674.19%。</w:t>
      </w:r>
      <w:r w:rsidRPr="00B3063D">
        <w:rPr>
          <w:rFonts w:ascii="仿宋" w:eastAsia="仿宋" w:hAnsi="仿宋" w:hint="eastAsia"/>
          <w:sz w:val="32"/>
          <w:szCs w:val="32"/>
        </w:rPr>
        <w:t>主要用于</w:t>
      </w:r>
      <w:r>
        <w:rPr>
          <w:rFonts w:ascii="仿宋" w:eastAsia="仿宋" w:hAnsi="仿宋" w:hint="eastAsia"/>
          <w:sz w:val="32"/>
          <w:szCs w:val="32"/>
        </w:rPr>
        <w:t>“百村广电惠民”及户户通工程维护。</w:t>
      </w:r>
    </w:p>
    <w:p w:rsidR="00D92C13" w:rsidRPr="00B3063D" w:rsidRDefault="00D92C13" w:rsidP="00D92C13">
      <w:pPr>
        <w:ind w:firstLineChars="225" w:firstLine="720"/>
        <w:rPr>
          <w:rFonts w:ascii="黑体" w:eastAsia="黑体" w:hAnsi="黑体"/>
          <w:sz w:val="32"/>
          <w:szCs w:val="32"/>
        </w:rPr>
      </w:pPr>
      <w:r>
        <w:rPr>
          <w:rFonts w:ascii="黑体" w:eastAsia="黑体" w:hAnsi="黑体" w:hint="eastAsia"/>
          <w:sz w:val="32"/>
          <w:szCs w:val="32"/>
        </w:rPr>
        <w:t>三</w:t>
      </w:r>
      <w:r w:rsidRPr="00B3063D">
        <w:rPr>
          <w:rFonts w:ascii="黑体" w:eastAsia="黑体" w:hAnsi="黑体" w:hint="eastAsia"/>
          <w:sz w:val="32"/>
          <w:szCs w:val="32"/>
        </w:rPr>
        <w:t>、关于</w:t>
      </w:r>
      <w:r>
        <w:rPr>
          <w:rFonts w:ascii="黑体" w:eastAsia="黑体" w:hAnsi="黑体" w:hint="eastAsia"/>
          <w:sz w:val="32"/>
          <w:szCs w:val="32"/>
        </w:rPr>
        <w:t>青铜峡市文化体育广电局</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年“三公”经费预算情况说明</w:t>
      </w:r>
    </w:p>
    <w:p w:rsidR="00D92C13" w:rsidRPr="00B3063D" w:rsidRDefault="00D92C13" w:rsidP="00D92C13">
      <w:pPr>
        <w:ind w:firstLineChars="225" w:firstLine="720"/>
        <w:rPr>
          <w:rFonts w:ascii="仿宋" w:eastAsia="仿宋" w:hAnsi="仿宋"/>
          <w:sz w:val="32"/>
          <w:szCs w:val="32"/>
        </w:rPr>
      </w:pP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年“三公”经费财政拨款预算数为</w:t>
      </w:r>
      <w:r w:rsidR="00CF2568">
        <w:rPr>
          <w:rFonts w:ascii="仿宋" w:eastAsia="仿宋" w:hAnsi="仿宋" w:hint="eastAsia"/>
          <w:sz w:val="32"/>
          <w:szCs w:val="32"/>
        </w:rPr>
        <w:t>12.6</w:t>
      </w:r>
      <w:r w:rsidRPr="00B3063D">
        <w:rPr>
          <w:rFonts w:ascii="仿宋" w:eastAsia="仿宋" w:hAnsi="仿宋" w:hint="eastAsia"/>
          <w:sz w:val="32"/>
          <w:szCs w:val="32"/>
        </w:rPr>
        <w:t>万元，其中：因公出国（境）费</w:t>
      </w:r>
      <w:r>
        <w:rPr>
          <w:rFonts w:ascii="仿宋" w:eastAsia="仿宋" w:hAnsi="仿宋" w:hint="eastAsia"/>
          <w:sz w:val="32"/>
          <w:szCs w:val="32"/>
        </w:rPr>
        <w:t>0</w:t>
      </w:r>
      <w:r w:rsidRPr="00B3063D">
        <w:rPr>
          <w:rFonts w:ascii="仿宋" w:eastAsia="仿宋" w:hAnsi="仿宋" w:hint="eastAsia"/>
          <w:sz w:val="32"/>
          <w:szCs w:val="32"/>
        </w:rPr>
        <w:t>万元，公务用车购置</w:t>
      </w:r>
      <w:r>
        <w:rPr>
          <w:rFonts w:ascii="仿宋" w:eastAsia="仿宋" w:hAnsi="仿宋" w:hint="eastAsia"/>
          <w:sz w:val="32"/>
          <w:szCs w:val="32"/>
        </w:rPr>
        <w:t>0</w:t>
      </w:r>
      <w:r w:rsidRPr="00B3063D">
        <w:rPr>
          <w:rFonts w:ascii="仿宋" w:eastAsia="仿宋" w:hAnsi="仿宋" w:hint="eastAsia"/>
          <w:sz w:val="32"/>
          <w:szCs w:val="32"/>
        </w:rPr>
        <w:t>万元，公务用车运行费</w:t>
      </w:r>
      <w:r w:rsidR="00CF2568">
        <w:rPr>
          <w:rFonts w:ascii="仿宋" w:eastAsia="仿宋" w:hAnsi="仿宋" w:hint="eastAsia"/>
          <w:sz w:val="32"/>
          <w:szCs w:val="32"/>
        </w:rPr>
        <w:t>9</w:t>
      </w:r>
      <w:r w:rsidRPr="00B3063D">
        <w:rPr>
          <w:rFonts w:ascii="仿宋" w:eastAsia="仿宋" w:hAnsi="仿宋" w:hint="eastAsia"/>
          <w:sz w:val="32"/>
          <w:szCs w:val="32"/>
        </w:rPr>
        <w:t>万元，公务接待费</w:t>
      </w:r>
      <w:r w:rsidR="00560F6A">
        <w:rPr>
          <w:rFonts w:ascii="仿宋" w:eastAsia="仿宋" w:hAnsi="仿宋" w:hint="eastAsia"/>
          <w:sz w:val="32"/>
          <w:szCs w:val="32"/>
        </w:rPr>
        <w:t>3.6</w:t>
      </w:r>
      <w:r w:rsidRPr="00B3063D">
        <w:rPr>
          <w:rFonts w:ascii="仿宋" w:eastAsia="仿宋" w:hAnsi="仿宋" w:hint="eastAsia"/>
          <w:sz w:val="32"/>
          <w:szCs w:val="32"/>
        </w:rPr>
        <w:t>万元。</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年“三公”经费财政拨款预算比201</w:t>
      </w:r>
      <w:r>
        <w:rPr>
          <w:rFonts w:ascii="仿宋" w:eastAsia="仿宋" w:hAnsi="仿宋" w:hint="eastAsia"/>
          <w:sz w:val="32"/>
          <w:szCs w:val="32"/>
        </w:rPr>
        <w:t>7</w:t>
      </w:r>
      <w:r w:rsidRPr="00B3063D">
        <w:rPr>
          <w:rFonts w:ascii="仿宋" w:eastAsia="仿宋" w:hAnsi="仿宋" w:hint="eastAsia"/>
          <w:sz w:val="32"/>
          <w:szCs w:val="32"/>
        </w:rPr>
        <w:t>年减少</w:t>
      </w:r>
      <w:r w:rsidR="00D45EAF">
        <w:rPr>
          <w:rFonts w:ascii="仿宋" w:eastAsia="仿宋" w:hAnsi="仿宋" w:hint="eastAsia"/>
          <w:sz w:val="32"/>
          <w:szCs w:val="32"/>
        </w:rPr>
        <w:t>28.34</w:t>
      </w:r>
      <w:r w:rsidRPr="00B3063D">
        <w:rPr>
          <w:rFonts w:ascii="仿宋" w:eastAsia="仿宋" w:hAnsi="仿宋" w:hint="eastAsia"/>
          <w:sz w:val="32"/>
          <w:szCs w:val="32"/>
        </w:rPr>
        <w:t>万元，其中：因公</w:t>
      </w:r>
      <w:r w:rsidRPr="00C42EDE">
        <w:rPr>
          <w:rFonts w:ascii="仿宋" w:eastAsia="仿宋" w:hAnsi="仿宋" w:hint="eastAsia"/>
          <w:sz w:val="32"/>
          <w:szCs w:val="32"/>
        </w:rPr>
        <w:t>出国（境）费增加(减少)</w:t>
      </w:r>
      <w:r>
        <w:rPr>
          <w:rFonts w:ascii="仿宋" w:eastAsia="仿宋" w:hAnsi="仿宋" w:hint="eastAsia"/>
          <w:sz w:val="32"/>
          <w:szCs w:val="32"/>
        </w:rPr>
        <w:t>0</w:t>
      </w:r>
      <w:r w:rsidRPr="00C42EDE">
        <w:rPr>
          <w:rFonts w:ascii="仿宋" w:eastAsia="仿宋" w:hAnsi="仿宋" w:hint="eastAsia"/>
          <w:sz w:val="32"/>
          <w:szCs w:val="32"/>
        </w:rPr>
        <w:t>万元，主</w:t>
      </w:r>
      <w:r w:rsidRPr="00B3063D">
        <w:rPr>
          <w:rFonts w:ascii="仿宋" w:eastAsia="仿宋" w:hAnsi="仿宋" w:hint="eastAsia"/>
          <w:sz w:val="32"/>
          <w:szCs w:val="32"/>
        </w:rPr>
        <w:t>要原因</w:t>
      </w:r>
      <w:r>
        <w:rPr>
          <w:rFonts w:ascii="仿宋" w:eastAsia="仿宋" w:hAnsi="仿宋" w:hint="eastAsia"/>
          <w:sz w:val="32"/>
          <w:szCs w:val="32"/>
        </w:rPr>
        <w:t>(无)</w:t>
      </w:r>
      <w:r w:rsidRPr="00B3063D">
        <w:rPr>
          <w:rFonts w:ascii="仿宋" w:eastAsia="仿宋" w:hAnsi="仿宋" w:hint="eastAsia"/>
          <w:sz w:val="32"/>
          <w:szCs w:val="32"/>
        </w:rPr>
        <w:t>；公务用车购置费增加（减少）</w:t>
      </w:r>
      <w:r>
        <w:rPr>
          <w:rFonts w:ascii="仿宋" w:eastAsia="仿宋" w:hAnsi="仿宋" w:hint="eastAsia"/>
          <w:sz w:val="32"/>
          <w:szCs w:val="32"/>
        </w:rPr>
        <w:t>0</w:t>
      </w:r>
      <w:r w:rsidRPr="00B3063D">
        <w:rPr>
          <w:rFonts w:ascii="仿宋" w:eastAsia="仿宋" w:hAnsi="仿宋" w:hint="eastAsia"/>
          <w:sz w:val="32"/>
          <w:szCs w:val="32"/>
        </w:rPr>
        <w:t>万元，主要原因</w:t>
      </w:r>
      <w:r>
        <w:rPr>
          <w:rFonts w:ascii="仿宋" w:eastAsia="仿宋" w:hAnsi="仿宋" w:hint="eastAsia"/>
          <w:sz w:val="32"/>
          <w:szCs w:val="32"/>
        </w:rPr>
        <w:t>(无)</w:t>
      </w:r>
      <w:r w:rsidRPr="00B3063D">
        <w:rPr>
          <w:rFonts w:ascii="仿宋" w:eastAsia="仿宋" w:hAnsi="仿宋" w:hint="eastAsia"/>
          <w:sz w:val="32"/>
          <w:szCs w:val="32"/>
        </w:rPr>
        <w:t>；公务用车运行费减少</w:t>
      </w:r>
      <w:r w:rsidR="00D45EAF">
        <w:rPr>
          <w:rFonts w:ascii="仿宋" w:eastAsia="仿宋" w:hAnsi="仿宋" w:hint="eastAsia"/>
          <w:sz w:val="32"/>
          <w:szCs w:val="32"/>
        </w:rPr>
        <w:t>19.91</w:t>
      </w:r>
      <w:r w:rsidRPr="00B3063D">
        <w:rPr>
          <w:rFonts w:ascii="仿宋" w:eastAsia="仿宋" w:hAnsi="仿宋" w:hint="eastAsia"/>
          <w:sz w:val="32"/>
          <w:szCs w:val="32"/>
        </w:rPr>
        <w:t>万元，主要原因</w:t>
      </w:r>
      <w:r w:rsidR="00D45EAF">
        <w:rPr>
          <w:rFonts w:ascii="仿宋" w:eastAsia="仿宋" w:hAnsi="仿宋" w:hint="eastAsia"/>
          <w:sz w:val="32"/>
          <w:szCs w:val="32"/>
        </w:rPr>
        <w:t>局机关车改、下属各单位严格执行厉行节约</w:t>
      </w:r>
      <w:r w:rsidRPr="00B3063D">
        <w:rPr>
          <w:rFonts w:ascii="仿宋" w:eastAsia="仿宋" w:hAnsi="仿宋" w:hint="eastAsia"/>
          <w:sz w:val="32"/>
          <w:szCs w:val="32"/>
        </w:rPr>
        <w:t>；公务接待费减少</w:t>
      </w:r>
      <w:r w:rsidR="00615309">
        <w:rPr>
          <w:rFonts w:ascii="仿宋" w:eastAsia="仿宋" w:hAnsi="仿宋" w:hint="eastAsia"/>
          <w:sz w:val="32"/>
          <w:szCs w:val="32"/>
        </w:rPr>
        <w:t>8.43</w:t>
      </w:r>
      <w:r w:rsidRPr="00B3063D">
        <w:rPr>
          <w:rFonts w:ascii="仿宋" w:eastAsia="仿宋" w:hAnsi="仿宋" w:hint="eastAsia"/>
          <w:sz w:val="32"/>
          <w:szCs w:val="32"/>
        </w:rPr>
        <w:t>万元，主要原因</w:t>
      </w:r>
      <w:r>
        <w:rPr>
          <w:rFonts w:ascii="仿宋" w:eastAsia="仿宋" w:hAnsi="仿宋" w:hint="eastAsia"/>
          <w:sz w:val="32"/>
          <w:szCs w:val="32"/>
        </w:rPr>
        <w:t>：严格执行中央八项规定，厉行节约。</w:t>
      </w:r>
    </w:p>
    <w:p w:rsidR="00D92C13" w:rsidRPr="00B3063D" w:rsidRDefault="00D92C13" w:rsidP="00D92C13">
      <w:pPr>
        <w:ind w:firstLineChars="225" w:firstLine="720"/>
        <w:rPr>
          <w:rFonts w:ascii="黑体" w:eastAsia="黑体" w:hAnsi="黑体"/>
          <w:sz w:val="32"/>
          <w:szCs w:val="32"/>
        </w:rPr>
      </w:pPr>
      <w:r>
        <w:rPr>
          <w:rFonts w:ascii="黑体" w:eastAsia="黑体" w:hAnsi="黑体" w:hint="eastAsia"/>
          <w:sz w:val="32"/>
          <w:szCs w:val="32"/>
        </w:rPr>
        <w:t>四</w:t>
      </w:r>
      <w:r w:rsidRPr="00B3063D">
        <w:rPr>
          <w:rFonts w:ascii="黑体" w:eastAsia="黑体" w:hAnsi="黑体" w:hint="eastAsia"/>
          <w:sz w:val="32"/>
          <w:szCs w:val="32"/>
        </w:rPr>
        <w:t>、关于</w:t>
      </w:r>
      <w:r>
        <w:rPr>
          <w:rFonts w:ascii="黑体" w:eastAsia="黑体" w:hAnsi="黑体" w:hint="eastAsia"/>
          <w:sz w:val="32"/>
          <w:szCs w:val="32"/>
        </w:rPr>
        <w:t>青铜峡市文化体育广电局</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年政府性基金预算拨款情况说明</w:t>
      </w:r>
    </w:p>
    <w:p w:rsidR="00D92C13" w:rsidRPr="00B3063D" w:rsidRDefault="00D92C13" w:rsidP="00D92C13">
      <w:pPr>
        <w:ind w:firstLineChars="225" w:firstLine="723"/>
        <w:rPr>
          <w:rFonts w:ascii="楷体" w:eastAsia="楷体" w:hAnsi="楷体"/>
          <w:b/>
          <w:sz w:val="32"/>
          <w:szCs w:val="32"/>
        </w:rPr>
      </w:pPr>
      <w:r w:rsidRPr="00B3063D">
        <w:rPr>
          <w:rFonts w:ascii="楷体" w:eastAsia="楷体" w:hAnsi="楷体" w:hint="eastAsia"/>
          <w:b/>
          <w:sz w:val="32"/>
          <w:szCs w:val="32"/>
        </w:rPr>
        <w:t>（一）基本支出情况说明。</w:t>
      </w:r>
    </w:p>
    <w:p w:rsidR="00D92C13" w:rsidRPr="00B3063D" w:rsidRDefault="00D92C13" w:rsidP="00D92C13">
      <w:pPr>
        <w:ind w:firstLineChars="225" w:firstLine="720"/>
        <w:rPr>
          <w:rFonts w:ascii="仿宋" w:eastAsia="仿宋" w:hAnsi="仿宋"/>
          <w:sz w:val="32"/>
          <w:szCs w:val="32"/>
        </w:rPr>
      </w:pP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年政府性基金预算拨款基本支出</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比2017年执行数据减少118.03万元，下降100%，</w:t>
      </w:r>
      <w:r w:rsidRPr="00B3063D">
        <w:rPr>
          <w:rFonts w:ascii="仿宋" w:eastAsia="仿宋" w:hAnsi="仿宋" w:hint="eastAsia"/>
          <w:sz w:val="32"/>
          <w:szCs w:val="32"/>
        </w:rPr>
        <w:t>其中：</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人员经费</w:t>
      </w:r>
      <w:r>
        <w:rPr>
          <w:rFonts w:ascii="仿宋" w:eastAsia="仿宋" w:hAnsi="仿宋" w:hint="eastAsia"/>
          <w:sz w:val="32"/>
          <w:szCs w:val="32"/>
        </w:rPr>
        <w:t>0</w:t>
      </w:r>
      <w:r w:rsidRPr="00B3063D">
        <w:rPr>
          <w:rFonts w:ascii="仿宋" w:eastAsia="仿宋" w:hAnsi="仿宋" w:hint="eastAsia"/>
          <w:sz w:val="32"/>
          <w:szCs w:val="32"/>
        </w:rPr>
        <w:t>万元，主要包括：基本工资、津贴补贴、奖金、</w:t>
      </w:r>
      <w:r w:rsidRPr="00B3063D">
        <w:rPr>
          <w:rFonts w:ascii="仿宋" w:eastAsia="仿宋" w:hAnsi="仿宋" w:hint="eastAsia"/>
          <w:sz w:val="32"/>
          <w:szCs w:val="32"/>
        </w:rPr>
        <w:lastRenderedPageBreak/>
        <w:t>社会保障缴费、伙食补助费、其他工资福利支出、离休费、退休费、抚恤金、生活补助、医疗费、助学金、奖励金、住房公积金、提租补贴、购房补贴、其他对个人和家庭的补助支出；</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公用经费</w:t>
      </w:r>
      <w:r>
        <w:rPr>
          <w:rFonts w:ascii="仿宋" w:eastAsia="仿宋" w:hAnsi="仿宋" w:hint="eastAsia"/>
          <w:sz w:val="32"/>
          <w:szCs w:val="32"/>
        </w:rPr>
        <w:t>0</w:t>
      </w:r>
      <w:r w:rsidRPr="00B3063D">
        <w:rPr>
          <w:rFonts w:ascii="仿宋" w:eastAsia="仿宋" w:hAnsi="仿宋" w:hint="eastAsia"/>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D92C13" w:rsidRPr="00B3063D" w:rsidRDefault="00D92C13" w:rsidP="00D92C13">
      <w:pPr>
        <w:ind w:firstLineChars="225" w:firstLine="723"/>
        <w:rPr>
          <w:rFonts w:ascii="楷体" w:eastAsia="楷体" w:hAnsi="楷体"/>
          <w:b/>
          <w:sz w:val="32"/>
          <w:szCs w:val="32"/>
        </w:rPr>
      </w:pPr>
      <w:r w:rsidRPr="00B3063D">
        <w:rPr>
          <w:rFonts w:ascii="楷体" w:eastAsia="楷体" w:hAnsi="楷体" w:hint="eastAsia"/>
          <w:b/>
          <w:sz w:val="32"/>
          <w:szCs w:val="32"/>
        </w:rPr>
        <w:t>（二）项目支出情况说明。</w:t>
      </w:r>
    </w:p>
    <w:p w:rsidR="00D92C13" w:rsidRDefault="00D92C13" w:rsidP="00D92C13">
      <w:pPr>
        <w:ind w:firstLineChars="225" w:firstLine="720"/>
        <w:rPr>
          <w:rFonts w:ascii="仿宋" w:eastAsia="仿宋" w:hAnsi="仿宋"/>
          <w:sz w:val="32"/>
          <w:szCs w:val="32"/>
        </w:rPr>
      </w:pP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年政府性基金预算拨款项目支出</w:t>
      </w:r>
      <w:r>
        <w:rPr>
          <w:rFonts w:ascii="仿宋" w:eastAsia="仿宋" w:hAnsi="仿宋" w:hint="eastAsia"/>
          <w:sz w:val="32"/>
          <w:szCs w:val="32"/>
        </w:rPr>
        <w:t>0</w:t>
      </w:r>
      <w:r w:rsidRPr="00B3063D">
        <w:rPr>
          <w:rFonts w:ascii="仿宋" w:eastAsia="仿宋" w:hAnsi="仿宋" w:hint="eastAsia"/>
          <w:sz w:val="32"/>
          <w:szCs w:val="32"/>
        </w:rPr>
        <w:t>万元，其中：按政府收支科目类、款、项，用途分项说明。</w:t>
      </w:r>
      <w:r>
        <w:rPr>
          <w:rFonts w:ascii="仿宋" w:eastAsia="仿宋" w:hAnsi="仿宋" w:hint="eastAsia"/>
          <w:sz w:val="32"/>
          <w:szCs w:val="32"/>
        </w:rPr>
        <w:t>(无)</w:t>
      </w:r>
    </w:p>
    <w:p w:rsidR="00D92C13" w:rsidRPr="00B3063D" w:rsidRDefault="00D92C13" w:rsidP="00D92C13">
      <w:pPr>
        <w:ind w:firstLineChars="225" w:firstLine="720"/>
        <w:rPr>
          <w:rFonts w:ascii="黑体" w:eastAsia="黑体" w:hAnsi="黑体"/>
          <w:sz w:val="32"/>
          <w:szCs w:val="32"/>
        </w:rPr>
      </w:pPr>
      <w:r w:rsidRPr="00B3063D">
        <w:rPr>
          <w:rFonts w:ascii="黑体" w:eastAsia="黑体" w:hAnsi="黑体" w:hint="eastAsia"/>
          <w:sz w:val="32"/>
          <w:szCs w:val="32"/>
        </w:rPr>
        <w:t>五、关于</w:t>
      </w:r>
      <w:r>
        <w:rPr>
          <w:rFonts w:ascii="黑体" w:eastAsia="黑体" w:hAnsi="黑体" w:hint="eastAsia"/>
          <w:sz w:val="32"/>
          <w:szCs w:val="32"/>
        </w:rPr>
        <w:t>青铜峡市文化体育广电局</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年收支预算情况的总体说明</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按照</w:t>
      </w:r>
      <w:r>
        <w:rPr>
          <w:rFonts w:ascii="仿宋" w:eastAsia="仿宋" w:hAnsi="仿宋" w:hint="eastAsia"/>
          <w:sz w:val="32"/>
          <w:szCs w:val="32"/>
        </w:rPr>
        <w:t>全口径</w:t>
      </w:r>
      <w:r w:rsidRPr="00B3063D">
        <w:rPr>
          <w:rFonts w:ascii="仿宋" w:eastAsia="仿宋" w:hAnsi="仿宋" w:hint="eastAsia"/>
          <w:sz w:val="32"/>
          <w:szCs w:val="32"/>
        </w:rPr>
        <w:t>预算的原则，</w:t>
      </w:r>
      <w:r>
        <w:rPr>
          <w:rFonts w:ascii="仿宋" w:eastAsia="仿宋" w:hAnsi="仿宋" w:hint="eastAsia"/>
          <w:sz w:val="32"/>
          <w:szCs w:val="32"/>
        </w:rPr>
        <w:t>青铜峡市文化体育广电局</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w:t>
      </w:r>
      <w:r>
        <w:rPr>
          <w:rFonts w:ascii="仿宋" w:eastAsia="仿宋" w:hAnsi="仿宋" w:hint="eastAsia"/>
          <w:sz w:val="32"/>
          <w:szCs w:val="32"/>
        </w:rPr>
        <w:t>所有</w:t>
      </w:r>
      <w:r w:rsidRPr="00B3063D">
        <w:rPr>
          <w:rFonts w:ascii="仿宋" w:eastAsia="仿宋" w:hAnsi="仿宋" w:hint="eastAsia"/>
          <w:sz w:val="32"/>
          <w:szCs w:val="32"/>
        </w:rPr>
        <w:t>收入</w:t>
      </w:r>
      <w:r>
        <w:rPr>
          <w:rFonts w:ascii="仿宋" w:eastAsia="仿宋" w:hAnsi="仿宋" w:hint="eastAsia"/>
          <w:sz w:val="32"/>
          <w:szCs w:val="32"/>
        </w:rPr>
        <w:t>和支出均纳入部门预算管理。收入</w:t>
      </w:r>
      <w:r w:rsidRPr="00B3063D">
        <w:rPr>
          <w:rFonts w:ascii="仿宋" w:eastAsia="仿宋" w:hAnsi="仿宋" w:hint="eastAsia"/>
          <w:sz w:val="32"/>
          <w:szCs w:val="32"/>
        </w:rPr>
        <w:t>总预算</w:t>
      </w:r>
      <w:r w:rsidR="007C591C">
        <w:rPr>
          <w:rFonts w:ascii="仿宋" w:eastAsia="仿宋" w:hAnsi="仿宋" w:hint="eastAsia"/>
          <w:sz w:val="32"/>
          <w:szCs w:val="32"/>
        </w:rPr>
        <w:t>4885.52</w:t>
      </w:r>
      <w:r w:rsidRPr="00B3063D">
        <w:rPr>
          <w:rFonts w:ascii="仿宋" w:eastAsia="仿宋" w:hAnsi="仿宋" w:hint="eastAsia"/>
          <w:sz w:val="32"/>
          <w:szCs w:val="32"/>
        </w:rPr>
        <w:t>万元，支出总预算</w:t>
      </w:r>
      <w:r w:rsidR="007C591C">
        <w:rPr>
          <w:rFonts w:ascii="仿宋" w:eastAsia="仿宋" w:hAnsi="仿宋" w:hint="eastAsia"/>
          <w:sz w:val="32"/>
          <w:szCs w:val="32"/>
        </w:rPr>
        <w:t>4885.52</w:t>
      </w:r>
      <w:r w:rsidRPr="00B3063D">
        <w:rPr>
          <w:rFonts w:ascii="仿宋" w:eastAsia="仿宋" w:hAnsi="仿宋" w:hint="eastAsia"/>
          <w:sz w:val="32"/>
          <w:szCs w:val="32"/>
        </w:rPr>
        <w:t>万元。</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收入预算包括：上年结转</w:t>
      </w:r>
      <w:r w:rsidR="00F86BEF">
        <w:rPr>
          <w:rFonts w:ascii="仿宋" w:eastAsia="仿宋" w:hAnsi="仿宋" w:hint="eastAsia"/>
          <w:sz w:val="32"/>
          <w:szCs w:val="32"/>
        </w:rPr>
        <w:t>945</w:t>
      </w:r>
      <w:r w:rsidRPr="00B3063D">
        <w:rPr>
          <w:rFonts w:ascii="仿宋" w:eastAsia="仿宋" w:hAnsi="仿宋" w:hint="eastAsia"/>
          <w:sz w:val="32"/>
          <w:szCs w:val="32"/>
        </w:rPr>
        <w:t>万元</w:t>
      </w:r>
      <w:r>
        <w:rPr>
          <w:rFonts w:ascii="仿宋" w:eastAsia="仿宋" w:hAnsi="仿宋" w:hint="eastAsia"/>
          <w:sz w:val="32"/>
          <w:szCs w:val="32"/>
        </w:rPr>
        <w:t>，占</w:t>
      </w:r>
      <w:r w:rsidR="007C591C">
        <w:rPr>
          <w:rFonts w:ascii="仿宋" w:eastAsia="仿宋" w:hAnsi="仿宋" w:hint="eastAsia"/>
          <w:sz w:val="32"/>
          <w:szCs w:val="32"/>
        </w:rPr>
        <w:t>19</w:t>
      </w:r>
      <w:r>
        <w:rPr>
          <w:rFonts w:ascii="仿宋" w:eastAsia="仿宋" w:hAnsi="仿宋" w:hint="eastAsia"/>
          <w:sz w:val="32"/>
          <w:szCs w:val="32"/>
        </w:rPr>
        <w:t>%；</w:t>
      </w:r>
      <w:r w:rsidRPr="00B3063D">
        <w:rPr>
          <w:rFonts w:ascii="仿宋" w:eastAsia="仿宋" w:hAnsi="仿宋" w:hint="eastAsia"/>
          <w:sz w:val="32"/>
          <w:szCs w:val="32"/>
        </w:rPr>
        <w:t>财政拨款收入</w:t>
      </w:r>
      <w:r w:rsidR="007C591C">
        <w:rPr>
          <w:rFonts w:ascii="仿宋" w:eastAsia="仿宋" w:hAnsi="仿宋" w:hint="eastAsia"/>
          <w:sz w:val="32"/>
          <w:szCs w:val="32"/>
        </w:rPr>
        <w:t>3940.52</w:t>
      </w:r>
      <w:r w:rsidRPr="00B3063D">
        <w:rPr>
          <w:rFonts w:ascii="仿宋" w:eastAsia="仿宋" w:hAnsi="仿宋" w:hint="eastAsia"/>
          <w:sz w:val="32"/>
          <w:szCs w:val="32"/>
        </w:rPr>
        <w:t>万元</w:t>
      </w:r>
      <w:r>
        <w:rPr>
          <w:rFonts w:ascii="仿宋" w:eastAsia="仿宋" w:hAnsi="仿宋" w:hint="eastAsia"/>
          <w:sz w:val="32"/>
          <w:szCs w:val="32"/>
        </w:rPr>
        <w:t>，占</w:t>
      </w:r>
      <w:r w:rsidR="007C591C">
        <w:rPr>
          <w:rFonts w:ascii="仿宋" w:eastAsia="仿宋" w:hAnsi="仿宋" w:hint="eastAsia"/>
          <w:sz w:val="32"/>
          <w:szCs w:val="32"/>
        </w:rPr>
        <w:t>81</w:t>
      </w:r>
      <w:r>
        <w:rPr>
          <w:rFonts w:ascii="仿宋" w:eastAsia="仿宋" w:hAnsi="仿宋" w:hint="eastAsia"/>
          <w:sz w:val="32"/>
          <w:szCs w:val="32"/>
        </w:rPr>
        <w:t xml:space="preserve"> %；</w:t>
      </w:r>
      <w:r w:rsidRPr="00B3063D">
        <w:rPr>
          <w:rFonts w:ascii="仿宋" w:eastAsia="仿宋" w:hAnsi="仿宋" w:hint="eastAsia"/>
          <w:sz w:val="32"/>
          <w:szCs w:val="32"/>
        </w:rPr>
        <w:t>事业收入</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，占0%；</w:t>
      </w:r>
      <w:r w:rsidRPr="00B3063D">
        <w:rPr>
          <w:rFonts w:ascii="仿宋" w:eastAsia="仿宋" w:hAnsi="仿宋" w:hint="eastAsia"/>
          <w:sz w:val="32"/>
          <w:szCs w:val="32"/>
        </w:rPr>
        <w:t>事业单位经营收入</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，占0 %；</w:t>
      </w:r>
      <w:r w:rsidRPr="00B3063D">
        <w:rPr>
          <w:rFonts w:ascii="仿宋" w:eastAsia="仿宋" w:hAnsi="仿宋" w:hint="eastAsia"/>
          <w:sz w:val="32"/>
          <w:szCs w:val="32"/>
        </w:rPr>
        <w:t>其他收入</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，占0%</w:t>
      </w:r>
      <w:r w:rsidRPr="00B3063D">
        <w:rPr>
          <w:rFonts w:ascii="仿宋" w:eastAsia="仿宋" w:hAnsi="仿宋" w:hint="eastAsia"/>
          <w:sz w:val="32"/>
          <w:szCs w:val="32"/>
        </w:rPr>
        <w:t>。</w:t>
      </w:r>
    </w:p>
    <w:p w:rsidR="00D92C13" w:rsidRPr="00B3063D" w:rsidRDefault="00D92C13" w:rsidP="00D92C13">
      <w:pPr>
        <w:ind w:firstLineChars="225" w:firstLine="720"/>
        <w:rPr>
          <w:rFonts w:ascii="仿宋" w:eastAsia="仿宋" w:hAnsi="仿宋"/>
          <w:sz w:val="32"/>
          <w:szCs w:val="32"/>
        </w:rPr>
      </w:pPr>
      <w:r w:rsidRPr="00B3063D">
        <w:rPr>
          <w:rFonts w:ascii="仿宋" w:eastAsia="仿宋" w:hAnsi="仿宋" w:hint="eastAsia"/>
          <w:sz w:val="32"/>
          <w:szCs w:val="32"/>
        </w:rPr>
        <w:t>支出预算包括：基本支出</w:t>
      </w:r>
      <w:r w:rsidR="004B2B83">
        <w:rPr>
          <w:rFonts w:ascii="仿宋" w:eastAsia="仿宋" w:hAnsi="仿宋" w:hint="eastAsia"/>
          <w:color w:val="000000" w:themeColor="text1"/>
          <w:sz w:val="32"/>
          <w:szCs w:val="32"/>
        </w:rPr>
        <w:t>2644.05</w:t>
      </w:r>
      <w:r w:rsidRPr="00B3063D">
        <w:rPr>
          <w:rFonts w:ascii="仿宋" w:eastAsia="仿宋" w:hAnsi="仿宋" w:hint="eastAsia"/>
          <w:sz w:val="32"/>
          <w:szCs w:val="32"/>
        </w:rPr>
        <w:t>万元，</w:t>
      </w:r>
      <w:r>
        <w:rPr>
          <w:rFonts w:ascii="仿宋" w:eastAsia="仿宋" w:hAnsi="仿宋" w:hint="eastAsia"/>
          <w:sz w:val="32"/>
          <w:szCs w:val="32"/>
        </w:rPr>
        <w:t>占</w:t>
      </w:r>
      <w:r w:rsidR="004B2B83">
        <w:rPr>
          <w:rFonts w:ascii="仿宋" w:eastAsia="仿宋" w:hAnsi="仿宋" w:hint="eastAsia"/>
          <w:sz w:val="32"/>
          <w:szCs w:val="32"/>
        </w:rPr>
        <w:t>54</w:t>
      </w:r>
      <w:r>
        <w:rPr>
          <w:rFonts w:ascii="仿宋" w:eastAsia="仿宋" w:hAnsi="仿宋" w:hint="eastAsia"/>
          <w:sz w:val="32"/>
          <w:szCs w:val="32"/>
        </w:rPr>
        <w:t>%；</w:t>
      </w:r>
      <w:r w:rsidRPr="00B3063D">
        <w:rPr>
          <w:rFonts w:ascii="仿宋" w:eastAsia="仿宋" w:hAnsi="仿宋" w:hint="eastAsia"/>
          <w:sz w:val="32"/>
          <w:szCs w:val="32"/>
        </w:rPr>
        <w:t>项目支</w:t>
      </w:r>
      <w:r w:rsidRPr="00B3063D">
        <w:rPr>
          <w:rFonts w:ascii="仿宋" w:eastAsia="仿宋" w:hAnsi="仿宋" w:hint="eastAsia"/>
          <w:sz w:val="32"/>
          <w:szCs w:val="32"/>
        </w:rPr>
        <w:lastRenderedPageBreak/>
        <w:t>出</w:t>
      </w:r>
      <w:r w:rsidR="00095E65">
        <w:rPr>
          <w:rFonts w:ascii="仿宋" w:eastAsia="仿宋" w:hAnsi="仿宋" w:hint="eastAsia"/>
          <w:sz w:val="32"/>
          <w:szCs w:val="32"/>
        </w:rPr>
        <w:t>1272.15</w:t>
      </w:r>
      <w:r w:rsidRPr="00B3063D">
        <w:rPr>
          <w:rFonts w:ascii="仿宋" w:eastAsia="仿宋" w:hAnsi="仿宋" w:hint="eastAsia"/>
          <w:sz w:val="32"/>
          <w:szCs w:val="32"/>
        </w:rPr>
        <w:t>万元</w:t>
      </w:r>
      <w:r>
        <w:rPr>
          <w:rFonts w:ascii="仿宋" w:eastAsia="仿宋" w:hAnsi="仿宋" w:hint="eastAsia"/>
          <w:sz w:val="32"/>
          <w:szCs w:val="32"/>
        </w:rPr>
        <w:t>，占</w:t>
      </w:r>
      <w:r w:rsidR="00095E65">
        <w:rPr>
          <w:rFonts w:ascii="仿宋" w:eastAsia="仿宋" w:hAnsi="仿宋" w:hint="eastAsia"/>
          <w:sz w:val="32"/>
          <w:szCs w:val="32"/>
        </w:rPr>
        <w:t>26</w:t>
      </w:r>
      <w:r>
        <w:rPr>
          <w:rFonts w:ascii="仿宋" w:eastAsia="仿宋" w:hAnsi="仿宋" w:hint="eastAsia"/>
          <w:sz w:val="32"/>
          <w:szCs w:val="32"/>
        </w:rPr>
        <w:t>%。</w:t>
      </w:r>
      <w:r w:rsidRPr="00B3063D">
        <w:rPr>
          <w:rFonts w:ascii="仿宋" w:eastAsia="仿宋" w:hAnsi="仿宋" w:hint="eastAsia"/>
          <w:sz w:val="32"/>
          <w:szCs w:val="32"/>
        </w:rPr>
        <w:t>事业单位经营支出</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，占0%；上缴上级支出0万元，占0%；对附属单位补助支出0万元，占0%</w:t>
      </w:r>
      <w:r w:rsidRPr="00B3063D">
        <w:rPr>
          <w:rFonts w:ascii="仿宋" w:eastAsia="仿宋" w:hAnsi="仿宋" w:hint="eastAsia"/>
          <w:sz w:val="32"/>
          <w:szCs w:val="32"/>
        </w:rPr>
        <w:t>。</w:t>
      </w:r>
    </w:p>
    <w:p w:rsidR="00D92C13" w:rsidRPr="00B3063D" w:rsidRDefault="00D92C13" w:rsidP="00D92C13">
      <w:pPr>
        <w:ind w:firstLineChars="225" w:firstLine="720"/>
        <w:rPr>
          <w:rFonts w:ascii="黑体" w:eastAsia="黑体" w:hAnsi="黑体"/>
          <w:sz w:val="32"/>
          <w:szCs w:val="32"/>
        </w:rPr>
      </w:pPr>
      <w:r w:rsidRPr="00B3063D">
        <w:rPr>
          <w:rFonts w:ascii="黑体" w:eastAsia="黑体" w:hAnsi="黑体" w:hint="eastAsia"/>
          <w:sz w:val="32"/>
          <w:szCs w:val="32"/>
        </w:rPr>
        <w:t>六、其他重要事项的情况说明</w:t>
      </w:r>
    </w:p>
    <w:p w:rsidR="00D92C13" w:rsidRPr="00604BD2" w:rsidRDefault="00D92C13" w:rsidP="00D92C13">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（一）机关运行经费</w:t>
      </w:r>
    </w:p>
    <w:p w:rsidR="00D92C13" w:rsidRPr="00604BD2" w:rsidRDefault="00D92C13" w:rsidP="00D92C13">
      <w:pPr>
        <w:widowControl/>
        <w:spacing w:line="560" w:lineRule="exact"/>
        <w:ind w:firstLineChars="200" w:firstLine="640"/>
        <w:jc w:val="left"/>
        <w:rPr>
          <w:rFonts w:ascii="仿宋" w:eastAsia="仿宋" w:hAnsi="仿宋" w:cs="宋体"/>
          <w:kern w:val="0"/>
          <w:sz w:val="32"/>
          <w:szCs w:val="32"/>
        </w:rPr>
      </w:pPr>
      <w:r w:rsidRPr="00604BD2">
        <w:rPr>
          <w:rFonts w:ascii="仿宋" w:eastAsia="仿宋" w:hAnsi="仿宋" w:cs="宋体" w:hint="eastAsia"/>
          <w:kern w:val="0"/>
          <w:sz w:val="32"/>
          <w:szCs w:val="32"/>
        </w:rPr>
        <w:t>201</w:t>
      </w:r>
      <w:r>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Pr>
          <w:rFonts w:ascii="仿宋" w:eastAsia="仿宋" w:hAnsi="仿宋" w:cs="宋体" w:hint="eastAsia"/>
          <w:kern w:val="0"/>
          <w:sz w:val="32"/>
          <w:szCs w:val="32"/>
        </w:rPr>
        <w:t>青铜峡市文化体育广电局</w:t>
      </w:r>
      <w:r w:rsidRPr="00604BD2">
        <w:rPr>
          <w:rFonts w:ascii="仿宋" w:eastAsia="仿宋" w:hAnsi="仿宋" w:cs="宋体" w:hint="eastAsia"/>
          <w:kern w:val="0"/>
          <w:sz w:val="32"/>
          <w:szCs w:val="32"/>
        </w:rPr>
        <w:t>本级及所属</w:t>
      </w:r>
      <w:r>
        <w:rPr>
          <w:rFonts w:ascii="仿宋" w:eastAsia="仿宋" w:hAnsi="仿宋" w:cs="宋体" w:hint="eastAsia"/>
          <w:kern w:val="0"/>
          <w:sz w:val="32"/>
          <w:szCs w:val="32"/>
        </w:rPr>
        <w:t>1</w:t>
      </w:r>
      <w:r w:rsidRPr="00604BD2">
        <w:rPr>
          <w:rFonts w:ascii="仿宋" w:eastAsia="仿宋" w:hAnsi="仿宋" w:cs="宋体" w:hint="eastAsia"/>
          <w:kern w:val="0"/>
          <w:sz w:val="32"/>
          <w:szCs w:val="32"/>
        </w:rPr>
        <w:t>个行政单位和</w:t>
      </w:r>
      <w:r>
        <w:rPr>
          <w:rFonts w:ascii="仿宋" w:eastAsia="仿宋" w:hAnsi="仿宋" w:cs="宋体" w:hint="eastAsia"/>
          <w:kern w:val="0"/>
          <w:sz w:val="32"/>
          <w:szCs w:val="32"/>
        </w:rPr>
        <w:t>0</w:t>
      </w:r>
      <w:r w:rsidRPr="00604BD2">
        <w:rPr>
          <w:rFonts w:ascii="仿宋" w:eastAsia="仿宋" w:hAnsi="仿宋" w:cs="宋体" w:hint="eastAsia"/>
          <w:kern w:val="0"/>
          <w:sz w:val="32"/>
          <w:szCs w:val="32"/>
        </w:rPr>
        <w:t>个参公管理事业单位的机关运行经费财政拨款预算</w:t>
      </w:r>
      <w:r>
        <w:rPr>
          <w:rFonts w:ascii="仿宋" w:eastAsia="仿宋" w:hAnsi="仿宋" w:cs="宋体" w:hint="eastAsia"/>
          <w:kern w:val="0"/>
          <w:sz w:val="32"/>
          <w:szCs w:val="32"/>
        </w:rPr>
        <w:t>1487.26</w:t>
      </w:r>
      <w:r w:rsidRPr="00604BD2">
        <w:rPr>
          <w:rFonts w:ascii="仿宋" w:eastAsia="仿宋" w:hAnsi="仿宋" w:cs="宋体" w:hint="eastAsia"/>
          <w:kern w:val="0"/>
          <w:sz w:val="32"/>
          <w:szCs w:val="32"/>
        </w:rPr>
        <w:t>万元，比201</w:t>
      </w:r>
      <w:r>
        <w:rPr>
          <w:rFonts w:ascii="仿宋" w:eastAsia="仿宋" w:hAnsi="仿宋" w:cs="宋体" w:hint="eastAsia"/>
          <w:kern w:val="0"/>
          <w:sz w:val="32"/>
          <w:szCs w:val="32"/>
        </w:rPr>
        <w:t>7</w:t>
      </w:r>
      <w:r w:rsidRPr="00604BD2">
        <w:rPr>
          <w:rFonts w:ascii="仿宋" w:eastAsia="仿宋" w:hAnsi="仿宋" w:cs="宋体" w:hint="eastAsia"/>
          <w:kern w:val="0"/>
          <w:sz w:val="32"/>
          <w:szCs w:val="32"/>
        </w:rPr>
        <w:t>年预算增加</w:t>
      </w:r>
      <w:r>
        <w:rPr>
          <w:rFonts w:ascii="仿宋" w:eastAsia="仿宋" w:hAnsi="仿宋" w:cs="宋体" w:hint="eastAsia"/>
          <w:kern w:val="0"/>
          <w:sz w:val="32"/>
          <w:szCs w:val="32"/>
        </w:rPr>
        <w:t>636.22</w:t>
      </w:r>
      <w:r w:rsidRPr="00604BD2">
        <w:rPr>
          <w:rFonts w:ascii="仿宋" w:eastAsia="仿宋" w:hAnsi="仿宋" w:cs="宋体" w:hint="eastAsia"/>
          <w:kern w:val="0"/>
          <w:sz w:val="32"/>
          <w:szCs w:val="32"/>
        </w:rPr>
        <w:t>万元，增长</w:t>
      </w:r>
      <w:r>
        <w:rPr>
          <w:rFonts w:ascii="仿宋" w:eastAsia="仿宋" w:hAnsi="仿宋" w:cs="宋体" w:hint="eastAsia"/>
          <w:kern w:val="0"/>
          <w:sz w:val="32"/>
          <w:szCs w:val="32"/>
        </w:rPr>
        <w:t>74.76</w:t>
      </w:r>
      <w:r w:rsidRPr="00604BD2">
        <w:rPr>
          <w:rFonts w:ascii="仿宋" w:eastAsia="仿宋" w:hAnsi="仿宋" w:cs="宋体" w:hint="eastAsia"/>
          <w:kern w:val="0"/>
          <w:sz w:val="32"/>
          <w:szCs w:val="32"/>
        </w:rPr>
        <w:t>%。</w:t>
      </w:r>
    </w:p>
    <w:p w:rsidR="00D92C13" w:rsidRPr="00604BD2" w:rsidRDefault="00D92C13" w:rsidP="00D92C13">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（二）政府采购情况</w:t>
      </w:r>
    </w:p>
    <w:p w:rsidR="00D92C13" w:rsidRPr="00604BD2" w:rsidRDefault="00D92C13" w:rsidP="00D92C13">
      <w:pPr>
        <w:widowControl/>
        <w:spacing w:line="560" w:lineRule="exact"/>
        <w:ind w:firstLineChars="200" w:firstLine="640"/>
        <w:rPr>
          <w:rFonts w:ascii="仿宋" w:eastAsia="仿宋" w:hAnsi="仿宋" w:cs="宋体"/>
          <w:kern w:val="0"/>
          <w:sz w:val="32"/>
          <w:szCs w:val="32"/>
        </w:rPr>
      </w:pPr>
      <w:r w:rsidRPr="00604BD2">
        <w:rPr>
          <w:rFonts w:ascii="仿宋" w:eastAsia="仿宋" w:hAnsi="仿宋" w:cs="宋体" w:hint="eastAsia"/>
          <w:kern w:val="0"/>
          <w:sz w:val="32"/>
          <w:szCs w:val="32"/>
        </w:rPr>
        <w:t>201</w:t>
      </w:r>
      <w:r>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Pr>
          <w:rFonts w:ascii="仿宋" w:eastAsia="仿宋" w:hAnsi="仿宋" w:cs="宋体" w:hint="eastAsia"/>
          <w:kern w:val="0"/>
          <w:sz w:val="32"/>
          <w:szCs w:val="32"/>
        </w:rPr>
        <w:t>青铜峡市文化体育广电局</w:t>
      </w:r>
      <w:r w:rsidRPr="00604BD2">
        <w:rPr>
          <w:rFonts w:ascii="仿宋" w:eastAsia="仿宋" w:hAnsi="仿宋" w:cs="宋体" w:hint="eastAsia"/>
          <w:kern w:val="0"/>
          <w:sz w:val="32"/>
          <w:szCs w:val="32"/>
        </w:rPr>
        <w:t>政府采购预算</w:t>
      </w:r>
      <w:r w:rsidR="0062552A">
        <w:rPr>
          <w:rFonts w:ascii="仿宋" w:eastAsia="仿宋" w:hAnsi="仿宋" w:cs="宋体" w:hint="eastAsia"/>
          <w:kern w:val="0"/>
          <w:sz w:val="32"/>
          <w:szCs w:val="32"/>
        </w:rPr>
        <w:t>343.13</w:t>
      </w:r>
      <w:r w:rsidRPr="00604BD2">
        <w:rPr>
          <w:rFonts w:ascii="仿宋" w:eastAsia="仿宋" w:hAnsi="仿宋" w:cs="宋体" w:hint="eastAsia"/>
          <w:kern w:val="0"/>
          <w:sz w:val="32"/>
          <w:szCs w:val="32"/>
        </w:rPr>
        <w:t>万元，其中：政府采购货物预算</w:t>
      </w:r>
      <w:r w:rsidR="0062552A">
        <w:rPr>
          <w:rFonts w:ascii="仿宋" w:eastAsia="仿宋" w:hAnsi="仿宋" w:cs="宋体" w:hint="eastAsia"/>
          <w:kern w:val="0"/>
          <w:sz w:val="32"/>
          <w:szCs w:val="32"/>
        </w:rPr>
        <w:t>293.13</w:t>
      </w:r>
      <w:r w:rsidRPr="00604BD2">
        <w:rPr>
          <w:rFonts w:ascii="仿宋" w:eastAsia="仿宋" w:hAnsi="仿宋" w:cs="宋体" w:hint="eastAsia"/>
          <w:kern w:val="0"/>
          <w:sz w:val="32"/>
          <w:szCs w:val="32"/>
        </w:rPr>
        <w:t>万元，政府采购工程预算</w:t>
      </w:r>
      <w:r w:rsidR="0062552A">
        <w:rPr>
          <w:rFonts w:ascii="仿宋" w:eastAsia="仿宋" w:hAnsi="仿宋" w:cs="宋体" w:hint="eastAsia"/>
          <w:kern w:val="0"/>
          <w:sz w:val="32"/>
          <w:szCs w:val="32"/>
        </w:rPr>
        <w:t>50</w:t>
      </w:r>
      <w:r w:rsidRPr="00604BD2">
        <w:rPr>
          <w:rFonts w:ascii="仿宋" w:eastAsia="仿宋" w:hAnsi="仿宋" w:cs="宋体" w:hint="eastAsia"/>
          <w:kern w:val="0"/>
          <w:sz w:val="32"/>
          <w:szCs w:val="32"/>
        </w:rPr>
        <w:t>万元，政府采购服务预算</w:t>
      </w:r>
      <w:r>
        <w:rPr>
          <w:rFonts w:ascii="仿宋" w:eastAsia="仿宋" w:hAnsi="仿宋" w:cs="宋体" w:hint="eastAsia"/>
          <w:kern w:val="0"/>
          <w:sz w:val="32"/>
          <w:szCs w:val="32"/>
        </w:rPr>
        <w:t>0</w:t>
      </w:r>
      <w:r w:rsidRPr="00604BD2">
        <w:rPr>
          <w:rFonts w:ascii="仿宋" w:eastAsia="仿宋" w:hAnsi="仿宋" w:cs="宋体" w:hint="eastAsia"/>
          <w:kern w:val="0"/>
          <w:sz w:val="32"/>
          <w:szCs w:val="32"/>
        </w:rPr>
        <w:t>万元。</w:t>
      </w:r>
    </w:p>
    <w:p w:rsidR="00D92C13" w:rsidRPr="00604BD2" w:rsidRDefault="00D92C13" w:rsidP="00D92C13">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（三）国有资产占用使用情况</w:t>
      </w:r>
    </w:p>
    <w:p w:rsidR="00D92C13" w:rsidRPr="008F3A89" w:rsidRDefault="00D92C13" w:rsidP="00D92C13">
      <w:pPr>
        <w:widowControl/>
        <w:spacing w:line="560" w:lineRule="exact"/>
        <w:ind w:firstLineChars="200" w:firstLine="640"/>
        <w:rPr>
          <w:rFonts w:ascii="仿宋" w:eastAsia="仿宋" w:hAnsi="仿宋" w:cs="宋体"/>
          <w:color w:val="000000" w:themeColor="text1"/>
          <w:kern w:val="0"/>
          <w:sz w:val="32"/>
          <w:szCs w:val="32"/>
        </w:rPr>
      </w:pPr>
      <w:r w:rsidRPr="008F3A89">
        <w:rPr>
          <w:rFonts w:ascii="仿宋" w:eastAsia="仿宋" w:hAnsi="仿宋" w:cs="宋体" w:hint="eastAsia"/>
          <w:color w:val="000000" w:themeColor="text1"/>
          <w:kern w:val="0"/>
          <w:sz w:val="32"/>
          <w:szCs w:val="32"/>
        </w:rPr>
        <w:t>截至2017年12月31日，青铜峡市文化体育广电局占用使用国有资产总体情况为房屋</w:t>
      </w:r>
      <w:r>
        <w:rPr>
          <w:rFonts w:ascii="仿宋" w:eastAsia="仿宋" w:hAnsi="仿宋" w:cs="宋体" w:hint="eastAsia"/>
          <w:color w:val="000000" w:themeColor="text1"/>
          <w:kern w:val="0"/>
          <w:sz w:val="32"/>
          <w:szCs w:val="32"/>
        </w:rPr>
        <w:t>12464.48</w:t>
      </w:r>
      <w:r w:rsidRPr="008F3A89">
        <w:rPr>
          <w:rFonts w:ascii="仿宋" w:eastAsia="仿宋" w:hAnsi="仿宋" w:cs="宋体" w:hint="eastAsia"/>
          <w:color w:val="000000" w:themeColor="text1"/>
          <w:kern w:val="0"/>
          <w:sz w:val="32"/>
          <w:szCs w:val="32"/>
        </w:rPr>
        <w:t>平方米，价值</w:t>
      </w:r>
      <w:r>
        <w:rPr>
          <w:rFonts w:ascii="仿宋" w:eastAsia="仿宋" w:hAnsi="仿宋" w:cs="宋体" w:hint="eastAsia"/>
          <w:color w:val="000000" w:themeColor="text1"/>
          <w:kern w:val="0"/>
          <w:sz w:val="32"/>
          <w:szCs w:val="32"/>
        </w:rPr>
        <w:t>1020.03</w:t>
      </w:r>
      <w:r w:rsidRPr="008F3A89">
        <w:rPr>
          <w:rFonts w:ascii="仿宋" w:eastAsia="仿宋" w:hAnsi="仿宋" w:cs="宋体" w:hint="eastAsia"/>
          <w:color w:val="000000" w:themeColor="text1"/>
          <w:kern w:val="0"/>
          <w:sz w:val="32"/>
          <w:szCs w:val="32"/>
        </w:rPr>
        <w:t>万元；土地</w:t>
      </w:r>
      <w:r>
        <w:rPr>
          <w:rFonts w:ascii="仿宋" w:eastAsia="仿宋" w:hAnsi="仿宋" w:cs="宋体" w:hint="eastAsia"/>
          <w:color w:val="000000" w:themeColor="text1"/>
          <w:kern w:val="0"/>
          <w:sz w:val="32"/>
          <w:szCs w:val="32"/>
        </w:rPr>
        <w:t>4826.10</w:t>
      </w:r>
      <w:r w:rsidRPr="008F3A89">
        <w:rPr>
          <w:rFonts w:ascii="仿宋" w:eastAsia="仿宋" w:hAnsi="仿宋" w:cs="宋体" w:hint="eastAsia"/>
          <w:color w:val="000000" w:themeColor="text1"/>
          <w:kern w:val="0"/>
          <w:sz w:val="32"/>
          <w:szCs w:val="32"/>
        </w:rPr>
        <w:t>平方米，价值</w:t>
      </w:r>
      <w:r>
        <w:rPr>
          <w:rFonts w:ascii="仿宋" w:eastAsia="仿宋" w:hAnsi="仿宋" w:cs="宋体" w:hint="eastAsia"/>
          <w:color w:val="000000" w:themeColor="text1"/>
          <w:kern w:val="0"/>
          <w:sz w:val="32"/>
          <w:szCs w:val="32"/>
        </w:rPr>
        <w:t>**</w:t>
      </w:r>
      <w:r w:rsidRPr="008F3A89">
        <w:rPr>
          <w:rFonts w:ascii="仿宋" w:eastAsia="仿宋" w:hAnsi="仿宋" w:cs="宋体" w:hint="eastAsia"/>
          <w:color w:val="000000" w:themeColor="text1"/>
          <w:kern w:val="0"/>
          <w:sz w:val="32"/>
          <w:szCs w:val="32"/>
        </w:rPr>
        <w:t>万元；车辆</w:t>
      </w:r>
      <w:r>
        <w:rPr>
          <w:rFonts w:ascii="仿宋" w:eastAsia="仿宋" w:hAnsi="仿宋" w:cs="宋体" w:hint="eastAsia"/>
          <w:color w:val="000000" w:themeColor="text1"/>
          <w:kern w:val="0"/>
          <w:sz w:val="32"/>
          <w:szCs w:val="32"/>
        </w:rPr>
        <w:t>6</w:t>
      </w:r>
      <w:r w:rsidRPr="008F3A89">
        <w:rPr>
          <w:rFonts w:ascii="仿宋" w:eastAsia="仿宋" w:hAnsi="仿宋" w:cs="宋体" w:hint="eastAsia"/>
          <w:color w:val="000000" w:themeColor="text1"/>
          <w:kern w:val="0"/>
          <w:sz w:val="32"/>
          <w:szCs w:val="32"/>
        </w:rPr>
        <w:t>辆，价值</w:t>
      </w:r>
      <w:r>
        <w:rPr>
          <w:rFonts w:ascii="仿宋" w:eastAsia="仿宋" w:hAnsi="仿宋" w:cs="宋体" w:hint="eastAsia"/>
          <w:color w:val="000000" w:themeColor="text1"/>
          <w:kern w:val="0"/>
          <w:sz w:val="32"/>
          <w:szCs w:val="32"/>
        </w:rPr>
        <w:t>107.71</w:t>
      </w:r>
      <w:r w:rsidRPr="008F3A89">
        <w:rPr>
          <w:rFonts w:ascii="仿宋" w:eastAsia="仿宋" w:hAnsi="仿宋" w:cs="宋体" w:hint="eastAsia"/>
          <w:color w:val="000000" w:themeColor="text1"/>
          <w:kern w:val="0"/>
          <w:sz w:val="32"/>
          <w:szCs w:val="32"/>
        </w:rPr>
        <w:t>万元；办公家具价值</w:t>
      </w:r>
      <w:r>
        <w:rPr>
          <w:rFonts w:ascii="仿宋" w:eastAsia="仿宋" w:hAnsi="仿宋" w:cs="宋体" w:hint="eastAsia"/>
          <w:color w:val="000000" w:themeColor="text1"/>
          <w:kern w:val="0"/>
          <w:sz w:val="32"/>
          <w:szCs w:val="32"/>
        </w:rPr>
        <w:t>2850.87</w:t>
      </w:r>
      <w:r w:rsidRPr="008F3A89">
        <w:rPr>
          <w:rFonts w:ascii="仿宋" w:eastAsia="仿宋" w:hAnsi="仿宋" w:cs="宋体" w:hint="eastAsia"/>
          <w:color w:val="000000" w:themeColor="text1"/>
          <w:kern w:val="0"/>
          <w:sz w:val="32"/>
          <w:szCs w:val="32"/>
        </w:rPr>
        <w:t>万元；其他资产价值</w:t>
      </w:r>
      <w:r>
        <w:rPr>
          <w:rFonts w:ascii="仿宋" w:eastAsia="仿宋" w:hAnsi="仿宋" w:cs="宋体" w:hint="eastAsia"/>
          <w:color w:val="000000" w:themeColor="text1"/>
          <w:kern w:val="0"/>
          <w:sz w:val="32"/>
          <w:szCs w:val="32"/>
        </w:rPr>
        <w:t>2850.87</w:t>
      </w:r>
      <w:r w:rsidRPr="008F3A89">
        <w:rPr>
          <w:rFonts w:ascii="仿宋" w:eastAsia="仿宋" w:hAnsi="仿宋" w:cs="宋体" w:hint="eastAsia"/>
          <w:color w:val="000000" w:themeColor="text1"/>
          <w:kern w:val="0"/>
          <w:sz w:val="32"/>
          <w:szCs w:val="32"/>
        </w:rPr>
        <w:t>万元。国有资产分布情况为：</w:t>
      </w:r>
    </w:p>
    <w:p w:rsidR="00D92C13" w:rsidRPr="008F3A89" w:rsidRDefault="00D92C13" w:rsidP="00D92C13">
      <w:pPr>
        <w:widowControl/>
        <w:spacing w:line="560" w:lineRule="exact"/>
        <w:ind w:firstLineChars="200" w:firstLine="640"/>
        <w:rPr>
          <w:rFonts w:ascii="仿宋" w:eastAsia="仿宋" w:hAnsi="仿宋" w:cs="宋体"/>
          <w:color w:val="000000" w:themeColor="text1"/>
          <w:kern w:val="0"/>
          <w:sz w:val="32"/>
          <w:szCs w:val="32"/>
        </w:rPr>
      </w:pPr>
      <w:r w:rsidRPr="008F3A89">
        <w:rPr>
          <w:rFonts w:ascii="仿宋" w:eastAsia="仿宋" w:hAnsi="仿宋" w:cs="宋体" w:hint="eastAsia"/>
          <w:color w:val="000000" w:themeColor="text1"/>
          <w:kern w:val="0"/>
          <w:sz w:val="32"/>
          <w:szCs w:val="32"/>
        </w:rPr>
        <w:t>本级部门房屋3643.9平方米，价值311.43万元；土地3190.3平方米</w:t>
      </w:r>
      <w:r>
        <w:rPr>
          <w:rFonts w:ascii="仿宋" w:eastAsia="仿宋" w:hAnsi="仿宋" w:cs="宋体" w:hint="eastAsia"/>
          <w:color w:val="000000" w:themeColor="text1"/>
          <w:kern w:val="0"/>
          <w:sz w:val="32"/>
          <w:szCs w:val="32"/>
        </w:rPr>
        <w:t>，</w:t>
      </w:r>
      <w:r w:rsidRPr="008F3A89">
        <w:rPr>
          <w:rFonts w:ascii="仿宋" w:eastAsia="仿宋" w:hAnsi="仿宋" w:cs="宋体" w:hint="eastAsia"/>
          <w:color w:val="000000" w:themeColor="text1"/>
          <w:kern w:val="0"/>
          <w:sz w:val="32"/>
          <w:szCs w:val="32"/>
        </w:rPr>
        <w:t>价值</w:t>
      </w:r>
      <w:r>
        <w:rPr>
          <w:rFonts w:ascii="仿宋" w:eastAsia="仿宋" w:hAnsi="仿宋" w:cs="宋体" w:hint="eastAsia"/>
          <w:color w:val="000000" w:themeColor="text1"/>
          <w:kern w:val="0"/>
          <w:sz w:val="32"/>
          <w:szCs w:val="32"/>
        </w:rPr>
        <w:t>**</w:t>
      </w:r>
      <w:r w:rsidRPr="008F3A89">
        <w:rPr>
          <w:rFonts w:ascii="仿宋" w:eastAsia="仿宋" w:hAnsi="仿宋" w:cs="宋体" w:hint="eastAsia"/>
          <w:color w:val="000000" w:themeColor="text1"/>
          <w:kern w:val="0"/>
          <w:sz w:val="32"/>
          <w:szCs w:val="32"/>
        </w:rPr>
        <w:t>万元；车辆0辆，价值0万元；办公家具价值152.14万元；其他资产价值385.55万元。</w:t>
      </w:r>
    </w:p>
    <w:p w:rsidR="00D92C13" w:rsidRPr="008F3A89" w:rsidRDefault="00D92C13" w:rsidP="00D92C13">
      <w:pPr>
        <w:widowControl/>
        <w:spacing w:line="560" w:lineRule="exact"/>
        <w:ind w:firstLineChars="200" w:firstLine="640"/>
        <w:rPr>
          <w:rFonts w:ascii="仿宋" w:eastAsia="仿宋" w:hAnsi="仿宋" w:cs="宋体"/>
          <w:color w:val="000000" w:themeColor="text1"/>
          <w:kern w:val="0"/>
          <w:sz w:val="32"/>
          <w:szCs w:val="32"/>
        </w:rPr>
      </w:pPr>
      <w:r w:rsidRPr="008F3A89">
        <w:rPr>
          <w:rFonts w:ascii="仿宋" w:eastAsia="仿宋" w:hAnsi="仿宋" w:cs="宋体" w:hint="eastAsia"/>
          <w:color w:val="000000" w:themeColor="text1"/>
          <w:kern w:val="0"/>
          <w:sz w:val="32"/>
          <w:szCs w:val="32"/>
        </w:rPr>
        <w:t>所属单位房屋</w:t>
      </w:r>
      <w:r>
        <w:rPr>
          <w:rFonts w:ascii="仿宋" w:eastAsia="仿宋" w:hAnsi="仿宋" w:cs="宋体" w:hint="eastAsia"/>
          <w:color w:val="000000" w:themeColor="text1"/>
          <w:kern w:val="0"/>
          <w:sz w:val="32"/>
          <w:szCs w:val="32"/>
        </w:rPr>
        <w:t>8820.58</w:t>
      </w:r>
      <w:r w:rsidRPr="008F3A89">
        <w:rPr>
          <w:rFonts w:ascii="仿宋" w:eastAsia="仿宋" w:hAnsi="仿宋" w:cs="宋体" w:hint="eastAsia"/>
          <w:color w:val="000000" w:themeColor="text1"/>
          <w:kern w:val="0"/>
          <w:sz w:val="32"/>
          <w:szCs w:val="32"/>
        </w:rPr>
        <w:t>平方米，价值</w:t>
      </w:r>
      <w:r>
        <w:rPr>
          <w:rFonts w:ascii="仿宋" w:eastAsia="仿宋" w:hAnsi="仿宋" w:cs="宋体" w:hint="eastAsia"/>
          <w:color w:val="000000" w:themeColor="text1"/>
          <w:kern w:val="0"/>
          <w:sz w:val="32"/>
          <w:szCs w:val="32"/>
        </w:rPr>
        <w:t>708.6</w:t>
      </w:r>
      <w:r w:rsidRPr="008F3A89">
        <w:rPr>
          <w:rFonts w:ascii="仿宋" w:eastAsia="仿宋" w:hAnsi="仿宋" w:cs="宋体" w:hint="eastAsia"/>
          <w:color w:val="000000" w:themeColor="text1"/>
          <w:kern w:val="0"/>
          <w:sz w:val="32"/>
          <w:szCs w:val="32"/>
        </w:rPr>
        <w:t>万元；土地</w:t>
      </w:r>
      <w:r>
        <w:rPr>
          <w:rFonts w:ascii="仿宋" w:eastAsia="仿宋" w:hAnsi="仿宋" w:cs="宋体" w:hint="eastAsia"/>
          <w:color w:val="000000" w:themeColor="text1"/>
          <w:kern w:val="0"/>
          <w:sz w:val="32"/>
          <w:szCs w:val="32"/>
        </w:rPr>
        <w:t>1635.8</w:t>
      </w:r>
      <w:r w:rsidRPr="008F3A89">
        <w:rPr>
          <w:rFonts w:ascii="仿宋" w:eastAsia="仿宋" w:hAnsi="仿宋" w:cs="宋体" w:hint="eastAsia"/>
          <w:color w:val="000000" w:themeColor="text1"/>
          <w:kern w:val="0"/>
          <w:sz w:val="32"/>
          <w:szCs w:val="32"/>
        </w:rPr>
        <w:t>平方米，价值</w:t>
      </w:r>
      <w:r>
        <w:rPr>
          <w:rFonts w:ascii="仿宋" w:eastAsia="仿宋" w:hAnsi="仿宋" w:cs="宋体" w:hint="eastAsia"/>
          <w:color w:val="000000" w:themeColor="text1"/>
          <w:kern w:val="0"/>
          <w:sz w:val="32"/>
          <w:szCs w:val="32"/>
        </w:rPr>
        <w:t>**</w:t>
      </w:r>
      <w:r w:rsidRPr="008F3A89">
        <w:rPr>
          <w:rFonts w:ascii="仿宋" w:eastAsia="仿宋" w:hAnsi="仿宋" w:cs="宋体" w:hint="eastAsia"/>
          <w:color w:val="000000" w:themeColor="text1"/>
          <w:kern w:val="0"/>
          <w:sz w:val="32"/>
          <w:szCs w:val="32"/>
        </w:rPr>
        <w:t>万元；车辆</w:t>
      </w:r>
      <w:r>
        <w:rPr>
          <w:rFonts w:ascii="仿宋" w:eastAsia="仿宋" w:hAnsi="仿宋" w:cs="宋体" w:hint="eastAsia"/>
          <w:color w:val="000000" w:themeColor="text1"/>
          <w:kern w:val="0"/>
          <w:sz w:val="32"/>
          <w:szCs w:val="32"/>
        </w:rPr>
        <w:t>6</w:t>
      </w:r>
      <w:r w:rsidRPr="008F3A89">
        <w:rPr>
          <w:rFonts w:ascii="仿宋" w:eastAsia="仿宋" w:hAnsi="仿宋" w:cs="宋体" w:hint="eastAsia"/>
          <w:color w:val="000000" w:themeColor="text1"/>
          <w:kern w:val="0"/>
          <w:sz w:val="32"/>
          <w:szCs w:val="32"/>
        </w:rPr>
        <w:t>辆，价值</w:t>
      </w:r>
      <w:r>
        <w:rPr>
          <w:rFonts w:ascii="仿宋" w:eastAsia="仿宋" w:hAnsi="仿宋" w:cs="宋体" w:hint="eastAsia"/>
          <w:color w:val="000000" w:themeColor="text1"/>
          <w:kern w:val="0"/>
          <w:sz w:val="32"/>
          <w:szCs w:val="32"/>
        </w:rPr>
        <w:t>107.71</w:t>
      </w:r>
      <w:r w:rsidRPr="008F3A89">
        <w:rPr>
          <w:rFonts w:ascii="仿宋" w:eastAsia="仿宋" w:hAnsi="仿宋" w:cs="宋体" w:hint="eastAsia"/>
          <w:color w:val="000000" w:themeColor="text1"/>
          <w:kern w:val="0"/>
          <w:sz w:val="32"/>
          <w:szCs w:val="32"/>
        </w:rPr>
        <w:t>万元；办公家具价值</w:t>
      </w:r>
      <w:r>
        <w:rPr>
          <w:rFonts w:ascii="仿宋" w:eastAsia="仿宋" w:hAnsi="仿宋" w:cs="宋体" w:hint="eastAsia"/>
          <w:color w:val="000000" w:themeColor="text1"/>
          <w:kern w:val="0"/>
          <w:sz w:val="32"/>
          <w:szCs w:val="32"/>
        </w:rPr>
        <w:t>35.93</w:t>
      </w:r>
      <w:r w:rsidRPr="008F3A89">
        <w:rPr>
          <w:rFonts w:ascii="仿宋" w:eastAsia="仿宋" w:hAnsi="仿宋" w:cs="宋体" w:hint="eastAsia"/>
          <w:color w:val="000000" w:themeColor="text1"/>
          <w:kern w:val="0"/>
          <w:sz w:val="32"/>
          <w:szCs w:val="32"/>
        </w:rPr>
        <w:t>万元；其他资产价值</w:t>
      </w:r>
      <w:r>
        <w:rPr>
          <w:rFonts w:ascii="仿宋" w:eastAsia="仿宋" w:hAnsi="仿宋" w:cs="宋体" w:hint="eastAsia"/>
          <w:color w:val="000000" w:themeColor="text1"/>
          <w:kern w:val="0"/>
          <w:sz w:val="32"/>
          <w:szCs w:val="32"/>
        </w:rPr>
        <w:t>2465.32</w:t>
      </w:r>
      <w:r w:rsidRPr="008F3A89">
        <w:rPr>
          <w:rFonts w:ascii="仿宋" w:eastAsia="仿宋" w:hAnsi="仿宋" w:cs="宋体" w:hint="eastAsia"/>
          <w:color w:val="000000" w:themeColor="text1"/>
          <w:kern w:val="0"/>
          <w:sz w:val="32"/>
          <w:szCs w:val="32"/>
        </w:rPr>
        <w:t>万元。</w:t>
      </w:r>
    </w:p>
    <w:p w:rsidR="00D92C13" w:rsidRDefault="00D92C13" w:rsidP="00D92C13">
      <w:pPr>
        <w:widowControl/>
        <w:spacing w:line="560" w:lineRule="exact"/>
        <w:ind w:firstLineChars="200" w:firstLine="643"/>
        <w:rPr>
          <w:rFonts w:ascii="楷体" w:eastAsia="楷体" w:hAnsi="楷体" w:cs="宋体"/>
          <w:b/>
          <w:kern w:val="0"/>
          <w:sz w:val="32"/>
          <w:szCs w:val="32"/>
        </w:rPr>
      </w:pPr>
      <w:r w:rsidRPr="00604BD2">
        <w:rPr>
          <w:rFonts w:ascii="楷体" w:eastAsia="楷体" w:hAnsi="楷体" w:cs="宋体" w:hint="eastAsia"/>
          <w:b/>
          <w:kern w:val="0"/>
          <w:sz w:val="32"/>
          <w:szCs w:val="32"/>
        </w:rPr>
        <w:lastRenderedPageBreak/>
        <w:t>（四）预算绩效情况</w:t>
      </w:r>
    </w:p>
    <w:p w:rsidR="00D92C13" w:rsidRPr="00614616" w:rsidRDefault="00D92C13" w:rsidP="00D92C13">
      <w:pPr>
        <w:widowControl/>
        <w:spacing w:line="560" w:lineRule="exact"/>
        <w:ind w:firstLineChars="200" w:firstLine="640"/>
        <w:rPr>
          <w:rFonts w:ascii="仿宋" w:eastAsia="仿宋" w:hAnsi="仿宋" w:cs="宋体"/>
          <w:kern w:val="0"/>
          <w:sz w:val="32"/>
          <w:szCs w:val="32"/>
        </w:rPr>
      </w:pPr>
      <w:r w:rsidRPr="00604BD2">
        <w:rPr>
          <w:rFonts w:ascii="仿宋" w:eastAsia="仿宋" w:hAnsi="仿宋" w:cs="宋体" w:hint="eastAsia"/>
          <w:kern w:val="0"/>
          <w:sz w:val="32"/>
          <w:szCs w:val="32"/>
        </w:rPr>
        <w:t>201</w:t>
      </w:r>
      <w:r>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Pr>
          <w:rFonts w:ascii="仿宋" w:eastAsia="仿宋" w:hAnsi="仿宋" w:cs="宋体" w:hint="eastAsia"/>
          <w:kern w:val="0"/>
          <w:sz w:val="32"/>
          <w:szCs w:val="32"/>
        </w:rPr>
        <w:t>青铜峡市文化体育广电局</w:t>
      </w:r>
      <w:r w:rsidRPr="00604BD2">
        <w:rPr>
          <w:rFonts w:ascii="仿宋" w:eastAsia="仿宋" w:hAnsi="仿宋" w:cs="宋体" w:hint="eastAsia"/>
          <w:kern w:val="0"/>
          <w:sz w:val="32"/>
          <w:szCs w:val="32"/>
        </w:rPr>
        <w:t>重点项目绩效评价</w:t>
      </w:r>
      <w:r>
        <w:rPr>
          <w:rFonts w:ascii="仿宋" w:eastAsia="仿宋" w:hAnsi="仿宋" w:cs="宋体" w:hint="eastAsia"/>
          <w:kern w:val="0"/>
          <w:sz w:val="32"/>
          <w:szCs w:val="32"/>
        </w:rPr>
        <w:t>：</w:t>
      </w:r>
      <w:r w:rsidRPr="00614616">
        <w:rPr>
          <w:rFonts w:ascii="仿宋" w:eastAsia="仿宋" w:hAnsi="仿宋" w:cs="宋体" w:hint="eastAsia"/>
          <w:kern w:val="0"/>
          <w:sz w:val="32"/>
          <w:szCs w:val="32"/>
        </w:rPr>
        <w:t>2018年，完成创建国家级公共文化服务体系示范区和自治区第三批公共体育服务体系示范市创建工作任务；组织开展元旦</w:t>
      </w:r>
      <w:r>
        <w:rPr>
          <w:rFonts w:ascii="仿宋" w:eastAsia="仿宋" w:hAnsi="仿宋" w:cs="宋体" w:hint="eastAsia"/>
          <w:kern w:val="0"/>
          <w:sz w:val="32"/>
          <w:szCs w:val="32"/>
        </w:rPr>
        <w:t>、</w:t>
      </w:r>
      <w:r w:rsidRPr="00614616">
        <w:rPr>
          <w:rFonts w:ascii="仿宋" w:eastAsia="仿宋" w:hAnsi="仿宋" w:cs="宋体" w:hint="eastAsia"/>
          <w:kern w:val="0"/>
          <w:sz w:val="32"/>
          <w:szCs w:val="32"/>
        </w:rPr>
        <w:t>春节系列文化活动，完成广场文化、送戏下乡等各类惠民文化演出300场，农村电影放映1600场；精心打造自治区成立60周年献礼剧目现代眉户剧《遇见青铜峡》，推荐参加自治区及全国重要文艺体育赛事活动，冲刺国家级奖项。高标准承办第七届黄河金岸马拉松赛事，积极组队参加自治区第十五届全运会，力争取得优异成绩。</w:t>
      </w:r>
    </w:p>
    <w:p w:rsidR="00D92C13" w:rsidRDefault="00D92C13" w:rsidP="00D92C13">
      <w:pPr>
        <w:widowControl/>
        <w:spacing w:line="560" w:lineRule="exact"/>
        <w:ind w:firstLineChars="200" w:firstLine="643"/>
        <w:rPr>
          <w:rFonts w:ascii="楷体" w:eastAsia="楷体" w:hAnsi="楷体" w:cs="宋体"/>
          <w:b/>
          <w:kern w:val="0"/>
          <w:sz w:val="32"/>
          <w:szCs w:val="32"/>
        </w:rPr>
      </w:pPr>
      <w:r w:rsidRPr="009A55CB">
        <w:rPr>
          <w:rFonts w:ascii="楷体" w:eastAsia="楷体" w:hAnsi="楷体" w:cs="宋体" w:hint="eastAsia"/>
          <w:b/>
          <w:kern w:val="0"/>
          <w:sz w:val="32"/>
          <w:szCs w:val="32"/>
        </w:rPr>
        <w:t>(五)专项转移支付</w:t>
      </w:r>
      <w:r>
        <w:rPr>
          <w:rFonts w:ascii="楷体" w:eastAsia="楷体" w:hAnsi="楷体" w:cs="宋体" w:hint="eastAsia"/>
          <w:b/>
          <w:kern w:val="0"/>
          <w:sz w:val="32"/>
          <w:szCs w:val="32"/>
        </w:rPr>
        <w:t>项目申报情况</w:t>
      </w:r>
    </w:p>
    <w:p w:rsidR="00D92C13" w:rsidRPr="00342584" w:rsidRDefault="00D92C13" w:rsidP="00D92C13">
      <w:pPr>
        <w:widowControl/>
        <w:spacing w:line="560" w:lineRule="exact"/>
        <w:ind w:firstLineChars="200" w:firstLine="640"/>
        <w:rPr>
          <w:rFonts w:ascii="仿宋" w:eastAsia="仿宋" w:hAnsi="仿宋" w:cs="宋体"/>
          <w:kern w:val="0"/>
          <w:sz w:val="32"/>
          <w:szCs w:val="32"/>
        </w:rPr>
      </w:pPr>
      <w:r w:rsidRPr="00604BD2">
        <w:rPr>
          <w:rFonts w:ascii="仿宋" w:eastAsia="仿宋" w:hAnsi="仿宋" w:cs="宋体" w:hint="eastAsia"/>
          <w:kern w:val="0"/>
          <w:sz w:val="32"/>
          <w:szCs w:val="32"/>
        </w:rPr>
        <w:t>201</w:t>
      </w:r>
      <w:r>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Pr>
          <w:rFonts w:ascii="仿宋" w:eastAsia="仿宋" w:hAnsi="仿宋" w:cs="宋体" w:hint="eastAsia"/>
          <w:kern w:val="0"/>
          <w:sz w:val="32"/>
          <w:szCs w:val="32"/>
        </w:rPr>
        <w:t>青铜峡市文化体育广电局专项转移支付预算安排专项资金455.55万元。其中：2018年中央补助地方公共文化服务体系建设383.55万元，2018年公共图书馆、文化馆(站)免费开放72万元。</w:t>
      </w:r>
    </w:p>
    <w:p w:rsidR="00D92C13" w:rsidRDefault="00D92C13" w:rsidP="00D92C13">
      <w:pPr>
        <w:widowControl/>
        <w:spacing w:line="560" w:lineRule="exact"/>
        <w:ind w:firstLine="480"/>
        <w:jc w:val="left"/>
        <w:rPr>
          <w:rFonts w:ascii="仿宋" w:eastAsia="仿宋" w:hAnsi="仿宋" w:cs="宋体"/>
          <w:kern w:val="0"/>
          <w:sz w:val="32"/>
          <w:szCs w:val="32"/>
        </w:rPr>
      </w:pPr>
      <w:r w:rsidRPr="00604BD2">
        <w:rPr>
          <w:rFonts w:ascii="楷体" w:eastAsia="楷体" w:hAnsi="楷体" w:cs="宋体" w:hint="eastAsia"/>
          <w:b/>
          <w:kern w:val="0"/>
          <w:sz w:val="32"/>
          <w:szCs w:val="32"/>
        </w:rPr>
        <w:t>（</w:t>
      </w:r>
      <w:r>
        <w:rPr>
          <w:rFonts w:ascii="楷体" w:eastAsia="楷体" w:hAnsi="楷体" w:cs="宋体" w:hint="eastAsia"/>
          <w:b/>
          <w:kern w:val="0"/>
          <w:sz w:val="32"/>
          <w:szCs w:val="32"/>
        </w:rPr>
        <w:t>六</w:t>
      </w:r>
      <w:r w:rsidRPr="00604BD2">
        <w:rPr>
          <w:rFonts w:ascii="楷体" w:eastAsia="楷体" w:hAnsi="楷体" w:cs="宋体" w:hint="eastAsia"/>
          <w:b/>
          <w:kern w:val="0"/>
          <w:sz w:val="32"/>
          <w:szCs w:val="32"/>
        </w:rPr>
        <w:t>）其他需说明的事项</w:t>
      </w:r>
      <w:r>
        <w:rPr>
          <w:rFonts w:ascii="仿宋" w:eastAsia="仿宋" w:hAnsi="仿宋" w:cs="宋体" w:hint="eastAsia"/>
          <w:kern w:val="0"/>
          <w:sz w:val="32"/>
          <w:szCs w:val="32"/>
        </w:rPr>
        <w:t>(无)</w:t>
      </w:r>
    </w:p>
    <w:p w:rsidR="00D92C13" w:rsidRDefault="00D92C13" w:rsidP="00D92C13">
      <w:pPr>
        <w:widowControl/>
        <w:spacing w:line="560" w:lineRule="exact"/>
        <w:ind w:firstLine="480"/>
        <w:jc w:val="left"/>
        <w:rPr>
          <w:rFonts w:ascii="仿宋" w:eastAsia="仿宋" w:hAnsi="仿宋" w:cs="宋体"/>
          <w:kern w:val="0"/>
          <w:sz w:val="32"/>
          <w:szCs w:val="32"/>
        </w:rPr>
      </w:pPr>
    </w:p>
    <w:p w:rsidR="00D92C13" w:rsidRDefault="00D92C13" w:rsidP="00D92C13">
      <w:pPr>
        <w:widowControl/>
        <w:spacing w:line="800" w:lineRule="exact"/>
        <w:jc w:val="center"/>
        <w:rPr>
          <w:rFonts w:ascii="方正小标宋简体" w:eastAsia="方正小标宋简体" w:hAnsi="仿宋"/>
          <w:sz w:val="44"/>
          <w:szCs w:val="44"/>
        </w:rPr>
      </w:pPr>
      <w:r w:rsidRPr="00AA6DEC">
        <w:rPr>
          <w:rFonts w:ascii="方正小标宋简体" w:eastAsia="方正小标宋简体" w:hAnsi="仿宋" w:hint="eastAsia"/>
          <w:sz w:val="44"/>
          <w:szCs w:val="44"/>
        </w:rPr>
        <w:t>青铜峡市文化体育广电局</w:t>
      </w:r>
    </w:p>
    <w:p w:rsidR="00D92C13" w:rsidRPr="00AA6DEC" w:rsidRDefault="00D92C13" w:rsidP="00D92C13">
      <w:pPr>
        <w:widowControl/>
        <w:spacing w:line="800" w:lineRule="exact"/>
        <w:jc w:val="center"/>
        <w:rPr>
          <w:rFonts w:ascii="方正小标宋简体" w:eastAsia="方正小标宋简体" w:hAnsi="仿宋"/>
          <w:sz w:val="44"/>
          <w:szCs w:val="44"/>
        </w:rPr>
      </w:pPr>
      <w:r w:rsidRPr="00AA6DEC">
        <w:rPr>
          <w:rFonts w:ascii="方正小标宋简体" w:eastAsia="方正小标宋简体" w:hAnsi="仿宋" w:hint="eastAsia"/>
          <w:sz w:val="44"/>
          <w:szCs w:val="44"/>
        </w:rPr>
        <w:t>2018年部门预算</w:t>
      </w:r>
      <w:r w:rsidRPr="00AA6DEC">
        <w:rPr>
          <w:rFonts w:ascii="方正小标宋简体" w:eastAsia="方正小标宋简体" w:hAnsi="仿宋"/>
          <w:sz w:val="44"/>
          <w:szCs w:val="44"/>
        </w:rPr>
        <w:t>—</w:t>
      </w:r>
      <w:r w:rsidRPr="00AA6DEC">
        <w:rPr>
          <w:rFonts w:ascii="方正小标宋简体" w:eastAsia="方正小标宋简体" w:hAnsi="仿宋" w:hint="eastAsia"/>
          <w:sz w:val="44"/>
          <w:szCs w:val="44"/>
        </w:rPr>
        <w:t>名词解释</w:t>
      </w:r>
    </w:p>
    <w:p w:rsidR="00D92C13" w:rsidRDefault="00D92C13" w:rsidP="00D92C13">
      <w:pPr>
        <w:spacing w:line="600" w:lineRule="exact"/>
        <w:ind w:firstLineChars="200" w:firstLine="640"/>
        <w:rPr>
          <w:rFonts w:ascii="仿宋" w:eastAsia="仿宋" w:hAnsi="仿宋" w:cs="宋体"/>
          <w:kern w:val="0"/>
          <w:sz w:val="32"/>
          <w:szCs w:val="32"/>
        </w:rPr>
      </w:pPr>
    </w:p>
    <w:p w:rsidR="00D92C13" w:rsidRPr="00EE566B" w:rsidRDefault="00D92C13" w:rsidP="00D92C13">
      <w:pPr>
        <w:spacing w:line="600" w:lineRule="exact"/>
        <w:ind w:firstLineChars="200" w:firstLine="640"/>
        <w:rPr>
          <w:rFonts w:ascii="仿宋" w:eastAsia="仿宋" w:hAnsi="仿宋" w:cs="宋体"/>
          <w:kern w:val="0"/>
          <w:sz w:val="32"/>
          <w:szCs w:val="32"/>
        </w:rPr>
      </w:pPr>
      <w:r w:rsidRPr="00EE566B">
        <w:rPr>
          <w:rFonts w:ascii="仿宋" w:eastAsia="仿宋" w:hAnsi="仿宋" w:cs="宋体" w:hint="eastAsia"/>
          <w:kern w:val="0"/>
          <w:sz w:val="32"/>
          <w:szCs w:val="32"/>
        </w:rPr>
        <w:t>基本支出：指为保障机构正常运转、完成日常工作任务而发生的人员支出和公用支出。包括</w:t>
      </w:r>
      <w:r w:rsidRPr="00EE566B">
        <w:rPr>
          <w:rFonts w:ascii="仿宋" w:eastAsia="仿宋" w:hAnsi="仿宋" w:cs="宋体"/>
          <w:kern w:val="0"/>
          <w:sz w:val="32"/>
          <w:szCs w:val="32"/>
        </w:rPr>
        <w:t>:</w:t>
      </w:r>
    </w:p>
    <w:p w:rsidR="00D92C13" w:rsidRPr="00EE566B" w:rsidRDefault="00D92C13" w:rsidP="00D92C13">
      <w:pPr>
        <w:spacing w:line="600" w:lineRule="exact"/>
        <w:ind w:firstLineChars="200" w:firstLine="640"/>
        <w:rPr>
          <w:rFonts w:ascii="仿宋" w:eastAsia="仿宋" w:hAnsi="仿宋" w:cs="宋体"/>
          <w:kern w:val="0"/>
          <w:sz w:val="32"/>
          <w:szCs w:val="32"/>
        </w:rPr>
      </w:pPr>
      <w:r w:rsidRPr="00EE566B">
        <w:rPr>
          <w:rFonts w:ascii="仿宋" w:eastAsia="仿宋" w:hAnsi="仿宋" w:cs="宋体"/>
          <w:kern w:val="0"/>
          <w:sz w:val="32"/>
          <w:szCs w:val="32"/>
        </w:rPr>
        <w:t>1</w:t>
      </w:r>
      <w:r w:rsidRPr="00EE566B">
        <w:rPr>
          <w:rFonts w:ascii="仿宋" w:eastAsia="仿宋" w:hAnsi="仿宋" w:cs="宋体" w:hint="eastAsia"/>
          <w:kern w:val="0"/>
          <w:sz w:val="32"/>
          <w:szCs w:val="32"/>
        </w:rPr>
        <w:t>、工资福利支出包括在职职工基本工资、津贴补贴</w:t>
      </w:r>
      <w:r>
        <w:rPr>
          <w:rFonts w:ascii="仿宋" w:eastAsia="仿宋" w:hAnsi="仿宋" w:cs="宋体" w:hint="eastAsia"/>
          <w:kern w:val="0"/>
          <w:sz w:val="32"/>
          <w:szCs w:val="32"/>
        </w:rPr>
        <w:t>、奖金、</w:t>
      </w:r>
      <w:r>
        <w:rPr>
          <w:rFonts w:ascii="仿宋" w:eastAsia="仿宋" w:hAnsi="仿宋" w:cs="宋体" w:hint="eastAsia"/>
          <w:kern w:val="0"/>
          <w:sz w:val="32"/>
          <w:szCs w:val="32"/>
        </w:rPr>
        <w:lastRenderedPageBreak/>
        <w:t>伙食补助费、绩效工资、机关事业单位基本养老保险缴费、职业年金缴费、职工基本医疗保险缴费、公务员医疗补助缴费、其他社会保险缴费、住房公积金、医疗费</w:t>
      </w:r>
      <w:r w:rsidRPr="00EE566B">
        <w:rPr>
          <w:rFonts w:ascii="仿宋" w:eastAsia="仿宋" w:hAnsi="仿宋" w:cs="宋体" w:hint="eastAsia"/>
          <w:kern w:val="0"/>
          <w:sz w:val="32"/>
          <w:szCs w:val="32"/>
        </w:rPr>
        <w:t>和</w:t>
      </w:r>
      <w:r>
        <w:rPr>
          <w:rFonts w:ascii="仿宋" w:eastAsia="仿宋" w:hAnsi="仿宋" w:cs="宋体" w:hint="eastAsia"/>
          <w:kern w:val="0"/>
          <w:sz w:val="32"/>
          <w:szCs w:val="32"/>
        </w:rPr>
        <w:t>其他工资福利支出</w:t>
      </w:r>
      <w:r w:rsidRPr="00EE566B">
        <w:rPr>
          <w:rFonts w:ascii="仿宋" w:eastAsia="仿宋" w:hAnsi="仿宋" w:cs="宋体" w:hint="eastAsia"/>
          <w:kern w:val="0"/>
          <w:sz w:val="32"/>
          <w:szCs w:val="32"/>
        </w:rPr>
        <w:t>。</w:t>
      </w:r>
    </w:p>
    <w:p w:rsidR="00D92C13" w:rsidRPr="00EE566B" w:rsidRDefault="00D92C13" w:rsidP="00D92C13">
      <w:pPr>
        <w:spacing w:line="600" w:lineRule="exact"/>
        <w:ind w:firstLineChars="200" w:firstLine="640"/>
        <w:rPr>
          <w:rFonts w:ascii="仿宋" w:eastAsia="仿宋" w:hAnsi="仿宋" w:cs="宋体"/>
          <w:kern w:val="0"/>
          <w:sz w:val="32"/>
          <w:szCs w:val="32"/>
        </w:rPr>
      </w:pPr>
      <w:r w:rsidRPr="00EE566B">
        <w:rPr>
          <w:rFonts w:ascii="仿宋" w:eastAsia="仿宋" w:hAnsi="仿宋" w:cs="宋体"/>
          <w:kern w:val="0"/>
          <w:sz w:val="32"/>
          <w:szCs w:val="32"/>
        </w:rPr>
        <w:t>2</w:t>
      </w:r>
      <w:r w:rsidRPr="00EE566B">
        <w:rPr>
          <w:rFonts w:ascii="仿宋" w:eastAsia="仿宋" w:hAnsi="仿宋" w:cs="宋体" w:hint="eastAsia"/>
          <w:kern w:val="0"/>
          <w:sz w:val="32"/>
          <w:szCs w:val="32"/>
        </w:rPr>
        <w:t>、商品和服务包括办公费、印刷费、水电费、邮电费、办公用房取暖费及维修费、公务用车运行维护费、差旅费、会议费、招待费、培训费、其</w:t>
      </w:r>
      <w:r>
        <w:rPr>
          <w:rFonts w:ascii="仿宋" w:eastAsia="仿宋" w:hAnsi="仿宋" w:cs="宋体" w:hint="eastAsia"/>
          <w:kern w:val="0"/>
          <w:sz w:val="32"/>
          <w:szCs w:val="32"/>
        </w:rPr>
        <w:t>他</w:t>
      </w:r>
      <w:r w:rsidRPr="00EE566B">
        <w:rPr>
          <w:rFonts w:ascii="仿宋" w:eastAsia="仿宋" w:hAnsi="仿宋" w:cs="宋体" w:hint="eastAsia"/>
          <w:kern w:val="0"/>
          <w:sz w:val="32"/>
          <w:szCs w:val="32"/>
        </w:rPr>
        <w:t>商品服务支出等</w:t>
      </w:r>
      <w:r>
        <w:rPr>
          <w:rFonts w:ascii="仿宋" w:eastAsia="仿宋" w:hAnsi="仿宋" w:cs="宋体" w:hint="eastAsia"/>
          <w:kern w:val="0"/>
          <w:sz w:val="32"/>
          <w:szCs w:val="32"/>
        </w:rPr>
        <w:t>。</w:t>
      </w:r>
    </w:p>
    <w:p w:rsidR="00D92C13" w:rsidRPr="00EE566B" w:rsidRDefault="00D92C13" w:rsidP="00D92C13">
      <w:pPr>
        <w:spacing w:line="600" w:lineRule="exact"/>
        <w:ind w:firstLineChars="200" w:firstLine="640"/>
        <w:rPr>
          <w:rFonts w:ascii="仿宋" w:eastAsia="仿宋" w:hAnsi="仿宋" w:cs="宋体"/>
          <w:kern w:val="0"/>
          <w:sz w:val="32"/>
          <w:szCs w:val="32"/>
        </w:rPr>
      </w:pPr>
      <w:r w:rsidRPr="00EE566B">
        <w:rPr>
          <w:rFonts w:ascii="仿宋" w:eastAsia="仿宋" w:hAnsi="仿宋" w:cs="宋体"/>
          <w:kern w:val="0"/>
          <w:sz w:val="32"/>
          <w:szCs w:val="32"/>
        </w:rPr>
        <w:t>3</w:t>
      </w:r>
      <w:r w:rsidRPr="00EE566B">
        <w:rPr>
          <w:rFonts w:ascii="仿宋" w:eastAsia="仿宋" w:hAnsi="仿宋" w:cs="宋体" w:hint="eastAsia"/>
          <w:kern w:val="0"/>
          <w:sz w:val="32"/>
          <w:szCs w:val="32"/>
        </w:rPr>
        <w:t>、对个人和家庭的补助包括离退休人员工资</w:t>
      </w:r>
      <w:r>
        <w:rPr>
          <w:rFonts w:ascii="仿宋" w:eastAsia="仿宋" w:hAnsi="仿宋" w:cs="宋体" w:hint="eastAsia"/>
          <w:kern w:val="0"/>
          <w:sz w:val="32"/>
          <w:szCs w:val="32"/>
        </w:rPr>
        <w:t>、</w:t>
      </w:r>
      <w:r w:rsidRPr="00EE566B">
        <w:rPr>
          <w:rFonts w:ascii="仿宋" w:eastAsia="仿宋" w:hAnsi="仿宋" w:cs="宋体" w:hint="eastAsia"/>
          <w:kern w:val="0"/>
          <w:sz w:val="32"/>
          <w:szCs w:val="32"/>
        </w:rPr>
        <w:t>遗属生活补助、</w:t>
      </w:r>
      <w:r>
        <w:rPr>
          <w:rFonts w:ascii="仿宋" w:eastAsia="仿宋" w:hAnsi="仿宋" w:cs="宋体" w:hint="eastAsia"/>
          <w:kern w:val="0"/>
          <w:sz w:val="32"/>
          <w:szCs w:val="32"/>
        </w:rPr>
        <w:t>医疗费补助、助学金、奖励金及其他对个人和家庭的补助</w:t>
      </w:r>
      <w:r w:rsidRPr="00EE566B">
        <w:rPr>
          <w:rFonts w:ascii="仿宋" w:eastAsia="仿宋" w:hAnsi="仿宋" w:cs="宋体" w:hint="eastAsia"/>
          <w:kern w:val="0"/>
          <w:sz w:val="32"/>
          <w:szCs w:val="32"/>
        </w:rPr>
        <w:t>。</w:t>
      </w:r>
    </w:p>
    <w:p w:rsidR="00D92C13" w:rsidRPr="00EE566B" w:rsidRDefault="00D92C13" w:rsidP="00D92C13">
      <w:pPr>
        <w:pStyle w:val="a6"/>
        <w:spacing w:before="0" w:after="225" w:line="600" w:lineRule="exact"/>
        <w:ind w:leftChars="21" w:left="44" w:right="45" w:firstLineChars="181" w:firstLine="579"/>
        <w:jc w:val="both"/>
        <w:rPr>
          <w:rFonts w:ascii="仿宋" w:eastAsia="仿宋" w:hAnsi="仿宋"/>
          <w:sz w:val="32"/>
          <w:szCs w:val="32"/>
        </w:rPr>
      </w:pPr>
      <w:r w:rsidRPr="00EE566B">
        <w:rPr>
          <w:rFonts w:ascii="仿宋" w:eastAsia="仿宋" w:hAnsi="仿宋" w:hint="eastAsia"/>
          <w:sz w:val="32"/>
          <w:szCs w:val="32"/>
        </w:rPr>
        <w:t>项目支出：指在基本支出之外为完成特定行政任务和事业发展目标所发生的支出。</w:t>
      </w:r>
    </w:p>
    <w:p w:rsidR="00F974DD" w:rsidRPr="00604BD2" w:rsidRDefault="00F974DD" w:rsidP="00D92C13">
      <w:pPr>
        <w:ind w:firstLineChars="225" w:firstLine="473"/>
        <w:rPr>
          <w:rFonts w:ascii="仿宋" w:eastAsia="仿宋" w:hAnsi="仿宋"/>
        </w:rPr>
      </w:pPr>
    </w:p>
    <w:sectPr w:rsidR="00F974DD" w:rsidRPr="00604BD2" w:rsidSect="006C09A0">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09" w:rsidRDefault="008C7209">
      <w:r>
        <w:separator/>
      </w:r>
    </w:p>
  </w:endnote>
  <w:endnote w:type="continuationSeparator" w:id="0">
    <w:p w:rsidR="008C7209" w:rsidRDefault="008C7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09" w:rsidRDefault="008C7209">
      <w:r>
        <w:separator/>
      </w:r>
    </w:p>
  </w:footnote>
  <w:footnote w:type="continuationSeparator" w:id="0">
    <w:p w:rsidR="008C7209" w:rsidRDefault="008C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C2" w:rsidRDefault="00AF68C2" w:rsidP="0022688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767C"/>
    <w:multiLevelType w:val="hybridMultilevel"/>
    <w:tmpl w:val="C76AA67E"/>
    <w:lvl w:ilvl="0" w:tplc="534056D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427"/>
    <w:rsid w:val="00013F2A"/>
    <w:rsid w:val="00023427"/>
    <w:rsid w:val="000340A8"/>
    <w:rsid w:val="00051DF5"/>
    <w:rsid w:val="00052E72"/>
    <w:rsid w:val="000766B7"/>
    <w:rsid w:val="00095E65"/>
    <w:rsid w:val="000A41E5"/>
    <w:rsid w:val="000C1DDB"/>
    <w:rsid w:val="000C5EE1"/>
    <w:rsid w:val="00107E47"/>
    <w:rsid w:val="0011393B"/>
    <w:rsid w:val="00125176"/>
    <w:rsid w:val="00125829"/>
    <w:rsid w:val="001B74DC"/>
    <w:rsid w:val="001D3D50"/>
    <w:rsid w:val="001F7D45"/>
    <w:rsid w:val="00210ED1"/>
    <w:rsid w:val="00212691"/>
    <w:rsid w:val="00226885"/>
    <w:rsid w:val="002505EF"/>
    <w:rsid w:val="00254D5C"/>
    <w:rsid w:val="00280704"/>
    <w:rsid w:val="002871A9"/>
    <w:rsid w:val="002A2301"/>
    <w:rsid w:val="002A4FE4"/>
    <w:rsid w:val="002B1B1B"/>
    <w:rsid w:val="002B55A0"/>
    <w:rsid w:val="002C1738"/>
    <w:rsid w:val="002D4EF1"/>
    <w:rsid w:val="002D528A"/>
    <w:rsid w:val="002D671E"/>
    <w:rsid w:val="002E3559"/>
    <w:rsid w:val="002F7B49"/>
    <w:rsid w:val="003206AF"/>
    <w:rsid w:val="00330553"/>
    <w:rsid w:val="00342584"/>
    <w:rsid w:val="00351633"/>
    <w:rsid w:val="00355AEB"/>
    <w:rsid w:val="003621AB"/>
    <w:rsid w:val="0037413C"/>
    <w:rsid w:val="003A00C9"/>
    <w:rsid w:val="003B0737"/>
    <w:rsid w:val="003B29F1"/>
    <w:rsid w:val="003B7F81"/>
    <w:rsid w:val="003C0CA0"/>
    <w:rsid w:val="003C5C11"/>
    <w:rsid w:val="003D6C60"/>
    <w:rsid w:val="003E061B"/>
    <w:rsid w:val="00403452"/>
    <w:rsid w:val="004070F7"/>
    <w:rsid w:val="00414B71"/>
    <w:rsid w:val="00416F27"/>
    <w:rsid w:val="00421A9D"/>
    <w:rsid w:val="0042692E"/>
    <w:rsid w:val="00430362"/>
    <w:rsid w:val="0043408A"/>
    <w:rsid w:val="00434A89"/>
    <w:rsid w:val="00447EB0"/>
    <w:rsid w:val="0045607B"/>
    <w:rsid w:val="00456F4F"/>
    <w:rsid w:val="00457752"/>
    <w:rsid w:val="00462D65"/>
    <w:rsid w:val="00476765"/>
    <w:rsid w:val="00480413"/>
    <w:rsid w:val="00497CAB"/>
    <w:rsid w:val="004B2B83"/>
    <w:rsid w:val="004D4A30"/>
    <w:rsid w:val="004D5041"/>
    <w:rsid w:val="004E76AF"/>
    <w:rsid w:val="004F036C"/>
    <w:rsid w:val="004F3DCB"/>
    <w:rsid w:val="004F609E"/>
    <w:rsid w:val="00513F9C"/>
    <w:rsid w:val="005230C5"/>
    <w:rsid w:val="00524E29"/>
    <w:rsid w:val="00546293"/>
    <w:rsid w:val="00556CB8"/>
    <w:rsid w:val="0056085F"/>
    <w:rsid w:val="00560F6A"/>
    <w:rsid w:val="00570E19"/>
    <w:rsid w:val="0057710A"/>
    <w:rsid w:val="005849B8"/>
    <w:rsid w:val="00585177"/>
    <w:rsid w:val="00596DC4"/>
    <w:rsid w:val="005B1CC8"/>
    <w:rsid w:val="005B264C"/>
    <w:rsid w:val="005B37F5"/>
    <w:rsid w:val="005C327B"/>
    <w:rsid w:val="005C79B7"/>
    <w:rsid w:val="005D2304"/>
    <w:rsid w:val="005D3A14"/>
    <w:rsid w:val="005D6F9C"/>
    <w:rsid w:val="005E76FC"/>
    <w:rsid w:val="00604BD2"/>
    <w:rsid w:val="00604DB1"/>
    <w:rsid w:val="00607999"/>
    <w:rsid w:val="00613FA8"/>
    <w:rsid w:val="00615309"/>
    <w:rsid w:val="00617201"/>
    <w:rsid w:val="00621038"/>
    <w:rsid w:val="0062552A"/>
    <w:rsid w:val="006310EC"/>
    <w:rsid w:val="00633CE9"/>
    <w:rsid w:val="00645B13"/>
    <w:rsid w:val="00653985"/>
    <w:rsid w:val="00665B72"/>
    <w:rsid w:val="00667C31"/>
    <w:rsid w:val="006701C4"/>
    <w:rsid w:val="00673857"/>
    <w:rsid w:val="00677A66"/>
    <w:rsid w:val="006B02B8"/>
    <w:rsid w:val="006B06B4"/>
    <w:rsid w:val="006C09A0"/>
    <w:rsid w:val="006C3B21"/>
    <w:rsid w:val="006D3655"/>
    <w:rsid w:val="006E18B3"/>
    <w:rsid w:val="006E7385"/>
    <w:rsid w:val="007009B3"/>
    <w:rsid w:val="00706586"/>
    <w:rsid w:val="007349E8"/>
    <w:rsid w:val="00750E57"/>
    <w:rsid w:val="00755478"/>
    <w:rsid w:val="00760F4A"/>
    <w:rsid w:val="00785427"/>
    <w:rsid w:val="007A69AD"/>
    <w:rsid w:val="007C4C38"/>
    <w:rsid w:val="007C591C"/>
    <w:rsid w:val="007E5E37"/>
    <w:rsid w:val="007E6994"/>
    <w:rsid w:val="00800ECD"/>
    <w:rsid w:val="00800F1D"/>
    <w:rsid w:val="008038E3"/>
    <w:rsid w:val="00811B45"/>
    <w:rsid w:val="00822C8F"/>
    <w:rsid w:val="0083623D"/>
    <w:rsid w:val="00840A49"/>
    <w:rsid w:val="00853D3A"/>
    <w:rsid w:val="008560AB"/>
    <w:rsid w:val="00863C94"/>
    <w:rsid w:val="00886E2C"/>
    <w:rsid w:val="00893BE6"/>
    <w:rsid w:val="008942A5"/>
    <w:rsid w:val="008B4FA9"/>
    <w:rsid w:val="008C6694"/>
    <w:rsid w:val="008C6C94"/>
    <w:rsid w:val="008C7209"/>
    <w:rsid w:val="008D38AF"/>
    <w:rsid w:val="008D508E"/>
    <w:rsid w:val="008D5332"/>
    <w:rsid w:val="008F0021"/>
    <w:rsid w:val="00900EC2"/>
    <w:rsid w:val="00906A8A"/>
    <w:rsid w:val="0091777C"/>
    <w:rsid w:val="00933596"/>
    <w:rsid w:val="00934FCF"/>
    <w:rsid w:val="00941204"/>
    <w:rsid w:val="009601CC"/>
    <w:rsid w:val="00962C8E"/>
    <w:rsid w:val="00966826"/>
    <w:rsid w:val="00970804"/>
    <w:rsid w:val="00983CCF"/>
    <w:rsid w:val="0098439A"/>
    <w:rsid w:val="009861E7"/>
    <w:rsid w:val="00993C22"/>
    <w:rsid w:val="009A55CB"/>
    <w:rsid w:val="009B0C71"/>
    <w:rsid w:val="009B1D2E"/>
    <w:rsid w:val="009B6C45"/>
    <w:rsid w:val="009D2692"/>
    <w:rsid w:val="009D360F"/>
    <w:rsid w:val="009D664E"/>
    <w:rsid w:val="009E215C"/>
    <w:rsid w:val="009E2378"/>
    <w:rsid w:val="00A13F5B"/>
    <w:rsid w:val="00A407E4"/>
    <w:rsid w:val="00A63869"/>
    <w:rsid w:val="00A65000"/>
    <w:rsid w:val="00A70FDB"/>
    <w:rsid w:val="00A769B4"/>
    <w:rsid w:val="00A769F3"/>
    <w:rsid w:val="00A81950"/>
    <w:rsid w:val="00A90B74"/>
    <w:rsid w:val="00A9558B"/>
    <w:rsid w:val="00A9560D"/>
    <w:rsid w:val="00A96130"/>
    <w:rsid w:val="00AA55E8"/>
    <w:rsid w:val="00AB1F7C"/>
    <w:rsid w:val="00AB3435"/>
    <w:rsid w:val="00AE1072"/>
    <w:rsid w:val="00AF68C2"/>
    <w:rsid w:val="00B3063D"/>
    <w:rsid w:val="00B34366"/>
    <w:rsid w:val="00B43F6B"/>
    <w:rsid w:val="00B55507"/>
    <w:rsid w:val="00B62AB8"/>
    <w:rsid w:val="00B642D5"/>
    <w:rsid w:val="00B65B4F"/>
    <w:rsid w:val="00B74774"/>
    <w:rsid w:val="00B76F7D"/>
    <w:rsid w:val="00B8364D"/>
    <w:rsid w:val="00B92441"/>
    <w:rsid w:val="00B932FF"/>
    <w:rsid w:val="00BB2F1E"/>
    <w:rsid w:val="00BE0B82"/>
    <w:rsid w:val="00BE2457"/>
    <w:rsid w:val="00C43B7E"/>
    <w:rsid w:val="00C638BE"/>
    <w:rsid w:val="00CA4181"/>
    <w:rsid w:val="00CA5341"/>
    <w:rsid w:val="00CA602F"/>
    <w:rsid w:val="00CC1252"/>
    <w:rsid w:val="00CD0EBA"/>
    <w:rsid w:val="00CD1E66"/>
    <w:rsid w:val="00CF2568"/>
    <w:rsid w:val="00CF774D"/>
    <w:rsid w:val="00D31281"/>
    <w:rsid w:val="00D35A86"/>
    <w:rsid w:val="00D37638"/>
    <w:rsid w:val="00D426DA"/>
    <w:rsid w:val="00D45EAF"/>
    <w:rsid w:val="00D55487"/>
    <w:rsid w:val="00D6183C"/>
    <w:rsid w:val="00D6490B"/>
    <w:rsid w:val="00D87275"/>
    <w:rsid w:val="00D92C13"/>
    <w:rsid w:val="00D96F88"/>
    <w:rsid w:val="00DB0DAA"/>
    <w:rsid w:val="00DB1964"/>
    <w:rsid w:val="00DD2C5A"/>
    <w:rsid w:val="00DD3549"/>
    <w:rsid w:val="00DD386C"/>
    <w:rsid w:val="00DD4E58"/>
    <w:rsid w:val="00DD79C5"/>
    <w:rsid w:val="00DF61BF"/>
    <w:rsid w:val="00E2008F"/>
    <w:rsid w:val="00E22E1D"/>
    <w:rsid w:val="00E36244"/>
    <w:rsid w:val="00E36426"/>
    <w:rsid w:val="00E41670"/>
    <w:rsid w:val="00E45E9C"/>
    <w:rsid w:val="00E467E8"/>
    <w:rsid w:val="00E4744B"/>
    <w:rsid w:val="00E51CB2"/>
    <w:rsid w:val="00E56D03"/>
    <w:rsid w:val="00E6620B"/>
    <w:rsid w:val="00E70CE0"/>
    <w:rsid w:val="00E74EF5"/>
    <w:rsid w:val="00ED4BC6"/>
    <w:rsid w:val="00EF0B6D"/>
    <w:rsid w:val="00F01707"/>
    <w:rsid w:val="00F01E51"/>
    <w:rsid w:val="00F13EA8"/>
    <w:rsid w:val="00F15E66"/>
    <w:rsid w:val="00F428AA"/>
    <w:rsid w:val="00F445CC"/>
    <w:rsid w:val="00F566A0"/>
    <w:rsid w:val="00F62BE6"/>
    <w:rsid w:val="00F64F81"/>
    <w:rsid w:val="00F730F7"/>
    <w:rsid w:val="00F81C2C"/>
    <w:rsid w:val="00F823D2"/>
    <w:rsid w:val="00F83E39"/>
    <w:rsid w:val="00F86BEF"/>
    <w:rsid w:val="00F936B8"/>
    <w:rsid w:val="00F95CA1"/>
    <w:rsid w:val="00F97116"/>
    <w:rsid w:val="00F974DD"/>
    <w:rsid w:val="00FB45C2"/>
    <w:rsid w:val="00FC02D7"/>
    <w:rsid w:val="00FC07D8"/>
    <w:rsid w:val="00FD7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5427"/>
    <w:rPr>
      <w:rFonts w:eastAsia="宋体"/>
      <w:kern w:val="2"/>
      <w:sz w:val="18"/>
      <w:szCs w:val="18"/>
      <w:lang w:val="en-US" w:eastAsia="zh-CN" w:bidi="ar-SA"/>
    </w:rPr>
  </w:style>
  <w:style w:type="paragraph" w:styleId="a4">
    <w:name w:val="footer"/>
    <w:basedOn w:val="a"/>
    <w:link w:val="Char0"/>
    <w:rsid w:val="00785427"/>
    <w:pPr>
      <w:tabs>
        <w:tab w:val="center" w:pos="4153"/>
        <w:tab w:val="right" w:pos="8306"/>
      </w:tabs>
      <w:snapToGrid w:val="0"/>
      <w:jc w:val="left"/>
    </w:pPr>
    <w:rPr>
      <w:sz w:val="18"/>
      <w:szCs w:val="18"/>
    </w:rPr>
  </w:style>
  <w:style w:type="character" w:customStyle="1" w:styleId="Char0">
    <w:name w:val="页脚 Char"/>
    <w:basedOn w:val="a0"/>
    <w:link w:val="a4"/>
    <w:rsid w:val="00785427"/>
    <w:rPr>
      <w:rFonts w:eastAsia="宋体"/>
      <w:kern w:val="2"/>
      <w:sz w:val="18"/>
      <w:szCs w:val="18"/>
      <w:lang w:val="en-US" w:eastAsia="zh-CN" w:bidi="ar-SA"/>
    </w:rPr>
  </w:style>
  <w:style w:type="paragraph" w:styleId="a5">
    <w:name w:val="Balloon Text"/>
    <w:basedOn w:val="a"/>
    <w:link w:val="Char1"/>
    <w:rsid w:val="003B7F81"/>
    <w:rPr>
      <w:sz w:val="18"/>
      <w:szCs w:val="18"/>
    </w:rPr>
  </w:style>
  <w:style w:type="character" w:customStyle="1" w:styleId="Char1">
    <w:name w:val="批注框文本 Char"/>
    <w:basedOn w:val="a0"/>
    <w:link w:val="a5"/>
    <w:rsid w:val="003B7F81"/>
    <w:rPr>
      <w:kern w:val="2"/>
      <w:sz w:val="18"/>
      <w:szCs w:val="18"/>
    </w:rPr>
  </w:style>
  <w:style w:type="paragraph" w:styleId="a6">
    <w:name w:val="Normal (Web)"/>
    <w:basedOn w:val="a"/>
    <w:rsid w:val="00D92C13"/>
    <w:pPr>
      <w:widowControl/>
      <w:spacing w:before="240" w:after="240"/>
      <w:jc w:val="left"/>
    </w:pPr>
    <w:rPr>
      <w:rFonts w:ascii="宋体" w:hAnsi="宋体" w:cs="宋体"/>
      <w:kern w:val="0"/>
      <w:sz w:val="24"/>
    </w:rPr>
  </w:style>
  <w:style w:type="paragraph" w:styleId="a7">
    <w:name w:val="List Paragraph"/>
    <w:basedOn w:val="a"/>
    <w:uiPriority w:val="34"/>
    <w:qFormat/>
    <w:rsid w:val="002E3559"/>
    <w:pPr>
      <w:ind w:firstLineChars="200" w:firstLine="420"/>
    </w:pPr>
  </w:style>
</w:styles>
</file>

<file path=word/webSettings.xml><?xml version="1.0" encoding="utf-8"?>
<w:webSettings xmlns:r="http://schemas.openxmlformats.org/officeDocument/2006/relationships" xmlns:w="http://schemas.openxmlformats.org/wordprocessingml/2006/main">
  <w:divs>
    <w:div w:id="36711179">
      <w:bodyDiv w:val="1"/>
      <w:marLeft w:val="0"/>
      <w:marRight w:val="0"/>
      <w:marTop w:val="0"/>
      <w:marBottom w:val="0"/>
      <w:divBdr>
        <w:top w:val="none" w:sz="0" w:space="0" w:color="auto"/>
        <w:left w:val="none" w:sz="0" w:space="0" w:color="auto"/>
        <w:bottom w:val="none" w:sz="0" w:space="0" w:color="auto"/>
        <w:right w:val="none" w:sz="0" w:space="0" w:color="auto"/>
      </w:divBdr>
    </w:div>
    <w:div w:id="166794003">
      <w:bodyDiv w:val="1"/>
      <w:marLeft w:val="0"/>
      <w:marRight w:val="0"/>
      <w:marTop w:val="0"/>
      <w:marBottom w:val="0"/>
      <w:divBdr>
        <w:top w:val="none" w:sz="0" w:space="0" w:color="auto"/>
        <w:left w:val="none" w:sz="0" w:space="0" w:color="auto"/>
        <w:bottom w:val="none" w:sz="0" w:space="0" w:color="auto"/>
        <w:right w:val="none" w:sz="0" w:space="0" w:color="auto"/>
      </w:divBdr>
    </w:div>
    <w:div w:id="186136252">
      <w:bodyDiv w:val="1"/>
      <w:marLeft w:val="0"/>
      <w:marRight w:val="0"/>
      <w:marTop w:val="0"/>
      <w:marBottom w:val="0"/>
      <w:divBdr>
        <w:top w:val="none" w:sz="0" w:space="0" w:color="auto"/>
        <w:left w:val="none" w:sz="0" w:space="0" w:color="auto"/>
        <w:bottom w:val="none" w:sz="0" w:space="0" w:color="auto"/>
        <w:right w:val="none" w:sz="0" w:space="0" w:color="auto"/>
      </w:divBdr>
    </w:div>
    <w:div w:id="209533317">
      <w:bodyDiv w:val="1"/>
      <w:marLeft w:val="0"/>
      <w:marRight w:val="0"/>
      <w:marTop w:val="0"/>
      <w:marBottom w:val="0"/>
      <w:divBdr>
        <w:top w:val="none" w:sz="0" w:space="0" w:color="auto"/>
        <w:left w:val="none" w:sz="0" w:space="0" w:color="auto"/>
        <w:bottom w:val="none" w:sz="0" w:space="0" w:color="auto"/>
        <w:right w:val="none" w:sz="0" w:space="0" w:color="auto"/>
      </w:divBdr>
    </w:div>
    <w:div w:id="238683152">
      <w:bodyDiv w:val="1"/>
      <w:marLeft w:val="0"/>
      <w:marRight w:val="0"/>
      <w:marTop w:val="0"/>
      <w:marBottom w:val="0"/>
      <w:divBdr>
        <w:top w:val="none" w:sz="0" w:space="0" w:color="auto"/>
        <w:left w:val="none" w:sz="0" w:space="0" w:color="auto"/>
        <w:bottom w:val="none" w:sz="0" w:space="0" w:color="auto"/>
        <w:right w:val="none" w:sz="0" w:space="0" w:color="auto"/>
      </w:divBdr>
    </w:div>
    <w:div w:id="498740231">
      <w:bodyDiv w:val="1"/>
      <w:marLeft w:val="0"/>
      <w:marRight w:val="0"/>
      <w:marTop w:val="0"/>
      <w:marBottom w:val="0"/>
      <w:divBdr>
        <w:top w:val="none" w:sz="0" w:space="0" w:color="auto"/>
        <w:left w:val="none" w:sz="0" w:space="0" w:color="auto"/>
        <w:bottom w:val="none" w:sz="0" w:space="0" w:color="auto"/>
        <w:right w:val="none" w:sz="0" w:space="0" w:color="auto"/>
      </w:divBdr>
    </w:div>
    <w:div w:id="568199877">
      <w:bodyDiv w:val="1"/>
      <w:marLeft w:val="0"/>
      <w:marRight w:val="0"/>
      <w:marTop w:val="0"/>
      <w:marBottom w:val="0"/>
      <w:divBdr>
        <w:top w:val="none" w:sz="0" w:space="0" w:color="auto"/>
        <w:left w:val="none" w:sz="0" w:space="0" w:color="auto"/>
        <w:bottom w:val="none" w:sz="0" w:space="0" w:color="auto"/>
        <w:right w:val="none" w:sz="0" w:space="0" w:color="auto"/>
      </w:divBdr>
    </w:div>
    <w:div w:id="577910097">
      <w:bodyDiv w:val="1"/>
      <w:marLeft w:val="0"/>
      <w:marRight w:val="0"/>
      <w:marTop w:val="0"/>
      <w:marBottom w:val="0"/>
      <w:divBdr>
        <w:top w:val="none" w:sz="0" w:space="0" w:color="auto"/>
        <w:left w:val="none" w:sz="0" w:space="0" w:color="auto"/>
        <w:bottom w:val="none" w:sz="0" w:space="0" w:color="auto"/>
        <w:right w:val="none" w:sz="0" w:space="0" w:color="auto"/>
      </w:divBdr>
    </w:div>
    <w:div w:id="828525654">
      <w:bodyDiv w:val="1"/>
      <w:marLeft w:val="0"/>
      <w:marRight w:val="0"/>
      <w:marTop w:val="0"/>
      <w:marBottom w:val="0"/>
      <w:divBdr>
        <w:top w:val="none" w:sz="0" w:space="0" w:color="auto"/>
        <w:left w:val="none" w:sz="0" w:space="0" w:color="auto"/>
        <w:bottom w:val="none" w:sz="0" w:space="0" w:color="auto"/>
        <w:right w:val="none" w:sz="0" w:space="0" w:color="auto"/>
      </w:divBdr>
    </w:div>
    <w:div w:id="851383466">
      <w:bodyDiv w:val="1"/>
      <w:marLeft w:val="0"/>
      <w:marRight w:val="0"/>
      <w:marTop w:val="0"/>
      <w:marBottom w:val="0"/>
      <w:divBdr>
        <w:top w:val="none" w:sz="0" w:space="0" w:color="auto"/>
        <w:left w:val="none" w:sz="0" w:space="0" w:color="auto"/>
        <w:bottom w:val="none" w:sz="0" w:space="0" w:color="auto"/>
        <w:right w:val="none" w:sz="0" w:space="0" w:color="auto"/>
      </w:divBdr>
    </w:div>
    <w:div w:id="969896469">
      <w:bodyDiv w:val="1"/>
      <w:marLeft w:val="0"/>
      <w:marRight w:val="0"/>
      <w:marTop w:val="0"/>
      <w:marBottom w:val="0"/>
      <w:divBdr>
        <w:top w:val="none" w:sz="0" w:space="0" w:color="auto"/>
        <w:left w:val="none" w:sz="0" w:space="0" w:color="auto"/>
        <w:bottom w:val="none" w:sz="0" w:space="0" w:color="auto"/>
        <w:right w:val="none" w:sz="0" w:space="0" w:color="auto"/>
      </w:divBdr>
    </w:div>
    <w:div w:id="1026835659">
      <w:bodyDiv w:val="1"/>
      <w:marLeft w:val="0"/>
      <w:marRight w:val="0"/>
      <w:marTop w:val="0"/>
      <w:marBottom w:val="0"/>
      <w:divBdr>
        <w:top w:val="none" w:sz="0" w:space="0" w:color="auto"/>
        <w:left w:val="none" w:sz="0" w:space="0" w:color="auto"/>
        <w:bottom w:val="none" w:sz="0" w:space="0" w:color="auto"/>
        <w:right w:val="none" w:sz="0" w:space="0" w:color="auto"/>
      </w:divBdr>
    </w:div>
    <w:div w:id="1053122231">
      <w:bodyDiv w:val="1"/>
      <w:marLeft w:val="0"/>
      <w:marRight w:val="0"/>
      <w:marTop w:val="0"/>
      <w:marBottom w:val="0"/>
      <w:divBdr>
        <w:top w:val="none" w:sz="0" w:space="0" w:color="auto"/>
        <w:left w:val="none" w:sz="0" w:space="0" w:color="auto"/>
        <w:bottom w:val="none" w:sz="0" w:space="0" w:color="auto"/>
        <w:right w:val="none" w:sz="0" w:space="0" w:color="auto"/>
      </w:divBdr>
    </w:div>
    <w:div w:id="1079599317">
      <w:bodyDiv w:val="1"/>
      <w:marLeft w:val="0"/>
      <w:marRight w:val="0"/>
      <w:marTop w:val="0"/>
      <w:marBottom w:val="0"/>
      <w:divBdr>
        <w:top w:val="none" w:sz="0" w:space="0" w:color="auto"/>
        <w:left w:val="none" w:sz="0" w:space="0" w:color="auto"/>
        <w:bottom w:val="none" w:sz="0" w:space="0" w:color="auto"/>
        <w:right w:val="none" w:sz="0" w:space="0" w:color="auto"/>
      </w:divBdr>
    </w:div>
    <w:div w:id="1186672502">
      <w:bodyDiv w:val="1"/>
      <w:marLeft w:val="0"/>
      <w:marRight w:val="0"/>
      <w:marTop w:val="0"/>
      <w:marBottom w:val="0"/>
      <w:divBdr>
        <w:top w:val="none" w:sz="0" w:space="0" w:color="auto"/>
        <w:left w:val="none" w:sz="0" w:space="0" w:color="auto"/>
        <w:bottom w:val="none" w:sz="0" w:space="0" w:color="auto"/>
        <w:right w:val="none" w:sz="0" w:space="0" w:color="auto"/>
      </w:divBdr>
    </w:div>
    <w:div w:id="1202092568">
      <w:bodyDiv w:val="1"/>
      <w:marLeft w:val="0"/>
      <w:marRight w:val="0"/>
      <w:marTop w:val="0"/>
      <w:marBottom w:val="0"/>
      <w:divBdr>
        <w:top w:val="none" w:sz="0" w:space="0" w:color="auto"/>
        <w:left w:val="none" w:sz="0" w:space="0" w:color="auto"/>
        <w:bottom w:val="none" w:sz="0" w:space="0" w:color="auto"/>
        <w:right w:val="none" w:sz="0" w:space="0" w:color="auto"/>
      </w:divBdr>
    </w:div>
    <w:div w:id="1281836196">
      <w:bodyDiv w:val="1"/>
      <w:marLeft w:val="0"/>
      <w:marRight w:val="0"/>
      <w:marTop w:val="0"/>
      <w:marBottom w:val="0"/>
      <w:divBdr>
        <w:top w:val="none" w:sz="0" w:space="0" w:color="auto"/>
        <w:left w:val="none" w:sz="0" w:space="0" w:color="auto"/>
        <w:bottom w:val="none" w:sz="0" w:space="0" w:color="auto"/>
        <w:right w:val="none" w:sz="0" w:space="0" w:color="auto"/>
      </w:divBdr>
    </w:div>
    <w:div w:id="1322584723">
      <w:bodyDiv w:val="1"/>
      <w:marLeft w:val="0"/>
      <w:marRight w:val="0"/>
      <w:marTop w:val="0"/>
      <w:marBottom w:val="0"/>
      <w:divBdr>
        <w:top w:val="none" w:sz="0" w:space="0" w:color="auto"/>
        <w:left w:val="none" w:sz="0" w:space="0" w:color="auto"/>
        <w:bottom w:val="none" w:sz="0" w:space="0" w:color="auto"/>
        <w:right w:val="none" w:sz="0" w:space="0" w:color="auto"/>
      </w:divBdr>
    </w:div>
    <w:div w:id="1353262547">
      <w:bodyDiv w:val="1"/>
      <w:marLeft w:val="0"/>
      <w:marRight w:val="0"/>
      <w:marTop w:val="0"/>
      <w:marBottom w:val="0"/>
      <w:divBdr>
        <w:top w:val="none" w:sz="0" w:space="0" w:color="auto"/>
        <w:left w:val="none" w:sz="0" w:space="0" w:color="auto"/>
        <w:bottom w:val="none" w:sz="0" w:space="0" w:color="auto"/>
        <w:right w:val="none" w:sz="0" w:space="0" w:color="auto"/>
      </w:divBdr>
    </w:div>
    <w:div w:id="1407143344">
      <w:bodyDiv w:val="1"/>
      <w:marLeft w:val="0"/>
      <w:marRight w:val="0"/>
      <w:marTop w:val="0"/>
      <w:marBottom w:val="0"/>
      <w:divBdr>
        <w:top w:val="none" w:sz="0" w:space="0" w:color="auto"/>
        <w:left w:val="none" w:sz="0" w:space="0" w:color="auto"/>
        <w:bottom w:val="none" w:sz="0" w:space="0" w:color="auto"/>
        <w:right w:val="none" w:sz="0" w:space="0" w:color="auto"/>
      </w:divBdr>
    </w:div>
    <w:div w:id="1573394379">
      <w:bodyDiv w:val="1"/>
      <w:marLeft w:val="0"/>
      <w:marRight w:val="0"/>
      <w:marTop w:val="0"/>
      <w:marBottom w:val="0"/>
      <w:divBdr>
        <w:top w:val="none" w:sz="0" w:space="0" w:color="auto"/>
        <w:left w:val="none" w:sz="0" w:space="0" w:color="auto"/>
        <w:bottom w:val="none" w:sz="0" w:space="0" w:color="auto"/>
        <w:right w:val="none" w:sz="0" w:space="0" w:color="auto"/>
      </w:divBdr>
    </w:div>
    <w:div w:id="1624311587">
      <w:bodyDiv w:val="1"/>
      <w:marLeft w:val="0"/>
      <w:marRight w:val="0"/>
      <w:marTop w:val="0"/>
      <w:marBottom w:val="0"/>
      <w:divBdr>
        <w:top w:val="none" w:sz="0" w:space="0" w:color="auto"/>
        <w:left w:val="none" w:sz="0" w:space="0" w:color="auto"/>
        <w:bottom w:val="none" w:sz="0" w:space="0" w:color="auto"/>
        <w:right w:val="none" w:sz="0" w:space="0" w:color="auto"/>
      </w:divBdr>
    </w:div>
    <w:div w:id="1708215638">
      <w:bodyDiv w:val="1"/>
      <w:marLeft w:val="0"/>
      <w:marRight w:val="0"/>
      <w:marTop w:val="0"/>
      <w:marBottom w:val="0"/>
      <w:divBdr>
        <w:top w:val="none" w:sz="0" w:space="0" w:color="auto"/>
        <w:left w:val="none" w:sz="0" w:space="0" w:color="auto"/>
        <w:bottom w:val="none" w:sz="0" w:space="0" w:color="auto"/>
        <w:right w:val="none" w:sz="0" w:space="0" w:color="auto"/>
      </w:divBdr>
    </w:div>
    <w:div w:id="1768577821">
      <w:bodyDiv w:val="1"/>
      <w:marLeft w:val="0"/>
      <w:marRight w:val="0"/>
      <w:marTop w:val="0"/>
      <w:marBottom w:val="0"/>
      <w:divBdr>
        <w:top w:val="none" w:sz="0" w:space="0" w:color="auto"/>
        <w:left w:val="none" w:sz="0" w:space="0" w:color="auto"/>
        <w:bottom w:val="none" w:sz="0" w:space="0" w:color="auto"/>
        <w:right w:val="none" w:sz="0" w:space="0" w:color="auto"/>
      </w:divBdr>
    </w:div>
    <w:div w:id="1793555935">
      <w:bodyDiv w:val="1"/>
      <w:marLeft w:val="0"/>
      <w:marRight w:val="0"/>
      <w:marTop w:val="0"/>
      <w:marBottom w:val="0"/>
      <w:divBdr>
        <w:top w:val="none" w:sz="0" w:space="0" w:color="auto"/>
        <w:left w:val="none" w:sz="0" w:space="0" w:color="auto"/>
        <w:bottom w:val="none" w:sz="0" w:space="0" w:color="auto"/>
        <w:right w:val="none" w:sz="0" w:space="0" w:color="auto"/>
      </w:divBdr>
    </w:div>
    <w:div w:id="1919319815">
      <w:bodyDiv w:val="1"/>
      <w:marLeft w:val="0"/>
      <w:marRight w:val="0"/>
      <w:marTop w:val="0"/>
      <w:marBottom w:val="0"/>
      <w:divBdr>
        <w:top w:val="none" w:sz="0" w:space="0" w:color="auto"/>
        <w:left w:val="none" w:sz="0" w:space="0" w:color="auto"/>
        <w:bottom w:val="none" w:sz="0" w:space="0" w:color="auto"/>
        <w:right w:val="none" w:sz="0" w:space="0" w:color="auto"/>
      </w:divBdr>
    </w:div>
    <w:div w:id="1950962745">
      <w:bodyDiv w:val="1"/>
      <w:marLeft w:val="0"/>
      <w:marRight w:val="0"/>
      <w:marTop w:val="0"/>
      <w:marBottom w:val="0"/>
      <w:divBdr>
        <w:top w:val="none" w:sz="0" w:space="0" w:color="auto"/>
        <w:left w:val="none" w:sz="0" w:space="0" w:color="auto"/>
        <w:bottom w:val="none" w:sz="0" w:space="0" w:color="auto"/>
        <w:right w:val="none" w:sz="0" w:space="0" w:color="auto"/>
      </w:divBdr>
    </w:div>
    <w:div w:id="1951350133">
      <w:bodyDiv w:val="1"/>
      <w:marLeft w:val="0"/>
      <w:marRight w:val="0"/>
      <w:marTop w:val="0"/>
      <w:marBottom w:val="0"/>
      <w:divBdr>
        <w:top w:val="none" w:sz="0" w:space="0" w:color="auto"/>
        <w:left w:val="none" w:sz="0" w:space="0" w:color="auto"/>
        <w:bottom w:val="none" w:sz="0" w:space="0" w:color="auto"/>
        <w:right w:val="none" w:sz="0" w:space="0" w:color="auto"/>
      </w:divBdr>
    </w:div>
    <w:div w:id="1985348246">
      <w:bodyDiv w:val="1"/>
      <w:marLeft w:val="0"/>
      <w:marRight w:val="0"/>
      <w:marTop w:val="0"/>
      <w:marBottom w:val="0"/>
      <w:divBdr>
        <w:top w:val="none" w:sz="0" w:space="0" w:color="auto"/>
        <w:left w:val="none" w:sz="0" w:space="0" w:color="auto"/>
        <w:bottom w:val="none" w:sz="0" w:space="0" w:color="auto"/>
        <w:right w:val="none" w:sz="0" w:space="0" w:color="auto"/>
      </w:divBdr>
    </w:div>
    <w:div w:id="2020962471">
      <w:bodyDiv w:val="1"/>
      <w:marLeft w:val="0"/>
      <w:marRight w:val="0"/>
      <w:marTop w:val="0"/>
      <w:marBottom w:val="0"/>
      <w:divBdr>
        <w:top w:val="none" w:sz="0" w:space="0" w:color="auto"/>
        <w:left w:val="none" w:sz="0" w:space="0" w:color="auto"/>
        <w:bottom w:val="none" w:sz="0" w:space="0" w:color="auto"/>
        <w:right w:val="none" w:sz="0" w:space="0" w:color="auto"/>
      </w:divBdr>
    </w:div>
    <w:div w:id="21078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91347-E611-48EA-93B3-781093CB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29</Pages>
  <Words>2062</Words>
  <Characters>11759</Characters>
  <Application>Microsoft Office Word</Application>
  <DocSecurity>0</DocSecurity>
  <Lines>97</Lines>
  <Paragraphs>27</Paragraphs>
  <ScaleCrop>false</ScaleCrop>
  <Company>Sky123.Org</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Administrator</cp:lastModifiedBy>
  <cp:revision>396</cp:revision>
  <cp:lastPrinted>2018-01-25T12:21:00Z</cp:lastPrinted>
  <dcterms:created xsi:type="dcterms:W3CDTF">2018-01-02T09:42:00Z</dcterms:created>
  <dcterms:modified xsi:type="dcterms:W3CDTF">2018-01-25T13:29:00Z</dcterms:modified>
</cp:coreProperties>
</file>