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69289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青铜峡市总工会2018年部门预算</w:t>
      </w: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69289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单位负责人：</w:t>
      </w:r>
    </w:p>
    <w:p w:rsidR="00B33D33" w:rsidRPr="005A6E2B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69289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692898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kern w:val="0"/>
          <w:sz w:val="44"/>
          <w:szCs w:val="44"/>
        </w:rPr>
        <w:lastRenderedPageBreak/>
        <w:t>目</w:t>
      </w:r>
      <w:r>
        <w:rPr>
          <w:rFonts w:ascii="宋体" w:eastAsia="方正小标宋简体" w:hAnsi="宋体" w:hint="eastAsia"/>
          <w:kern w:val="0"/>
          <w:sz w:val="44"/>
          <w:szCs w:val="44"/>
        </w:rPr>
        <w:t> 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 xml:space="preserve"> 录</w:t>
      </w: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692898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第一部分    单位概况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主要职能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二、部门预算单位构成</w:t>
      </w:r>
    </w:p>
    <w:p w:rsidR="00B33D33" w:rsidRDefault="00692898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    2018年部门预算表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一、财政拨款收支预算总表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二、财政拨款支出预算总表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三、一般公共预算支出表</w:t>
      </w:r>
    </w:p>
    <w:p w:rsidR="00B33D33" w:rsidRDefault="00692898">
      <w:pPr>
        <w:ind w:firstLineChars="225" w:firstLine="720"/>
        <w:rPr>
          <w:rFonts w:ascii="仿宋" w:eastAsia="仿宋" w:hAnsi="仿宋"/>
          <w:spacing w:val="-2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</w:t>
      </w:r>
      <w:r>
        <w:rPr>
          <w:rFonts w:ascii="仿宋" w:eastAsia="仿宋" w:hAnsi="仿宋" w:hint="eastAsia"/>
          <w:spacing w:val="-20"/>
          <w:kern w:val="0"/>
          <w:sz w:val="32"/>
          <w:szCs w:val="32"/>
        </w:rPr>
        <w:t>一般公共预算基本支出和项目支出部门经济分类科目表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五、一般公共预算“三公”经费支出表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六、政府性基金预算支出明细表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七、部门收支预算总表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八、部门收入总表</w:t>
      </w:r>
    </w:p>
    <w:p w:rsidR="00B33D33" w:rsidRDefault="00692898">
      <w:pPr>
        <w:ind w:firstLineChars="225" w:firstLine="7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九、部门支出总表</w:t>
      </w:r>
    </w:p>
    <w:p w:rsidR="00B33D33" w:rsidRDefault="00692898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第三部分   2018年部门预算情况说明</w:t>
      </w:r>
    </w:p>
    <w:p w:rsidR="00B33D33" w:rsidRDefault="00692898">
      <w:pPr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第四部门   名词解释</w:t>
      </w: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692898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lastRenderedPageBreak/>
        <w:t>青铜峡市总工会2018年部门预算</w:t>
      </w:r>
    </w:p>
    <w:p w:rsidR="00B33D33" w:rsidRDefault="00692898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——单位概况</w:t>
      </w:r>
    </w:p>
    <w:p w:rsidR="00B33D33" w:rsidRDefault="00B33D33" w:rsidP="00B33D33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</w:pPr>
    </w:p>
    <w:p w:rsidR="00B33D33" w:rsidRDefault="00692898" w:rsidP="00B33D33">
      <w:pPr>
        <w:ind w:firstLineChars="224" w:firstLine="717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主要职能</w:t>
      </w:r>
      <w:r>
        <w:rPr>
          <w:rFonts w:eastAsia="黑体" w:hint="eastAsia"/>
          <w:kern w:val="0"/>
          <w:sz w:val="32"/>
          <w:szCs w:val="32"/>
        </w:rPr>
        <w:t> </w:t>
      </w:r>
    </w:p>
    <w:p w:rsidR="00B33D33" w:rsidRDefault="00692898" w:rsidP="00B33D33">
      <w:pPr>
        <w:ind w:firstLineChars="224" w:firstLine="717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市总工会是全市各级工会组织的领导机关，主要职责是落实市委、市人民政府、上级工会确定的工作任务；参与我市涉及职工切身利益的有关政策、措施和制度草案的拟定；帮扶救助困难职工，参与职工重大伤亡事故的调查处理；发展壮大工会组织；负责劳动模范等先进人物的推荐、评选、管理等工作。市总工会内设办公室、经济技术宣教部、基层工作部、权益保障部、职工服务中心、经审办公室6个部室，下属1个非独立核算事业单位为青铜峡市职工文化活动中心。</w:t>
      </w:r>
    </w:p>
    <w:p w:rsidR="00B33D33" w:rsidRDefault="00692898" w:rsidP="00B33D33">
      <w:pPr>
        <w:ind w:firstLineChars="224" w:firstLine="717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二、部门预算单位构成</w:t>
      </w:r>
    </w:p>
    <w:p w:rsidR="00B33D33" w:rsidRDefault="00692898" w:rsidP="00B33D33">
      <w:pPr>
        <w:ind w:firstLineChars="224" w:firstLine="717"/>
        <w:rPr>
          <w:rFonts w:ascii="仿宋" w:eastAsia="仿宋" w:hAnsi="仿宋"/>
          <w:color w:val="000000"/>
          <w:kern w:val="0"/>
          <w:sz w:val="32"/>
          <w:szCs w:val="32"/>
        </w:rPr>
        <w:sectPr w:rsidR="00B33D33">
          <w:headerReference w:type="default" r:id="rId7"/>
          <w:pgSz w:w="11906" w:h="16838"/>
          <w:pgMar w:top="1418" w:right="1474" w:bottom="1418" w:left="1644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市总工会部门预算为市总工会机关本级收支预算数据，无所属独立核算的预算单位。</w:t>
      </w:r>
    </w:p>
    <w:p w:rsidR="00B33D33" w:rsidRDefault="00692898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lastRenderedPageBreak/>
        <w:t>青铜峡市总工会2018年部门预算——预算表</w:t>
      </w:r>
    </w:p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一、财政拨款收支预算总表</w:t>
      </w:r>
    </w:p>
    <w:p w:rsidR="00B33D33" w:rsidRDefault="00692898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财政拨款收支预算总表</w:t>
      </w:r>
    </w:p>
    <w:p w:rsidR="00B33D33" w:rsidRDefault="00692898">
      <w:pPr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>单位：万元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1200"/>
        <w:gridCol w:w="3408"/>
        <w:gridCol w:w="1394"/>
        <w:gridCol w:w="2570"/>
        <w:gridCol w:w="2035"/>
      </w:tblGrid>
      <w:tr w:rsidR="00B33D33">
        <w:trPr>
          <w:trHeight w:val="265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收                  入</w:t>
            </w:r>
          </w:p>
        </w:tc>
        <w:tc>
          <w:tcPr>
            <w:tcW w:w="9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支                 出</w:t>
            </w: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             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B33D33">
        <w:trPr>
          <w:trHeight w:val="50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228.73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33D33">
        <w:trPr>
          <w:trHeight w:val="50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228.73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176.13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176.13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50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D33" w:rsidRDefault="00B33D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31.44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（十）医疗卫生与计划生育支出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（十一）节能环保支出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（十二）城乡社区支出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（十三）农林水支出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（十四）交通运输支出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（十五）资源勘探信息等支出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（十六）商业服务业等支出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（十七）金融支出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（二十）国土海洋气象等支出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（二十一）住房保障支出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（二十二）粮油物资储备支出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（二十七）预备费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（二十九）其他支出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（三十）转移性支出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（三十二）债务还本支出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（三十三）债务付息支出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6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50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50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33D33">
        <w:trPr>
          <w:trHeight w:val="27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收  入  总  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228.73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支  出  总  计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33" w:rsidRDefault="00B33D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3D33" w:rsidRDefault="00B33D33">
      <w:pPr>
        <w:rPr>
          <w:rFonts w:ascii="仿宋" w:eastAsia="仿宋" w:hAnsi="仿宋"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kern w:val="0"/>
          <w:sz w:val="32"/>
          <w:szCs w:val="32"/>
        </w:rPr>
      </w:pPr>
    </w:p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二、财政拨款支出预算总表</w:t>
      </w:r>
    </w:p>
    <w:p w:rsidR="00B33D33" w:rsidRDefault="00692898">
      <w:pPr>
        <w:jc w:val="center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财政拨款支出预算总表</w:t>
      </w:r>
    </w:p>
    <w:p w:rsidR="00B33D33" w:rsidRDefault="00692898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 w:hint="eastAsia"/>
          <w:kern w:val="0"/>
          <w:sz w:val="32"/>
          <w:szCs w:val="32"/>
        </w:rPr>
        <w:t>                             </w:t>
      </w:r>
      <w:r>
        <w:rPr>
          <w:rFonts w:ascii="仿宋" w:eastAsia="仿宋" w:hAnsi="宋体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单位：万元</w:t>
      </w:r>
    </w:p>
    <w:tbl>
      <w:tblPr>
        <w:tblW w:w="13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3682"/>
        <w:gridCol w:w="1154"/>
        <w:gridCol w:w="1063"/>
        <w:gridCol w:w="987"/>
        <w:gridCol w:w="1196"/>
        <w:gridCol w:w="1068"/>
        <w:gridCol w:w="1116"/>
        <w:gridCol w:w="596"/>
        <w:gridCol w:w="1343"/>
      </w:tblGrid>
      <w:tr w:rsidR="00B33D33">
        <w:trPr>
          <w:trHeight w:val="374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5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纳入财政专户管理的行政事业性收费安排的拨款</w:t>
            </w:r>
          </w:p>
        </w:tc>
      </w:tr>
      <w:tr w:rsidR="00B33D33">
        <w:trPr>
          <w:trHeight w:val="1431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B33D33">
        <w:trPr>
          <w:trHeight w:val="727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18"/>
                <w:szCs w:val="18"/>
              </w:rPr>
            </w:pPr>
            <w:r>
              <w:rPr>
                <w:rStyle w:val="font21"/>
                <w:b w:val="0"/>
                <w:bCs/>
              </w:rPr>
              <w:t xml:space="preserve">  </w:t>
            </w:r>
            <w:r>
              <w:rPr>
                <w:rStyle w:val="font21"/>
                <w:b w:val="0"/>
                <w:bCs/>
              </w:rPr>
              <w:t>青铜峡市总工会本级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2012999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2012901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2080504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未归口管理的行政单位离退休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2080506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7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397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tbl>
      <w:tblPr>
        <w:tblW w:w="13161" w:type="dxa"/>
        <w:tblInd w:w="93" w:type="dxa"/>
        <w:tblLayout w:type="fixed"/>
        <w:tblLook w:val="04A0"/>
      </w:tblPr>
      <w:tblGrid>
        <w:gridCol w:w="1230"/>
        <w:gridCol w:w="595"/>
        <w:gridCol w:w="3770"/>
        <w:gridCol w:w="60"/>
        <w:gridCol w:w="259"/>
        <w:gridCol w:w="898"/>
        <w:gridCol w:w="185"/>
        <w:gridCol w:w="53"/>
        <w:gridCol w:w="397"/>
        <w:gridCol w:w="389"/>
        <w:gridCol w:w="425"/>
        <w:gridCol w:w="136"/>
        <w:gridCol w:w="174"/>
        <w:gridCol w:w="396"/>
        <w:gridCol w:w="634"/>
        <w:gridCol w:w="565"/>
        <w:gridCol w:w="381"/>
        <w:gridCol w:w="649"/>
        <w:gridCol w:w="458"/>
        <w:gridCol w:w="1481"/>
        <w:gridCol w:w="26"/>
      </w:tblGrid>
      <w:tr w:rsidR="00B33D33" w:rsidTr="0041086E">
        <w:trPr>
          <w:gridAfter w:val="1"/>
          <w:wAfter w:w="25" w:type="dxa"/>
          <w:trHeight w:val="437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D33" w:rsidRDefault="0069289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gridAfter w:val="1"/>
          <w:wAfter w:w="25" w:type="dxa"/>
          <w:trHeight w:val="437"/>
        </w:trPr>
        <w:tc>
          <w:tcPr>
            <w:tcW w:w="131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kern w:val="0"/>
                <w:sz w:val="36"/>
                <w:szCs w:val="36"/>
              </w:rPr>
              <w:t>一般公共预算支出表</w:t>
            </w:r>
          </w:p>
        </w:tc>
      </w:tr>
      <w:tr w:rsidR="00B33D33" w:rsidTr="0041086E">
        <w:trPr>
          <w:gridAfter w:val="1"/>
          <w:wAfter w:w="26" w:type="dxa"/>
          <w:trHeight w:val="437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692898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B33D33" w:rsidTr="0041086E">
        <w:trPr>
          <w:gridAfter w:val="1"/>
          <w:wAfter w:w="25" w:type="dxa"/>
          <w:trHeight w:val="444"/>
        </w:trPr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2018年预算数与2017年执行数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增减%</w:t>
            </w:r>
          </w:p>
        </w:tc>
      </w:tr>
      <w:tr w:rsidR="00B33D33" w:rsidTr="0041086E">
        <w:trPr>
          <w:gridAfter w:val="1"/>
          <w:wAfter w:w="26" w:type="dxa"/>
          <w:trHeight w:val="44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Style w:val="font21"/>
                <w:b w:val="0"/>
                <w:bCs/>
              </w:rPr>
              <w:t>青铜峡市总工会本级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199.56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185.73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Pr="00692898" w:rsidRDefault="00692898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92898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43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29.17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14.62%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2012999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B33D33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B33D33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2012901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25.98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33</w:t>
            </w: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.13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18.00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25.15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19.96%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未归口管理的行政单位离退休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21.01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-12.15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-57.83%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7.81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339.57%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2080506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B33D33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-0.09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-1.38%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14.62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10.26%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0.49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textAlignment w:val="bottom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2"/>
                <w:szCs w:val="22"/>
              </w:rPr>
              <w:t>11.92%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 w:rsidTr="0041086E">
        <w:trPr>
          <w:gridAfter w:val="1"/>
          <w:wAfter w:w="26" w:type="dxa"/>
          <w:trHeight w:val="354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 w:rsidTr="0041086E">
        <w:trPr>
          <w:trHeight w:val="444"/>
        </w:trPr>
        <w:tc>
          <w:tcPr>
            <w:tcW w:w="13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692898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 w:rsidR="00B33D33" w:rsidTr="0041086E">
        <w:trPr>
          <w:trHeight w:val="437"/>
        </w:trPr>
        <w:tc>
          <w:tcPr>
            <w:tcW w:w="13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69289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 w:rsidR="00B33D33" w:rsidTr="0041086E">
        <w:trPr>
          <w:trHeight w:val="437"/>
        </w:trPr>
        <w:tc>
          <w:tcPr>
            <w:tcW w:w="83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B33D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69289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B33D33" w:rsidTr="0041086E">
        <w:trPr>
          <w:trHeight w:val="3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75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一般公共预算财政拨款支出</w:t>
            </w:r>
          </w:p>
        </w:tc>
      </w:tr>
      <w:tr w:rsidR="00B33D33" w:rsidTr="0041086E">
        <w:trPr>
          <w:trHeight w:val="312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4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项目支出</w:t>
            </w:r>
          </w:p>
        </w:tc>
      </w:tr>
      <w:tr w:rsidR="00B33D33" w:rsidTr="0041086E">
        <w:trPr>
          <w:trHeight w:val="31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19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lef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青铜峡市总工会本级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185.73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166.91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18.82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43.00</w:t>
            </w:r>
          </w:p>
        </w:tc>
      </w:tr>
      <w:tr w:rsidR="005A6E2B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30101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8E36DD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50.71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50.71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50.71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5A6E2B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30102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8E36DD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40.59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40.59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40.59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5A6E2B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30103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8E36DD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奖金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30108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30109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机关事业单位职业年金缴费支出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30110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30111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B33D33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5A6E2B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30112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5A6E2B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 w:rsidRPr="005A6E2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0.95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0.95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0.95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</w:tr>
      <w:tr w:rsidR="005A6E2B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30113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8E36DD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 w:rsidP="005A6E2B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2B" w:rsidRDefault="005A6E2B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B710A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30199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B710A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B710A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17.82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B710A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17.82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8E36DD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17.82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41086E">
            <w:pPr>
              <w:jc w:val="lef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30201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41086E">
            <w:pPr>
              <w:jc w:val="lef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办公费　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1.2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1.2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41086E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1.2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30202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450CE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30207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B710A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B710A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BB710A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 w:rsidP="00B450CE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41086E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30208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取暖费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9.44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9.44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9.44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30211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41086E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30213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维修(护)费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41086E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30217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30228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</w:pPr>
          </w:p>
        </w:tc>
      </w:tr>
      <w:tr w:rsidR="008E36DD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DD" w:rsidRPr="0041086E" w:rsidRDefault="0041086E" w:rsidP="0041086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30239</w:t>
            </w:r>
            <w:r w:rsidR="008E36DD"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Pr="0041086E" w:rsidRDefault="008E36DD" w:rsidP="0041086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其他交通费用　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3.88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3.88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Pr="0041086E" w:rsidRDefault="008E36D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1086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3.88　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6DD" w:rsidRDefault="008E36DD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41086E" w:rsidTr="0041086E">
        <w:trPr>
          <w:trHeight w:val="31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kern w:val="0"/>
                <w:sz w:val="22"/>
                <w:szCs w:val="22"/>
              </w:rPr>
              <w:t>30399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其他对个人和家庭的补助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43.00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jc w:val="right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6E" w:rsidRDefault="0041086E" w:rsidP="00BB710A">
            <w:pPr>
              <w:widowControl/>
              <w:jc w:val="right"/>
              <w:textAlignment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43.00</w:t>
            </w:r>
          </w:p>
        </w:tc>
      </w:tr>
    </w:tbl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五、一般公共预算“三公”经费支出表</w:t>
      </w:r>
    </w:p>
    <w:p w:rsidR="00B33D33" w:rsidRDefault="00692898">
      <w:pPr>
        <w:widowControl/>
        <w:ind w:firstLineChars="200" w:firstLine="723"/>
        <w:jc w:val="center"/>
        <w:outlineLvl w:val="1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一般公共预算“三公”经费支出表</w:t>
      </w:r>
    </w:p>
    <w:p w:rsidR="00B33D33" w:rsidRDefault="00692898">
      <w:pPr>
        <w:widowControl/>
        <w:ind w:firstLine="735"/>
        <w:jc w:val="left"/>
        <w:outlineLvl w:val="1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W w:w="13700" w:type="dxa"/>
        <w:tblInd w:w="91" w:type="dxa"/>
        <w:tblLayout w:type="fixed"/>
        <w:tblLook w:val="04A0"/>
      </w:tblPr>
      <w:tblGrid>
        <w:gridCol w:w="749"/>
        <w:gridCol w:w="823"/>
        <w:gridCol w:w="749"/>
        <w:gridCol w:w="749"/>
        <w:gridCol w:w="920"/>
        <w:gridCol w:w="577"/>
        <w:gridCol w:w="749"/>
        <w:gridCol w:w="822"/>
        <w:gridCol w:w="748"/>
        <w:gridCol w:w="749"/>
        <w:gridCol w:w="750"/>
        <w:gridCol w:w="748"/>
        <w:gridCol w:w="749"/>
        <w:gridCol w:w="822"/>
        <w:gridCol w:w="749"/>
        <w:gridCol w:w="749"/>
        <w:gridCol w:w="749"/>
        <w:gridCol w:w="749"/>
      </w:tblGrid>
      <w:tr w:rsidR="00B33D33">
        <w:trPr>
          <w:trHeight w:val="586"/>
        </w:trPr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 w:rsidR="00B33D33">
        <w:trPr>
          <w:trHeight w:val="121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B33D33">
        <w:trPr>
          <w:trHeight w:val="1298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65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4.5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4.5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33" w:rsidRDefault="006928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0.3</w:t>
            </w:r>
          </w:p>
        </w:tc>
      </w:tr>
      <w:tr w:rsidR="00B33D33">
        <w:trPr>
          <w:trHeight w:val="5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3D33">
        <w:trPr>
          <w:trHeight w:val="5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3D33">
        <w:trPr>
          <w:trHeight w:val="5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3D33">
        <w:trPr>
          <w:trHeight w:val="5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B33D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3D33">
        <w:trPr>
          <w:trHeight w:val="60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六、政府性基金预算支出明细表</w:t>
      </w:r>
    </w:p>
    <w:p w:rsidR="00B33D33" w:rsidRDefault="00692898">
      <w:pPr>
        <w:jc w:val="center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政府性基金预算支出明细表</w:t>
      </w:r>
    </w:p>
    <w:p w:rsidR="00B33D33" w:rsidRDefault="00692898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 w:hint="eastAsia"/>
          <w:b/>
          <w:kern w:val="0"/>
          <w:sz w:val="36"/>
          <w:szCs w:val="36"/>
        </w:rPr>
        <w:t>                       </w:t>
      </w:r>
      <w:r>
        <w:rPr>
          <w:rFonts w:ascii="仿宋" w:eastAsia="仿宋" w:hAnsi="仿宋" w:hint="eastAsia"/>
          <w:kern w:val="0"/>
          <w:sz w:val="28"/>
          <w:szCs w:val="28"/>
        </w:rPr>
        <w:t>单位：万元</w:t>
      </w:r>
    </w:p>
    <w:tbl>
      <w:tblPr>
        <w:tblW w:w="15157" w:type="dxa"/>
        <w:tblInd w:w="-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 w:rsidR="00B33D33">
        <w:trPr>
          <w:trHeight w:val="450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项目支出</w:t>
            </w:r>
          </w:p>
        </w:tc>
      </w:tr>
      <w:tr w:rsidR="00B33D33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564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33D33">
        <w:trPr>
          <w:trHeight w:val="46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5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5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B33D33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33" w:rsidRDefault="00B33D33">
            <w:pPr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692898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注：基本支出预算经济分类科目各单位根据本单位实际据实填写。</w:t>
      </w:r>
    </w:p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七、部门收支预算总表</w:t>
      </w:r>
    </w:p>
    <w:p w:rsidR="00B33D33" w:rsidRDefault="00692898">
      <w:pPr>
        <w:jc w:val="center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部门收支预算总表</w:t>
      </w:r>
    </w:p>
    <w:p w:rsidR="00B33D33" w:rsidRDefault="00692898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 w:hint="eastAsia"/>
          <w:kern w:val="0"/>
          <w:sz w:val="32"/>
          <w:szCs w:val="32"/>
        </w:rPr>
        <w:t>                           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单位：万元</w:t>
      </w:r>
    </w:p>
    <w:tbl>
      <w:tblPr>
        <w:tblW w:w="13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2"/>
        <w:gridCol w:w="1364"/>
        <w:gridCol w:w="3852"/>
        <w:gridCol w:w="1364"/>
        <w:gridCol w:w="1364"/>
        <w:gridCol w:w="1364"/>
      </w:tblGrid>
      <w:tr w:rsidR="00B33D33">
        <w:trPr>
          <w:trHeight w:val="450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 w:hint="eastAsia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 w:hint="eastAsia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B33D33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仿宋" w:hAnsi="宋体" w:hint="eastAsia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B33D33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33D33">
        <w:trPr>
          <w:trHeight w:val="3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228.73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228.73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228.73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228.73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176.13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176.13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438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45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5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44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31.44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31.44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11.05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11.05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3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lastRenderedPageBreak/>
              <w:t>收</w:t>
            </w:r>
            <w:r>
              <w:rPr>
                <w:rFonts w:ascii="宋体" w:eastAsia="仿宋" w:hAnsi="宋体" w:hint="eastAsia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 w:hint="eastAsia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B33D33">
        <w:trPr>
          <w:trHeight w:val="453"/>
        </w:trPr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B33D33">
        <w:trPr>
          <w:trHeight w:val="453"/>
        </w:trPr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10.11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10.11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D33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228.73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:rsidR="00B33D33" w:rsidRDefault="00B33D33">
      <w:pPr>
        <w:rPr>
          <w:rFonts w:ascii="仿宋" w:eastAsia="仿宋" w:hAnsi="仿宋"/>
          <w:b/>
          <w:kern w:val="0"/>
          <w:sz w:val="32"/>
          <w:szCs w:val="32"/>
        </w:rPr>
      </w:pPr>
    </w:p>
    <w:p w:rsidR="00B33D33" w:rsidRDefault="00692898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八、部门收入总表</w:t>
      </w:r>
    </w:p>
    <w:p w:rsidR="00B33D33" w:rsidRDefault="00692898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部门收入总表</w:t>
      </w:r>
    </w:p>
    <w:p w:rsidR="00B33D33" w:rsidRDefault="00692898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 w:hint="eastAsia"/>
          <w:kern w:val="0"/>
          <w:sz w:val="32"/>
          <w:szCs w:val="32"/>
        </w:rPr>
        <w:t>                         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单位：万元</w:t>
      </w:r>
    </w:p>
    <w:tbl>
      <w:tblPr>
        <w:tblW w:w="13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7"/>
        <w:gridCol w:w="2261"/>
        <w:gridCol w:w="975"/>
        <w:gridCol w:w="958"/>
        <w:gridCol w:w="1158"/>
        <w:gridCol w:w="1574"/>
        <w:gridCol w:w="757"/>
        <w:gridCol w:w="860"/>
        <w:gridCol w:w="900"/>
        <w:gridCol w:w="1080"/>
        <w:gridCol w:w="1080"/>
        <w:gridCol w:w="1080"/>
      </w:tblGrid>
      <w:tr w:rsidR="00B33D33">
        <w:trPr>
          <w:trHeight w:val="450"/>
        </w:trPr>
        <w:tc>
          <w:tcPr>
            <w:tcW w:w="3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功能分类科目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财政拨款收入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用事业基金弥补收支差额</w:t>
            </w:r>
          </w:p>
        </w:tc>
      </w:tr>
      <w:tr w:rsidR="00B33D33"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科目编码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科目名称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小计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公共财政预算拨款收入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政府性基金预算拨款收入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33D33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青铜峡市总工会本级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33D33">
        <w:trPr>
          <w:trHeight w:val="44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2012901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　</w:t>
            </w:r>
          </w:p>
        </w:tc>
      </w:tr>
      <w:tr w:rsidR="00B33D33">
        <w:trPr>
          <w:trHeight w:val="43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其他群众团体事务支出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B33D33">
        <w:trPr>
          <w:trHeight w:val="444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2080504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未归口管理的行政单位离退休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1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机关事业单位基本养老保险缴费支出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机关事业单位职业年金缴费支出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3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行政单位医疗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公务员医疗补助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46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住房公积金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39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B33D33" w:rsidRDefault="00692898">
      <w:pPr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九、部门支出总表</w:t>
      </w:r>
    </w:p>
    <w:p w:rsidR="00B33D33" w:rsidRDefault="00692898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部门支出总表</w:t>
      </w:r>
    </w:p>
    <w:p w:rsidR="00B33D33" w:rsidRDefault="00692898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 w:hint="eastAsia"/>
          <w:kern w:val="0"/>
          <w:sz w:val="32"/>
          <w:szCs w:val="32"/>
        </w:rPr>
        <w:t>                          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单位：万元</w:t>
      </w:r>
    </w:p>
    <w:tbl>
      <w:tblPr>
        <w:tblW w:w="13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4258"/>
        <w:gridCol w:w="1110"/>
        <w:gridCol w:w="1395"/>
        <w:gridCol w:w="1455"/>
        <w:gridCol w:w="1047"/>
        <w:gridCol w:w="1440"/>
        <w:gridCol w:w="1260"/>
      </w:tblGrid>
      <w:tr w:rsidR="00B33D33">
        <w:trPr>
          <w:trHeight w:val="444"/>
        </w:trPr>
        <w:tc>
          <w:tcPr>
            <w:tcW w:w="5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功能分类科目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基本支出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项目支出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对下级单位补助支出</w:t>
            </w:r>
          </w:p>
        </w:tc>
      </w:tr>
      <w:tr w:rsidR="00B33D33">
        <w:trPr>
          <w:trHeight w:val="45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科目编码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科目名称</w:t>
            </w: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33D33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青铜峡市总工会本级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228.73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185.73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43.00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2012901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行政运行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151.13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133.13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18.00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其他群众团体事务支出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25.00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3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2080504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未归口管理的行政单位离退休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机关事业单位基本养老保险缴费支出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16.12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4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机关事业单位职业年金缴费支出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1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行政单位医疗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6.45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公务员医疗补助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4.60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住房公积金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692898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widowControl/>
              <w:jc w:val="righ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B33D33">
        <w:trPr>
          <w:trHeight w:val="454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33" w:rsidRDefault="00B33D33">
            <w:pPr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B33D33" w:rsidRDefault="00B33D33">
      <w:pPr>
        <w:rPr>
          <w:rFonts w:ascii="仿宋" w:eastAsia="仿宋" w:hAnsi="仿宋"/>
        </w:rPr>
      </w:pPr>
    </w:p>
    <w:p w:rsidR="00B33D33" w:rsidRDefault="00B33D33" w:rsidP="00B33D33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B33D33">
          <w:pgSz w:w="16838" w:h="11906" w:orient="landscape"/>
          <w:pgMar w:top="1418" w:right="1418" w:bottom="1418" w:left="1701" w:header="851" w:footer="992" w:gutter="0"/>
          <w:cols w:space="720"/>
          <w:docGrid w:type="lines" w:linePitch="312"/>
        </w:sectPr>
      </w:pPr>
    </w:p>
    <w:p w:rsidR="00B33D33" w:rsidRDefault="0069289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青铜峡市总工会2018年部门预算</w:t>
      </w:r>
    </w:p>
    <w:p w:rsidR="00B33D33" w:rsidRDefault="0069289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——部门预算情况说明</w:t>
      </w:r>
    </w:p>
    <w:p w:rsidR="00B33D33" w:rsidRDefault="00B33D33">
      <w:pPr>
        <w:rPr>
          <w:rFonts w:ascii="仿宋" w:eastAsia="仿宋" w:hAnsi="仿宋"/>
          <w:sz w:val="32"/>
          <w:szCs w:val="32"/>
        </w:rPr>
      </w:pP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一、关于青铜峡市总工会2018年财政拨款收支预算情况的总体说明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青铜峡市总工会2018年财政拨款收支总预算228.73万元。收入预算包括：一般公共预算拨款228.73万元，政府性基金预算拨款  万元。支出预算包括：一般公共服务支出176.13万元、社会保障和就业支出31.44万元、医疗卫生支出10.05万元、住房保障支出10.11万元。</w:t>
      </w: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二、关于青铜峡市总工会2018年一般公共预算拨款情况说明</w:t>
      </w:r>
    </w:p>
    <w:p w:rsidR="00B33D33" w:rsidRDefault="00692898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（一）基本支出情况说明。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青铜峡市总工会2018年一般公共预算拨款基本支出228.73万元，比2017年执行数据增加29.17万元，增长（下降）14.6%。其中：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人员经费166.91万元，主要包括：基本工资50.7万元、津贴补贴40.59万元、奖金4.22万元、社会保障缴费34.61万元、其他工资福利支出17.82万元、离休费8.86万元、住房公积金10.11万元；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公用经费18.82万元，主要包括：办公费1.2万元、印刷</w:t>
      </w:r>
      <w:r>
        <w:rPr>
          <w:rFonts w:ascii="仿宋" w:eastAsia="仿宋" w:hAnsi="仿宋" w:hint="eastAsia"/>
          <w:sz w:val="32"/>
          <w:szCs w:val="32"/>
        </w:rPr>
        <w:lastRenderedPageBreak/>
        <w:t>费0.3万元、电费1万元、邮电费0.4万元、取暖费9.44万元、差旅费0.3万元、维修（护）费1万元、公务接待费0.3万元、工会经费1万元、其他交通费3.88万元。</w:t>
      </w:r>
    </w:p>
    <w:p w:rsidR="00B33D33" w:rsidRDefault="00692898">
      <w:pPr>
        <w:ind w:firstLineChars="225" w:firstLine="72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（二）项目支出情况说明。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青铜峡市总工会2018年一般公共预算拨款项目支出43万元，其中：一般公共服务支出（类）财政事务（款）行政运行（项）2018年预算43万元，与2017年执行数据一致。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其中：其他群团事务支出预算25万元，为困难职工慰问资金；行政运行预算18万元，为退休的原单位不存在的省部级劳模工资补差。</w:t>
      </w: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三、关于青铜峡市总工会2018年“三公”经费预算情况说明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青铜峡市总工会2018年“三公”经费财政拨款预算数为   0.3万元，其中：因公出国（境）费0万元，公务用车购置0万元，公务用车运行费0万元，公务接待费0.3万元。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2018年“三公”经费财政拨款预算比2017年减少0.5万元，其中：公务用车运行费增加减少0.5万元，主要原因是车改后车辆减少及部分费用由工会经费开支。</w:t>
      </w: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四、关于青铜峡市总工会2018年政府性基金预算拨款情况说明：</w:t>
      </w:r>
      <w:r>
        <w:rPr>
          <w:rFonts w:ascii="仿宋" w:eastAsia="仿宋" w:hAnsi="仿宋" w:hint="eastAsia"/>
          <w:sz w:val="32"/>
          <w:szCs w:val="32"/>
        </w:rPr>
        <w:t>市总工会不涉及政府性基金预算拨款。</w:t>
      </w: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五、关于青铜峡市总工会2018年收支预算情况的总体说明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按照全口径预算的原则，青铜峡市总工会2018年所有收入</w:t>
      </w:r>
      <w:r>
        <w:rPr>
          <w:rFonts w:ascii="仿宋" w:eastAsia="仿宋" w:hAnsi="仿宋" w:hint="eastAsia"/>
          <w:sz w:val="32"/>
          <w:szCs w:val="32"/>
        </w:rPr>
        <w:lastRenderedPageBreak/>
        <w:t>和支出均纳入部门预算管理。收入总预算228.73万元，支出总预算228.73万元。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收入预算包括：上年结转0万元；财政拨款收入228.73万元，占100%。</w:t>
      </w:r>
    </w:p>
    <w:p w:rsidR="00B33D33" w:rsidRDefault="00692898">
      <w:pPr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支出预算包括：基本支出185.73万元，占81.2%；项目支出43万元，占18.8%。</w:t>
      </w:r>
    </w:p>
    <w:p w:rsidR="00B33D33" w:rsidRDefault="00692898">
      <w:pPr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（一）机关运行经费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2018年，青铜峡市总工会本级的机关运行经费财政拨款预算18.82万元，与2017年预算基本持平。主要包括办公楼取暖费9.44万元，其余为</w:t>
      </w:r>
      <w:r>
        <w:rPr>
          <w:rFonts w:ascii="仿宋" w:eastAsia="仿宋" w:hAnsi="仿宋" w:hint="eastAsia"/>
          <w:sz w:val="32"/>
          <w:szCs w:val="32"/>
        </w:rPr>
        <w:t>办公费1.2万元、印刷费0.3万元、电费1万元、邮电费0.4万元、差旅费0.3万元、维修（护）费1万元、公务接待费0.3万元、工会经费1万元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等机关运行经费共5.5万元、其他交通费用3.88万元。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（二）政府采购情况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2018年，青铜峡市总工会无政府采购预算。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（三）国有资产占用使用情况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截至2017年12月31日，青铜峡市总工会占用使用工会资产总体情况为房屋3700平方米，价值932万元；土地在人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社局名下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，尚未分割；车辆1辆，价值8万元；办公家具价值19万元；其他资产价值235万元。以上资产全部为本部门资产。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（四）预算绩效情况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2018年青铜峡市总工会重点项目绩效评价：预算绩效情况，预算严格按照预算标准编制。</w:t>
      </w:r>
    </w:p>
    <w:p w:rsidR="00B33D33" w:rsidRDefault="00692898">
      <w:pPr>
        <w:widowControl/>
        <w:spacing w:line="560" w:lineRule="exact"/>
        <w:ind w:firstLineChars="199" w:firstLine="639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(五)专项转移支付项目申报情况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2018年青铜峡市总工会无专项转移支付项目。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（六）其他需说明的事项</w:t>
      </w:r>
    </w:p>
    <w:p w:rsidR="00B33D33" w:rsidRDefault="00692898">
      <w:pPr>
        <w:autoSpaceDN w:val="0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按照《工会法》的规定，市财政应逐步给各行政事业单位单独预算安排工会经费，便于各机关事业单位工会开展工会活动。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青铜峡市总工会2018年部门预算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劳模工资补差：按照自治区政府文件规定，原单位不存在的省部级劳动模范，其个人收入达不到社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平工资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的要补到社平工资，这个补差额就叫劳模工资补差。</w:t>
      </w:r>
    </w:p>
    <w:p w:rsidR="00B33D33" w:rsidRDefault="00692898">
      <w:pPr>
        <w:widowControl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 工会资产：用工会经费购置的资产为工会资产，不纳入国有资产管理，由工会独立管理。</w:t>
      </w:r>
    </w:p>
    <w:p w:rsidR="00B33D33" w:rsidRDefault="00B33D33" w:rsidP="00B33D33">
      <w:pPr>
        <w:ind w:firstLineChars="225" w:firstLine="473"/>
        <w:rPr>
          <w:rFonts w:ascii="仿宋" w:eastAsia="仿宋" w:hAnsi="仿宋"/>
        </w:rPr>
      </w:pPr>
    </w:p>
    <w:sectPr w:rsidR="00B33D33" w:rsidSect="00B33D33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2B" w:rsidRDefault="005A6E2B" w:rsidP="00B33D33">
      <w:r>
        <w:separator/>
      </w:r>
    </w:p>
  </w:endnote>
  <w:endnote w:type="continuationSeparator" w:id="1">
    <w:p w:rsidR="005A6E2B" w:rsidRDefault="005A6E2B" w:rsidP="00B3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2B" w:rsidRDefault="005A6E2B" w:rsidP="00B33D33">
      <w:r>
        <w:separator/>
      </w:r>
    </w:p>
  </w:footnote>
  <w:footnote w:type="continuationSeparator" w:id="1">
    <w:p w:rsidR="005A6E2B" w:rsidRDefault="005A6E2B" w:rsidP="00B3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B" w:rsidRDefault="005A6E2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5427"/>
    <w:rsid w:val="000E1C95"/>
    <w:rsid w:val="0011393B"/>
    <w:rsid w:val="00226885"/>
    <w:rsid w:val="00342584"/>
    <w:rsid w:val="0037413C"/>
    <w:rsid w:val="003D6C60"/>
    <w:rsid w:val="0041086E"/>
    <w:rsid w:val="00421A9D"/>
    <w:rsid w:val="00434A89"/>
    <w:rsid w:val="00570E19"/>
    <w:rsid w:val="005A6E2B"/>
    <w:rsid w:val="005B1CC8"/>
    <w:rsid w:val="005D6F9C"/>
    <w:rsid w:val="00604BD2"/>
    <w:rsid w:val="00604DB1"/>
    <w:rsid w:val="00692898"/>
    <w:rsid w:val="006C09A0"/>
    <w:rsid w:val="00706586"/>
    <w:rsid w:val="00785427"/>
    <w:rsid w:val="00795424"/>
    <w:rsid w:val="007E6994"/>
    <w:rsid w:val="0083623D"/>
    <w:rsid w:val="008D38AF"/>
    <w:rsid w:val="008D508E"/>
    <w:rsid w:val="008D5332"/>
    <w:rsid w:val="008E36DD"/>
    <w:rsid w:val="008F0021"/>
    <w:rsid w:val="00933596"/>
    <w:rsid w:val="00957A60"/>
    <w:rsid w:val="00970804"/>
    <w:rsid w:val="009861E7"/>
    <w:rsid w:val="009A55CB"/>
    <w:rsid w:val="009B1D2E"/>
    <w:rsid w:val="009B6C45"/>
    <w:rsid w:val="009D360F"/>
    <w:rsid w:val="009E215C"/>
    <w:rsid w:val="00B3063D"/>
    <w:rsid w:val="00B33D33"/>
    <w:rsid w:val="00B65B4F"/>
    <w:rsid w:val="00B92441"/>
    <w:rsid w:val="00DD386C"/>
    <w:rsid w:val="00E36426"/>
    <w:rsid w:val="00E56D03"/>
    <w:rsid w:val="00F62BE6"/>
    <w:rsid w:val="00F974DD"/>
    <w:rsid w:val="00FB45C2"/>
    <w:rsid w:val="0677033D"/>
    <w:rsid w:val="08BC0CF5"/>
    <w:rsid w:val="0DA82DB9"/>
    <w:rsid w:val="11C60237"/>
    <w:rsid w:val="15DB767A"/>
    <w:rsid w:val="1AEA5E61"/>
    <w:rsid w:val="1B027925"/>
    <w:rsid w:val="20305DFE"/>
    <w:rsid w:val="22DC46F4"/>
    <w:rsid w:val="245B68CA"/>
    <w:rsid w:val="286C141D"/>
    <w:rsid w:val="397B6FA6"/>
    <w:rsid w:val="3E3955CB"/>
    <w:rsid w:val="50B76491"/>
    <w:rsid w:val="578A09A7"/>
    <w:rsid w:val="5E807950"/>
    <w:rsid w:val="6B033898"/>
    <w:rsid w:val="6E3C651B"/>
    <w:rsid w:val="71AD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3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3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sid w:val="00B33D33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Char">
    <w:name w:val="页脚 Char"/>
    <w:basedOn w:val="a0"/>
    <w:link w:val="a3"/>
    <w:qFormat/>
    <w:rsid w:val="00B33D3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qFormat/>
    <w:rsid w:val="00B33D33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4435</Words>
  <Characters>3555</Characters>
  <Application>Microsoft Office Word</Application>
  <DocSecurity>0</DocSecurity>
  <Lines>29</Lines>
  <Paragraphs>15</Paragraphs>
  <ScaleCrop>false</ScaleCrop>
  <Company>Sky123.Org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DELL</cp:lastModifiedBy>
  <cp:revision>9</cp:revision>
  <cp:lastPrinted>2018-01-25T06:48:00Z</cp:lastPrinted>
  <dcterms:created xsi:type="dcterms:W3CDTF">2018-01-02T09:42:00Z</dcterms:created>
  <dcterms:modified xsi:type="dcterms:W3CDTF">2018-01-25T06:51:00Z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