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青铜峡市教学研究室2018年部门预算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</w:p>
    <w:p>
      <w:pPr>
        <w:ind w:firstLine="3520" w:firstLineChars="800"/>
        <w:jc w:val="both"/>
        <w:rPr>
          <w:rFonts w:hint="eastAsia"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目</w:t>
      </w:r>
      <w:r>
        <w:rPr>
          <w:rFonts w:hint="eastAsia" w:ascii="宋体" w:hAnsi="宋体" w:eastAsia="方正小标宋简体"/>
          <w:kern w:val="0"/>
          <w:sz w:val="44"/>
          <w:szCs w:val="44"/>
        </w:rPr>
        <w:t> 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 xml:space="preserve"> 录</w:t>
      </w:r>
    </w:p>
    <w:p>
      <w:pPr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  单位概况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一、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主要职能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二、部门预算单位构成</w:t>
      </w:r>
    </w:p>
    <w:p>
      <w:pPr>
        <w:ind w:firstLine="720" w:firstLineChars="225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  2018年部门预算表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一、财政拨款收支预算总表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二、财政拨款支出预算总表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三、一般公共预算支出表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四、一般公共预算基本支出和项目支出部门经济分类科目表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五、一般公共预算“三公”经费支出表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六、政府性基金预算支出明细表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七、部门收支预算总表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八、部门收入总表</w:t>
      </w:r>
    </w:p>
    <w:p>
      <w:pPr>
        <w:ind w:firstLine="720" w:firstLineChars="225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/>
          <w:kern w:val="0"/>
          <w:sz w:val="32"/>
          <w:szCs w:val="32"/>
        </w:rPr>
        <w:t>、部门支出总</w:t>
      </w:r>
    </w:p>
    <w:p>
      <w:pPr>
        <w:ind w:firstLine="720" w:firstLineChars="225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 2018年部门预算情况说明</w:t>
      </w:r>
    </w:p>
    <w:p>
      <w:pPr>
        <w:ind w:firstLine="720" w:firstLineChars="225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第四部门   名词解释</w:t>
      </w:r>
    </w:p>
    <w:p>
      <w:pPr>
        <w:ind w:firstLine="440" w:firstLineChars="100"/>
        <w:jc w:val="both"/>
        <w:rPr>
          <w:rFonts w:hint="eastAsia" w:ascii="方正小标宋简体" w:hAnsi="仿宋" w:eastAsia="方正小标宋简体"/>
          <w:kern w:val="0"/>
          <w:sz w:val="44"/>
          <w:szCs w:val="44"/>
        </w:rPr>
      </w:pPr>
    </w:p>
    <w:p>
      <w:pPr>
        <w:ind w:firstLine="440" w:firstLineChars="100"/>
        <w:jc w:val="both"/>
        <w:rPr>
          <w:rFonts w:hint="eastAsia" w:ascii="方正小标宋简体" w:hAnsi="仿宋" w:eastAsia="方正小标宋简体"/>
          <w:kern w:val="0"/>
          <w:sz w:val="44"/>
          <w:szCs w:val="44"/>
        </w:rPr>
      </w:pPr>
    </w:p>
    <w:p>
      <w:pPr>
        <w:ind w:firstLine="440" w:firstLineChars="100"/>
        <w:jc w:val="both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教学研究室2018年部门预算——单位概况</w:t>
      </w:r>
    </w:p>
    <w:p>
      <w:pPr>
        <w:ind w:firstLine="716" w:firstLineChars="224"/>
        <w:rPr>
          <w:rFonts w:ascii="仿宋" w:hAnsi="仿宋" w:eastAsia="仿宋"/>
          <w:kern w:val="0"/>
          <w:sz w:val="32"/>
          <w:szCs w:val="32"/>
        </w:rPr>
      </w:pPr>
    </w:p>
    <w:p>
      <w:pPr>
        <w:ind w:firstLine="716" w:firstLineChars="224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主要职能</w:t>
      </w:r>
      <w:r>
        <w:rPr>
          <w:rFonts w:hint="eastAsia" w:eastAsia="黑体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1、严格遵守教育教学规律，研究教与学两方面的问题，为提高教学规律质量服务。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2、在教育局领导下，负责制定实施学校教研工作计划；组织落实教研课题和课题研究方案，并对专题研究项目进行指导和督促检查、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3、负责公开课、优质课、示范课及各种竞赛活动，不断提高教师的教学艺术和运用先进教学手段的能力。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4、负责全市教学研讨、培训、实验教学检查与教学质量评估。</w:t>
      </w:r>
    </w:p>
    <w:p>
      <w:pPr>
        <w:ind w:firstLine="716" w:firstLineChars="224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青铜峡市教学研究室直属市教育局管理，全额拨款，二级事业单位。主要负责全市中小学教育教学指导、教师培训和电大学历教育工作。地处青铜峡市小坝镇利民西街。于1986年7月建成。学校总占地面积4200平方米，建筑面积3860平方米， 现有编制32名，其中在职教师27人退休教师57人，遗属2人。</w:t>
      </w:r>
    </w:p>
    <w:p>
      <w:pPr>
        <w:ind w:firstLine="716" w:firstLineChars="224"/>
        <w:rPr>
          <w:rFonts w:ascii="仿宋" w:hAnsi="仿宋" w:eastAsia="仿宋"/>
          <w:kern w:val="0"/>
          <w:sz w:val="32"/>
          <w:szCs w:val="32"/>
        </w:rPr>
      </w:pPr>
    </w:p>
    <w:p>
      <w:pPr>
        <w:ind w:firstLine="716" w:firstLineChars="224"/>
        <w:rPr>
          <w:rFonts w:ascii="仿宋" w:hAnsi="仿宋" w:eastAsia="仿宋"/>
          <w:kern w:val="0"/>
          <w:sz w:val="32"/>
          <w:szCs w:val="32"/>
        </w:rPr>
        <w:sectPr>
          <w:headerReference r:id="rId3" w:type="default"/>
          <w:pgSz w:w="11906" w:h="16838"/>
          <w:pgMar w:top="1418" w:right="1474" w:bottom="1418" w:left="1644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教学研究室2018年部门预算——预算表</w:t>
      </w: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一、财政拨款收支预算总表</w:t>
      </w:r>
    </w:p>
    <w:p>
      <w:pPr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财政拨款收支预算总表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宋体" w:eastAsia="仿宋"/>
          <w:kern w:val="0"/>
          <w:sz w:val="32"/>
          <w:szCs w:val="32"/>
        </w:rPr>
        <w:t>            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单位：万元</w:t>
      </w:r>
    </w:p>
    <w:tbl>
      <w:tblPr>
        <w:tblStyle w:val="5"/>
        <w:tblW w:w="138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2"/>
        <w:gridCol w:w="1364"/>
        <w:gridCol w:w="3852"/>
        <w:gridCol w:w="1364"/>
        <w:gridCol w:w="1364"/>
        <w:gridCol w:w="20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5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7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3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431.77</w:t>
            </w: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431.77</w:t>
            </w: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309.78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309.78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70.36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70.36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20.10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20.10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5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13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7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38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（十六)金融支出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（十七）国土海洋气象支出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31.53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31.5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（二十）国债还本付息支出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（二十一）其他支出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431.77</w:t>
            </w:r>
          </w:p>
        </w:tc>
        <w:tc>
          <w:tcPr>
            <w:tcW w:w="85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431.77</w:t>
            </w:r>
          </w:p>
        </w:tc>
      </w:tr>
    </w:tbl>
    <w:p>
      <w:pPr>
        <w:rPr>
          <w:rFonts w:ascii="仿宋" w:hAnsi="仿宋" w:eastAsia="仿宋"/>
          <w:kern w:val="0"/>
          <w:sz w:val="24"/>
        </w:rPr>
      </w:pPr>
    </w:p>
    <w:p>
      <w:pPr>
        <w:rPr>
          <w:rFonts w:ascii="仿宋" w:hAnsi="仿宋" w:eastAsia="仿宋"/>
          <w:kern w:val="0"/>
          <w:sz w:val="32"/>
          <w:szCs w:val="32"/>
        </w:rPr>
      </w:pPr>
    </w:p>
    <w:p>
      <w:pPr>
        <w:rPr>
          <w:rFonts w:ascii="仿宋" w:hAnsi="仿宋" w:eastAsia="仿宋"/>
          <w:kern w:val="0"/>
          <w:sz w:val="32"/>
          <w:szCs w:val="32"/>
        </w:rPr>
      </w:pPr>
    </w:p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二、财政拨款支出预算总表</w:t>
      </w:r>
    </w:p>
    <w:p>
      <w:pPr>
        <w:jc w:val="center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财政拨款支出预算总表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宋体" w:eastAsia="仿宋"/>
          <w:kern w:val="0"/>
          <w:sz w:val="32"/>
          <w:szCs w:val="32"/>
        </w:rPr>
        <w:t xml:space="preserve">                                       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 单位：万元</w:t>
      </w:r>
    </w:p>
    <w:tbl>
      <w:tblPr>
        <w:tblStyle w:val="5"/>
        <w:tblW w:w="13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2027"/>
        <w:gridCol w:w="1336"/>
        <w:gridCol w:w="1336"/>
        <w:gridCol w:w="1335"/>
        <w:gridCol w:w="1335"/>
        <w:gridCol w:w="1335"/>
        <w:gridCol w:w="1365"/>
        <w:gridCol w:w="1335"/>
        <w:gridCol w:w="13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2018年预算安排总计</w:t>
            </w:r>
          </w:p>
        </w:tc>
        <w:tc>
          <w:tcPr>
            <w:tcW w:w="67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政府性基金</w:t>
            </w:r>
          </w:p>
        </w:tc>
        <w:tc>
          <w:tcPr>
            <w:tcW w:w="13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纳入财政专户管理的行政事业性收费安排的拨款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小计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自治区专项转移支付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自治区一般性转移支付</w:t>
            </w:r>
          </w:p>
        </w:tc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  <w:t>合计</w:t>
            </w:r>
          </w:p>
        </w:tc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431.77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431.77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431.77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2050801</w:t>
            </w:r>
          </w:p>
        </w:tc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 教师进修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309.78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309.78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309.78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2080505</w:t>
            </w:r>
          </w:p>
        </w:tc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50.26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  <w:t>50.26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  <w:t>50.26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2080506</w:t>
            </w:r>
          </w:p>
        </w:tc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 机关事业单位职业年金缴费支出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20.10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20.10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20.10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2101102</w:t>
            </w:r>
          </w:p>
        </w:tc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 事业单位医疗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20.10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20.10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20.10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2210201</w:t>
            </w:r>
          </w:p>
        </w:tc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 住房公积金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31.53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31.53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31.53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tbl>
      <w:tblPr>
        <w:tblStyle w:val="5"/>
        <w:tblW w:w="1384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626"/>
        <w:gridCol w:w="106"/>
        <w:gridCol w:w="1553"/>
        <w:gridCol w:w="470"/>
        <w:gridCol w:w="1045"/>
        <w:gridCol w:w="185"/>
        <w:gridCol w:w="693"/>
        <w:gridCol w:w="167"/>
        <w:gridCol w:w="67"/>
        <w:gridCol w:w="792"/>
        <w:gridCol w:w="533"/>
        <w:gridCol w:w="268"/>
        <w:gridCol w:w="363"/>
        <w:gridCol w:w="645"/>
        <w:gridCol w:w="425"/>
        <w:gridCol w:w="159"/>
        <w:gridCol w:w="1259"/>
        <w:gridCol w:w="399"/>
        <w:gridCol w:w="114"/>
        <w:gridCol w:w="102"/>
        <w:gridCol w:w="944"/>
        <w:gridCol w:w="1417"/>
        <w:gridCol w:w="135"/>
        <w:gridCol w:w="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95" w:hRule="atLeast"/>
        </w:trPr>
        <w:tc>
          <w:tcPr>
            <w:tcW w:w="62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三、一般公共预算支出表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95" w:hRule="atLeast"/>
        </w:trPr>
        <w:tc>
          <w:tcPr>
            <w:tcW w:w="137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kern w:val="0"/>
                <w:sz w:val="36"/>
                <w:szCs w:val="36"/>
              </w:rPr>
              <w:t>一般公共预算支出表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95" w:hRule="atLeast"/>
        </w:trPr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0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2017年执行数</w:t>
            </w:r>
          </w:p>
        </w:tc>
        <w:tc>
          <w:tcPr>
            <w:tcW w:w="53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3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2018年预算数与2017年执行数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95" w:hRule="atLeast"/>
        </w:trPr>
        <w:tc>
          <w:tcPr>
            <w:tcW w:w="19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0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95" w:hRule="atLeast"/>
        </w:trPr>
        <w:tc>
          <w:tcPr>
            <w:tcW w:w="19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合计　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421.20</w:t>
            </w:r>
          </w:p>
        </w:tc>
        <w:tc>
          <w:tcPr>
            <w:tcW w:w="171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431.77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　431.77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10.57　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　2.51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95" w:hRule="atLeast"/>
        </w:trPr>
        <w:tc>
          <w:tcPr>
            <w:tcW w:w="19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2050801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教师进修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289.10</w:t>
            </w:r>
          </w:p>
        </w:tc>
        <w:tc>
          <w:tcPr>
            <w:tcW w:w="171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309.78</w:t>
            </w: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　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309.78</w:t>
            </w: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20.68　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7.15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95" w:hRule="atLeast"/>
        </w:trPr>
        <w:tc>
          <w:tcPr>
            <w:tcW w:w="19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2080505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360"/>
              <w:jc w:val="center"/>
              <w:textAlignment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 xml:space="preserve"> 45.00</w:t>
            </w:r>
          </w:p>
        </w:tc>
        <w:tc>
          <w:tcPr>
            <w:tcW w:w="171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50.26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50.26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5.26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11.69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95" w:hRule="atLeast"/>
        </w:trPr>
        <w:tc>
          <w:tcPr>
            <w:tcW w:w="19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2080506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 机关事业单位职业年金缴费支出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0</w:t>
            </w:r>
          </w:p>
        </w:tc>
        <w:tc>
          <w:tcPr>
            <w:tcW w:w="171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20.10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20.10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20.10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100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95" w:hRule="atLeast"/>
        </w:trPr>
        <w:tc>
          <w:tcPr>
            <w:tcW w:w="19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2101102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事业单位医疗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14.64</w:t>
            </w:r>
          </w:p>
        </w:tc>
        <w:tc>
          <w:tcPr>
            <w:tcW w:w="171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20.10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20.10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5.46　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37.30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95" w:hRule="atLeast"/>
        </w:trPr>
        <w:tc>
          <w:tcPr>
            <w:tcW w:w="19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2210201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 住房公积金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30.12</w:t>
            </w:r>
          </w:p>
        </w:tc>
        <w:tc>
          <w:tcPr>
            <w:tcW w:w="171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31.53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31.53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　1.14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4.68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95" w:hRule="atLeast"/>
        </w:trPr>
        <w:tc>
          <w:tcPr>
            <w:tcW w:w="19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2080599　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kern w:val="0"/>
                <w:sz w:val="15"/>
                <w:szCs w:val="15"/>
              </w:rPr>
              <w:t>其他行政事业单位离退休支出　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41.34</w:t>
            </w:r>
          </w:p>
        </w:tc>
        <w:tc>
          <w:tcPr>
            <w:tcW w:w="171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0　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0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-41.34　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95" w:hRule="atLeast"/>
        </w:trPr>
        <w:tc>
          <w:tcPr>
            <w:tcW w:w="19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2080801 　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死亡抚恤　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171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0　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0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-1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dxa"/>
          <w:trHeight w:val="270" w:hRule="atLeast"/>
        </w:trPr>
        <w:tc>
          <w:tcPr>
            <w:tcW w:w="136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四、一般公共预算财政拨款支出部门经济分类科目表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dxa"/>
          <w:trHeight w:val="270" w:hRule="atLeast"/>
        </w:trPr>
        <w:tc>
          <w:tcPr>
            <w:tcW w:w="136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一般公共预算基本支出和项目支出部门经济分类科目表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dxa"/>
          <w:trHeight w:val="270" w:hRule="atLeast"/>
        </w:trPr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dxa"/>
          <w:trHeight w:val="435" w:hRule="atLeast"/>
        </w:trPr>
        <w:tc>
          <w:tcPr>
            <w:tcW w:w="4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部门经济分类科目</w:t>
            </w:r>
          </w:p>
        </w:tc>
        <w:tc>
          <w:tcPr>
            <w:tcW w:w="95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一般公共预算财政拨款支出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dxa"/>
          <w:trHeight w:val="435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92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2018年预算安排总计</w:t>
            </w:r>
          </w:p>
        </w:tc>
        <w:tc>
          <w:tcPr>
            <w:tcW w:w="51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246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dxa"/>
          <w:trHeight w:val="43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27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92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小计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人员支出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日常公用支出</w:t>
            </w:r>
          </w:p>
        </w:tc>
        <w:tc>
          <w:tcPr>
            <w:tcW w:w="246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dxa"/>
          <w:trHeight w:val="43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合计　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431.77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431.77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431.77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dxa"/>
          <w:trHeight w:val="42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30101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基本工资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168.99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168.99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168.99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dxa"/>
          <w:trHeight w:val="43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30102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津贴补贴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30.41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30.41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30.41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dxa"/>
          <w:trHeight w:val="43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30107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绩效工资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85.21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85.21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85.21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dxa"/>
          <w:trHeight w:val="71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30108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机关事业单位基本养老保险缴费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50.26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325" w:firstLineChars="147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  <w:p>
            <w:pPr>
              <w:ind w:firstLine="325" w:firstLineChars="147"/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50.26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325" w:firstLineChars="147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  <w:p>
            <w:pPr>
              <w:ind w:firstLine="325" w:firstLineChars="147"/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50.26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dxa"/>
          <w:trHeight w:val="43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30109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职业年金缴费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20.10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20.10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20.10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dxa"/>
          <w:trHeight w:val="43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30110　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职工基本医疗保险缴费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20.10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20.10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20.10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dxa"/>
          <w:trHeight w:val="43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30112　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其他社会保障缴费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2.97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2.97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2.97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dxa"/>
          <w:trHeight w:val="43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30113　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住房公积金　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31.53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31.53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31.53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dxa"/>
          <w:trHeight w:val="43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30199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其他工资福利支出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21.60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21.60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21.60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dxa"/>
          <w:trHeight w:val="43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30305　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生活补助　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0.6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0.6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0.6　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dxa"/>
          <w:trHeight w:val="43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五、一般公共预算“三公”经费支出表</w:t>
      </w:r>
    </w:p>
    <w:p>
      <w:pPr>
        <w:widowControl/>
        <w:ind w:firstLine="723" w:firstLineChars="200"/>
        <w:jc w:val="center"/>
        <w:outlineLvl w:val="1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一般公共预算“三公”经费支出表</w:t>
      </w:r>
    </w:p>
    <w:p>
      <w:pPr>
        <w:widowControl/>
        <w:ind w:firstLine="735"/>
        <w:jc w:val="lef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5"/>
        <w:tblW w:w="146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2017年预算数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2017年执行数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六、政府性基金预算支出明细表</w:t>
      </w:r>
    </w:p>
    <w:p>
      <w:pPr>
        <w:jc w:val="center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政府性基金预算支出明细表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宋体" w:eastAsia="仿宋"/>
          <w:b/>
          <w:kern w:val="0"/>
          <w:sz w:val="36"/>
          <w:szCs w:val="36"/>
        </w:rPr>
        <w:t>                       </w:t>
      </w:r>
      <w:r>
        <w:rPr>
          <w:rFonts w:hint="eastAsia" w:ascii="仿宋" w:hAnsi="仿宋" w:eastAsia="仿宋"/>
          <w:kern w:val="0"/>
          <w:sz w:val="28"/>
          <w:szCs w:val="28"/>
        </w:rPr>
        <w:t>单位：万元</w:t>
      </w:r>
    </w:p>
    <w:tbl>
      <w:tblPr>
        <w:tblStyle w:val="5"/>
        <w:tblW w:w="15157" w:type="dxa"/>
        <w:tblInd w:w="-8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82"/>
        <w:gridCol w:w="9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2018年预算安排总计</w:t>
            </w:r>
          </w:p>
        </w:tc>
        <w:tc>
          <w:tcPr>
            <w:tcW w:w="109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982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小计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债务利息及费用支出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资本性支出（基本建设）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资本性支出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对企业补助（基本建设）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对企业补助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对社会保障基金补助</w:t>
            </w:r>
          </w:p>
        </w:tc>
        <w:tc>
          <w:tcPr>
            <w:tcW w:w="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982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2050801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教师进修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七、部门收支预算总表</w:t>
      </w:r>
    </w:p>
    <w:p>
      <w:pPr>
        <w:jc w:val="center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部门收支预算总表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宋体" w:eastAsia="仿宋"/>
          <w:kern w:val="0"/>
          <w:sz w:val="32"/>
          <w:szCs w:val="32"/>
        </w:rPr>
        <w:t>                           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 单位：万元</w:t>
      </w:r>
    </w:p>
    <w:tbl>
      <w:tblPr>
        <w:tblStyle w:val="5"/>
        <w:tblW w:w="131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2"/>
        <w:gridCol w:w="1364"/>
        <w:gridCol w:w="3852"/>
        <w:gridCol w:w="14"/>
        <w:gridCol w:w="1350"/>
        <w:gridCol w:w="1364"/>
        <w:gridCol w:w="13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431.77</w:t>
            </w: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431.77</w:t>
            </w: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309.78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309.78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70.36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70.36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20.10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20.10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13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8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38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（十六)金融支出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（十七）国土海洋气象支出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31.53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31.53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（二十）国债还本付息支出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（二十一）其他支出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其中：公共预算财政拨款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其中：公共预算财政拨款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431.77</w:t>
            </w:r>
          </w:p>
        </w:tc>
        <w:tc>
          <w:tcPr>
            <w:tcW w:w="79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支出总计431.77</w:t>
            </w:r>
          </w:p>
        </w:tc>
      </w:tr>
    </w:tbl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八、部门收入总表</w:t>
      </w:r>
    </w:p>
    <w:p>
      <w:pPr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部门收入总表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宋体" w:eastAsia="仿宋"/>
          <w:kern w:val="0"/>
          <w:sz w:val="32"/>
          <w:szCs w:val="32"/>
        </w:rPr>
        <w:t>                         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单位：万元</w:t>
      </w:r>
    </w:p>
    <w:tbl>
      <w:tblPr>
        <w:tblStyle w:val="5"/>
        <w:tblW w:w="138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878"/>
        <w:gridCol w:w="1158"/>
        <w:gridCol w:w="1158"/>
        <w:gridCol w:w="1158"/>
        <w:gridCol w:w="1173"/>
        <w:gridCol w:w="1158"/>
        <w:gridCol w:w="860"/>
        <w:gridCol w:w="90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功能分类科目</w:t>
            </w:r>
          </w:p>
        </w:tc>
        <w:tc>
          <w:tcPr>
            <w:tcW w:w="11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合计</w:t>
            </w:r>
          </w:p>
        </w:tc>
        <w:tc>
          <w:tcPr>
            <w:tcW w:w="34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财政拨款收入</w:t>
            </w:r>
          </w:p>
        </w:tc>
        <w:tc>
          <w:tcPr>
            <w:tcW w:w="11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事业收入</w:t>
            </w:r>
          </w:p>
        </w:tc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上级补助收入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下级单位上缴收入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其他收入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科目编码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科目名称</w:t>
            </w:r>
          </w:p>
        </w:tc>
        <w:tc>
          <w:tcPr>
            <w:tcW w:w="11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小计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公共财政预算拨款收入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政府性基金预算拨款收入</w:t>
            </w:r>
          </w:p>
        </w:tc>
        <w:tc>
          <w:tcPr>
            <w:tcW w:w="11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合计　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431.77　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431.77　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431.77　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216" w:firstLineChars="98"/>
              <w:jc w:val="left"/>
              <w:textAlignment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2050801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教师进修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309.78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309.78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309.78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2210201　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住房公积金　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31.53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31.53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31.53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2080506　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机关事业单位职业年金缴费支出　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21.10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21.10　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21.10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2101102　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事业单位医疗　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21.10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21.10　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21.10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2080505　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机关事业单位基本养老保险缴费支出　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50.26　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50.26　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50.26　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九、部门支出总表</w:t>
      </w:r>
    </w:p>
    <w:p>
      <w:pPr>
        <w:jc w:val="center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部门支出总表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宋体" w:eastAsia="仿宋"/>
          <w:kern w:val="0"/>
          <w:sz w:val="32"/>
          <w:szCs w:val="32"/>
        </w:rPr>
        <w:t>                          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单位：万元</w:t>
      </w:r>
    </w:p>
    <w:tbl>
      <w:tblPr>
        <w:tblStyle w:val="5"/>
        <w:tblW w:w="131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2835"/>
        <w:gridCol w:w="1740"/>
        <w:gridCol w:w="1740"/>
        <w:gridCol w:w="1510"/>
        <w:gridCol w:w="1440"/>
        <w:gridCol w:w="1440"/>
        <w:gridCol w:w="12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基本支出</w:t>
            </w:r>
          </w:p>
        </w:tc>
        <w:tc>
          <w:tcPr>
            <w:tcW w:w="1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项目支出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上缴上级支出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事业单位经营支出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对下级单位补助支出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科目编码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合计　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431.77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431.77　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431.77　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216" w:firstLineChars="98"/>
              <w:jc w:val="left"/>
              <w:textAlignment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2050801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教师进修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309.78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309.78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309.78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2210201　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住房公积金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31.53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31.53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31.53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2080506　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机关事业单位职业年金缴费支出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21.10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21.10　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21.10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2101102　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事业单位医疗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21.10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21.10　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21.10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2080505　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机关事业单位基本养老保险缴费支出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50.26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50.26　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50.26　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ind w:firstLine="716" w:firstLineChars="224"/>
        <w:rPr>
          <w:rFonts w:ascii="仿宋" w:hAnsi="仿宋" w:eastAsia="仿宋"/>
          <w:kern w:val="0"/>
          <w:sz w:val="32"/>
          <w:szCs w:val="32"/>
        </w:rPr>
        <w:sectPr>
          <w:pgSz w:w="16838" w:h="11906" w:orient="landscape"/>
          <w:pgMar w:top="1418" w:right="1418" w:bottom="1418" w:left="1701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仿宋" w:eastAsia="方正小标宋简体"/>
          <w:kern w:val="0"/>
          <w:sz w:val="44"/>
          <w:szCs w:val="44"/>
        </w:rPr>
        <w:sectPr>
          <w:pgSz w:w="11906" w:h="16838"/>
          <w:pgMar w:top="1418" w:right="1418" w:bottom="1418" w:left="1701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教学研究室</w:t>
      </w:r>
      <w:r>
        <w:rPr>
          <w:rFonts w:hint="eastAsia" w:ascii="方正小标宋简体" w:hAnsi="仿宋" w:eastAsia="方正小标宋简体"/>
          <w:sz w:val="44"/>
          <w:szCs w:val="44"/>
        </w:rPr>
        <w:t>2018年部门预算——部门预算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情况说明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一、关于教学研究室2018年财政拨款收支预算情况的总体说明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教学研究室2018年财政拨款收支总预算431.77万元。收入预算包括：一般公共预算拨款431.77万元，政府性基金预算拨款 0 万元。支出预算包括：教育支出309.78万元、社会保障和就业支出70.36万元、医疗卫生与计划生育支出20.10万元、住房保障支出31.53万元。</w:t>
      </w:r>
    </w:p>
    <w:p>
      <w:pPr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二、关于教学研究室2018年一般公共预算拨款情况说明</w:t>
      </w:r>
    </w:p>
    <w:p>
      <w:pPr>
        <w:ind w:firstLine="723" w:firstLineChars="225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（一）基本支出情况说明。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教学研究室2018年一般公共预算拨款基本支出431.77万元，比2017年执行数据增加10.571万元，增加2.51 %。其中：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员经费431.77万元，主要包括：基本工资168.99万元、津贴补贴30.41万元、绩效工资85.21万元、机关事业单位基本养老保险缴费50.26万元、职业年金缴费20.10万元、职工基本医疗保险缴费20.10万元、其他社会保障缴费2.97万元、住房公积金31.53万元、其他工资福利支出21.60万元、生活补助0.6万元。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公用经费</w:t>
      </w:r>
      <w:r>
        <w:rPr>
          <w:rFonts w:hint="eastAsia" w:ascii="仿宋" w:hAnsi="仿宋" w:eastAsia="仿宋"/>
          <w:sz w:val="36"/>
          <w:szCs w:val="36"/>
        </w:rPr>
        <w:t>0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>
      <w:pPr>
        <w:ind w:firstLine="723" w:firstLineChars="225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（二）项目支出情况说明。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教学研究室2018年一般公共预算拨款项目支出0万元，一般公共服务支出（类）财政事务（款）行政运行（项）2018年预算0万元，比2017年执行数据0 万元，0增长。</w:t>
      </w:r>
    </w:p>
    <w:p>
      <w:pPr>
        <w:ind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三、关于教学研究室2018年“三公”经费预算情况说明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教学研究室2018年“三公”经费财政拨款预算数为 0万元，其中：因公出国（境）费0万元，公务用车购置 0万元，公务用车运行费 0 万元，公务接待费 0 万元。</w:t>
      </w: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2018年“三公”经费财政拨款预算比2017年增加（减少）万元，其中：因公出国（境）费增加(减少)0 万元，公务用车购置费增加(减少)0万元，公务用车运行费增加(减少)0 万元；公务接待费增加(减少)0 万元，主要原因是教学研究室未安排因公出国（境）费，公务用车购置，公务用车运行费，公务接待费。</w:t>
      </w:r>
    </w:p>
    <w:p>
      <w:pPr>
        <w:ind w:firstLine="720" w:firstLineChars="225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青铜峡市教学研究室2018年无三公经费预算。</w:t>
      </w:r>
    </w:p>
    <w:p>
      <w:pPr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四、关于教学研究室2018年政府性基金预算拨款情况说明</w:t>
      </w:r>
    </w:p>
    <w:p>
      <w:pPr>
        <w:ind w:firstLine="723" w:firstLineChars="225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（一）基本支出情况说明。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教学研究室2018年政府性基金预算拨款基本支出0 万元, 比2017年执行数据0万元，0增长，其中：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员经费0万元，主要包括：基本工资、津贴补贴、奖金、社会保障缴费、伙食补助费、其他工资福利支出、离休费、退休费、抚恤金、生活补助、医疗费、助学金、奖励金、住房公积金、提租补贴、购房补贴、其他对个人和家庭的补助支出；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用经费0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>
      <w:pPr>
        <w:ind w:firstLine="723" w:firstLineChars="225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（二）项目支出情况说明。</w:t>
      </w:r>
    </w:p>
    <w:p>
      <w:pPr>
        <w:ind w:firstLine="720" w:firstLineChars="22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教学研究室2018年政府性基金预算拨款项目支出 0 万元，其中：：一般公共服务支出（类）财政事务（款）行政运行（项）2018年预算 0万元，比2017年执行数据0万元，0增长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青铜峡市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教学研究室2018年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政府性基金预算拨款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五、关于教学研究室2018年收支预算情况的总体说明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按照全口径预算的原则，教学研究室2018年所有收入和支出均纳入部门预算管理。收入总预算431.77万元，支出总预算    431.77万元。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收入预算包括：上年结转 0 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 xml:space="preserve">%；财政拨款收入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431.77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sz w:val="32"/>
          <w:szCs w:val="32"/>
        </w:rPr>
        <w:t>%；事业收入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%；事业单位经营收入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%；其他收入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支出预算包括：基本支出431.77万元，占100%；项目支出 0 万元，占 0 %。事业单位经营支出 0 万元，占0 %；上缴上级支出 0万元，占0 %；对附属单位补助支出 0万元，占0 %。</w:t>
      </w:r>
    </w:p>
    <w:p>
      <w:pPr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六、其他重要事项的情况说明</w:t>
      </w:r>
    </w:p>
    <w:p>
      <w:pPr>
        <w:widowControl/>
        <w:spacing w:line="560" w:lineRule="exact"/>
        <w:ind w:firstLine="48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（一）机关运行经费</w:t>
      </w:r>
    </w:p>
    <w:p>
      <w:pPr>
        <w:widowControl/>
        <w:spacing w:line="560" w:lineRule="exac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2018年，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青铜峡市教学研究室</w:t>
      </w:r>
      <w:r>
        <w:rPr>
          <w:rFonts w:hint="eastAsia" w:ascii="仿宋" w:hAnsi="仿宋" w:eastAsia="仿宋" w:cs="宋体"/>
          <w:kern w:val="0"/>
          <w:sz w:val="32"/>
          <w:szCs w:val="32"/>
        </w:rPr>
        <w:t>本级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个行政单位和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个参公管理事业单位的机关运行经费财政拨款预算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万元，比2017年预算增加（减少）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万元，增长（下降）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%。</w:t>
      </w:r>
    </w:p>
    <w:p>
      <w:pPr>
        <w:widowControl/>
        <w:spacing w:line="560" w:lineRule="exact"/>
        <w:ind w:firstLine="48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eastAsia="zh-CN"/>
        </w:rPr>
        <w:t>青铜峡市教学研究室无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所属单位名称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48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（二）政府采购情况</w:t>
      </w:r>
    </w:p>
    <w:p>
      <w:pPr>
        <w:widowControl/>
        <w:spacing w:line="560" w:lineRule="exac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2018年，青铜峡市教学研究室政府采购预算60.50万元，其中：政府采购货物预算25.5万元，政府采购工程预算 35万元，政府采购服务预算 0 万元。</w:t>
      </w:r>
    </w:p>
    <w:p>
      <w:pPr>
        <w:widowControl/>
        <w:spacing w:line="560" w:lineRule="exact"/>
        <w:ind w:firstLine="48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（三）国有资产占用使用情况</w:t>
      </w:r>
    </w:p>
    <w:p>
      <w:pPr>
        <w:widowControl/>
        <w:spacing w:line="560" w:lineRule="exac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截至2017年12月31日，教学研究室占用使用国有资产总体情况为房屋 1838平方米，价值 13.64 万元；土地 0 平方米，价值 0 万元；车辆 0 辆，价值0 万元；办公家具价值13.89万元；其他资产价值 92.73 万元。国有资产分布情况为：</w:t>
      </w:r>
    </w:p>
    <w:p>
      <w:pPr>
        <w:widowControl/>
        <w:spacing w:line="560" w:lineRule="exac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本级部门房屋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1838</w:t>
      </w:r>
      <w:r>
        <w:rPr>
          <w:rFonts w:hint="eastAsia" w:ascii="仿宋" w:hAnsi="仿宋" w:eastAsia="仿宋" w:cs="宋体"/>
          <w:kern w:val="0"/>
          <w:sz w:val="32"/>
          <w:szCs w:val="32"/>
        </w:rPr>
        <w:t>平方米，价值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13.64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万元；土地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平方米，价值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万元；车辆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辆，价值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万元；办公家具价值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13.89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万元；其他资产价值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92.73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480"/>
        <w:jc w:val="left"/>
        <w:rPr>
          <w:rFonts w:hint="eastAsia" w:ascii="仿宋" w:hAnsi="仿宋" w:eastAsia="仿宋" w:cs="宋体"/>
          <w:kern w:val="0"/>
          <w:sz w:val="32"/>
          <w:szCs w:val="32"/>
        </w:rPr>
        <w:sectPr>
          <w:pgSz w:w="11906" w:h="16838"/>
          <w:pgMar w:top="1417" w:right="1418" w:bottom="1417" w:left="1701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widowControl/>
        <w:spacing w:line="560" w:lineRule="exac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kern w:val="0"/>
          <w:sz w:val="32"/>
          <w:szCs w:val="32"/>
        </w:rPr>
        <w:t>所属单位房屋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平方米，价值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万元；土地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平方米，价值0 万元；车辆0  辆，价值 0万元；办公家具价值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万元；其他资产价值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48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（四）预算绩效情况</w:t>
      </w:r>
    </w:p>
    <w:p>
      <w:pPr>
        <w:widowControl/>
        <w:spacing w:line="560" w:lineRule="exac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2018年教学研究室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宋体"/>
          <w:kern w:val="0"/>
          <w:sz w:val="32"/>
          <w:szCs w:val="32"/>
        </w:rPr>
        <w:t>重点项目绩效评价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39" w:firstLineChars="199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(五)专项转移支付项目申报情况</w:t>
      </w:r>
    </w:p>
    <w:p>
      <w:pPr>
        <w:widowControl/>
        <w:spacing w:line="560" w:lineRule="exact"/>
        <w:ind w:firstLine="48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2018年教学研究室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宋体"/>
          <w:kern w:val="0"/>
          <w:sz w:val="32"/>
          <w:szCs w:val="32"/>
        </w:rPr>
        <w:t>专项转移支付项目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48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（六）其他需说明的事项</w:t>
      </w:r>
    </w:p>
    <w:p>
      <w:pPr>
        <w:widowControl/>
        <w:spacing w:line="560" w:lineRule="exact"/>
        <w:ind w:firstLine="48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无。</w:t>
      </w:r>
    </w:p>
    <w:p>
      <w:pPr>
        <w:widowControl/>
        <w:spacing w:line="560" w:lineRule="exact"/>
        <w:ind w:firstLine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教学研究室2018年部门预算</w:t>
      </w:r>
      <w:r>
        <w:rPr>
          <w:rFonts w:ascii="黑体" w:hAnsi="黑体" w:eastAsia="黑体"/>
          <w:sz w:val="32"/>
          <w:szCs w:val="32"/>
        </w:rPr>
        <w:t>—</w:t>
      </w:r>
      <w:r>
        <w:rPr>
          <w:rFonts w:hint="eastAsia" w:ascii="黑体" w:hAnsi="黑体" w:eastAsia="黑体"/>
          <w:sz w:val="32"/>
          <w:szCs w:val="32"/>
        </w:rPr>
        <w:t>名词解释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56565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565656"/>
          <w:kern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565656"/>
          <w:kern w:val="0"/>
          <w:sz w:val="32"/>
          <w:szCs w:val="32"/>
          <w:shd w:val="clear" w:color="auto" w:fill="FFFFFF"/>
        </w:rPr>
        <w:t>财政拨款收入：指区财政当年拨付的资金。</w:t>
      </w:r>
    </w:p>
    <w:p>
      <w:pPr>
        <w:widowControl/>
        <w:numPr>
          <w:numId w:val="0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56565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65656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565656"/>
          <w:kern w:val="0"/>
          <w:sz w:val="32"/>
          <w:szCs w:val="32"/>
          <w:shd w:val="clear" w:color="auto" w:fill="FFFFFF"/>
        </w:rPr>
        <w:t>基本支出：指部门为保障其机构正常运转、完成日常工作任务而编制的年度基本支出计划，包括人员经费和公用经费两部分。</w:t>
      </w:r>
    </w:p>
    <w:p>
      <w:pPr>
        <w:widowControl/>
        <w:shd w:val="clear" w:color="auto" w:fill="FFFFFF"/>
        <w:spacing w:line="378" w:lineRule="atLeast"/>
        <w:ind w:firstLine="640" w:firstLineChars="200"/>
        <w:jc w:val="left"/>
        <w:rPr>
          <w:rFonts w:ascii="仿宋_GB2312" w:hAnsi="仿宋_GB2312" w:eastAsia="仿宋_GB2312" w:cs="仿宋_GB2312"/>
          <w:color w:val="56565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65656"/>
          <w:kern w:val="0"/>
          <w:sz w:val="32"/>
          <w:szCs w:val="32"/>
          <w:shd w:val="clear" w:color="auto" w:fill="FFFFFF"/>
        </w:rPr>
        <w:t>3、项目支出：指部门为完成其特定的行政工作任务或事业发展目标，在基本支出预算之外编制的年度项目支出计划。</w:t>
      </w:r>
    </w:p>
    <w:p>
      <w:pPr>
        <w:widowControl/>
        <w:shd w:val="clear" w:color="auto" w:fill="FFFFFF"/>
        <w:spacing w:line="378" w:lineRule="atLeast"/>
        <w:ind w:firstLine="640" w:firstLineChars="200"/>
        <w:jc w:val="left"/>
        <w:rPr>
          <w:rFonts w:ascii="仿宋_GB2312" w:hAnsi="仿宋_GB2312" w:eastAsia="仿宋_GB2312" w:cs="仿宋_GB2312"/>
          <w:color w:val="56565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565656"/>
          <w:kern w:val="0"/>
          <w:sz w:val="32"/>
          <w:szCs w:val="32"/>
          <w:shd w:val="clear" w:color="auto" w:fill="FFFFFF"/>
        </w:rPr>
        <w:t>4、上年结转：指以前年度尚未完成、结转到本年仍按原规定用途继续使用的资金。</w:t>
      </w:r>
    </w:p>
    <w:p>
      <w:pPr>
        <w:widowControl/>
        <w:shd w:val="clear" w:color="auto" w:fill="FFFFFF"/>
        <w:spacing w:line="378" w:lineRule="atLeast"/>
        <w:ind w:firstLine="640" w:firstLineChars="200"/>
        <w:jc w:val="left"/>
        <w:rPr>
          <w:rFonts w:ascii="仿宋_GB2312" w:hAnsi="仿宋_GB2312" w:eastAsia="仿宋_GB2312" w:cs="仿宋_GB2312"/>
          <w:color w:val="56565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65656"/>
          <w:kern w:val="0"/>
          <w:sz w:val="32"/>
          <w:szCs w:val="32"/>
          <w:shd w:val="clear" w:color="auto" w:fill="FFFFFF"/>
        </w:rPr>
        <w:t>5、“三公”经费:包括因公出国（境）费、公务接待费和公务用车购置及运行费。因公出国（境）费，指单位工作人员公务出国（境）的住宿费、旅费、伙食补助费、杂费、培训费等支出。公务接待费，指单位按规定开支的各类公务接待（含外宾接待）支出。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        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</w:p>
    <w:bookmarkEnd w:id="0"/>
    <w:sectPr>
      <w:pgSz w:w="11906" w:h="16838"/>
      <w:pgMar w:top="1417" w:right="1418" w:bottom="1417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5427"/>
    <w:rsid w:val="000A7C08"/>
    <w:rsid w:val="000C0280"/>
    <w:rsid w:val="000E297A"/>
    <w:rsid w:val="000F2C35"/>
    <w:rsid w:val="0011393B"/>
    <w:rsid w:val="001166B3"/>
    <w:rsid w:val="00160FCB"/>
    <w:rsid w:val="001B4B25"/>
    <w:rsid w:val="0021671F"/>
    <w:rsid w:val="00226885"/>
    <w:rsid w:val="00242D50"/>
    <w:rsid w:val="0026605A"/>
    <w:rsid w:val="0028179D"/>
    <w:rsid w:val="00287532"/>
    <w:rsid w:val="002934DE"/>
    <w:rsid w:val="002C7C3A"/>
    <w:rsid w:val="00342584"/>
    <w:rsid w:val="003469A4"/>
    <w:rsid w:val="003558CC"/>
    <w:rsid w:val="00356156"/>
    <w:rsid w:val="00362661"/>
    <w:rsid w:val="0037413C"/>
    <w:rsid w:val="00384B2D"/>
    <w:rsid w:val="003B4BC0"/>
    <w:rsid w:val="003D6C60"/>
    <w:rsid w:val="00413805"/>
    <w:rsid w:val="00417860"/>
    <w:rsid w:val="00421A9D"/>
    <w:rsid w:val="00434A89"/>
    <w:rsid w:val="004A4E41"/>
    <w:rsid w:val="005457BF"/>
    <w:rsid w:val="005604FA"/>
    <w:rsid w:val="00570E19"/>
    <w:rsid w:val="00593E78"/>
    <w:rsid w:val="00596368"/>
    <w:rsid w:val="005B1CC8"/>
    <w:rsid w:val="005D6F9C"/>
    <w:rsid w:val="005E3AD8"/>
    <w:rsid w:val="00604BD2"/>
    <w:rsid w:val="00604DB1"/>
    <w:rsid w:val="00614035"/>
    <w:rsid w:val="0063210F"/>
    <w:rsid w:val="006C09A0"/>
    <w:rsid w:val="00706586"/>
    <w:rsid w:val="00716668"/>
    <w:rsid w:val="00723D77"/>
    <w:rsid w:val="00725B38"/>
    <w:rsid w:val="007305CD"/>
    <w:rsid w:val="00741675"/>
    <w:rsid w:val="00785427"/>
    <w:rsid w:val="007B79DA"/>
    <w:rsid w:val="007E6994"/>
    <w:rsid w:val="0083623D"/>
    <w:rsid w:val="00870E70"/>
    <w:rsid w:val="0087545D"/>
    <w:rsid w:val="008A3056"/>
    <w:rsid w:val="008D38AF"/>
    <w:rsid w:val="008D508E"/>
    <w:rsid w:val="008D5332"/>
    <w:rsid w:val="008F0021"/>
    <w:rsid w:val="00933596"/>
    <w:rsid w:val="00970804"/>
    <w:rsid w:val="0097247F"/>
    <w:rsid w:val="009861E7"/>
    <w:rsid w:val="009A55CB"/>
    <w:rsid w:val="009B1D2E"/>
    <w:rsid w:val="009B6C45"/>
    <w:rsid w:val="009D360F"/>
    <w:rsid w:val="009E215C"/>
    <w:rsid w:val="00A14BEF"/>
    <w:rsid w:val="00A54CDB"/>
    <w:rsid w:val="00AC4989"/>
    <w:rsid w:val="00AF632B"/>
    <w:rsid w:val="00B13D5B"/>
    <w:rsid w:val="00B3063D"/>
    <w:rsid w:val="00B65B4F"/>
    <w:rsid w:val="00B66CE8"/>
    <w:rsid w:val="00B92441"/>
    <w:rsid w:val="00BD4CDA"/>
    <w:rsid w:val="00C01666"/>
    <w:rsid w:val="00C21862"/>
    <w:rsid w:val="00C83401"/>
    <w:rsid w:val="00CA4F6B"/>
    <w:rsid w:val="00D35171"/>
    <w:rsid w:val="00DD386C"/>
    <w:rsid w:val="00DE2A37"/>
    <w:rsid w:val="00E333CF"/>
    <w:rsid w:val="00E36426"/>
    <w:rsid w:val="00E56D03"/>
    <w:rsid w:val="00E73116"/>
    <w:rsid w:val="00EA626D"/>
    <w:rsid w:val="00EE15D7"/>
    <w:rsid w:val="00F25693"/>
    <w:rsid w:val="00F62BE6"/>
    <w:rsid w:val="00F974DD"/>
    <w:rsid w:val="00FB45C2"/>
    <w:rsid w:val="00FC3F48"/>
    <w:rsid w:val="02494EBD"/>
    <w:rsid w:val="02D62FF7"/>
    <w:rsid w:val="02E713BD"/>
    <w:rsid w:val="03790C5C"/>
    <w:rsid w:val="04F87BDE"/>
    <w:rsid w:val="07324560"/>
    <w:rsid w:val="073461DB"/>
    <w:rsid w:val="075D1F24"/>
    <w:rsid w:val="075E4B16"/>
    <w:rsid w:val="07AD6AFE"/>
    <w:rsid w:val="07C43FBF"/>
    <w:rsid w:val="07E72274"/>
    <w:rsid w:val="09A43878"/>
    <w:rsid w:val="0AC346F7"/>
    <w:rsid w:val="0E1D3075"/>
    <w:rsid w:val="0E7B3B5E"/>
    <w:rsid w:val="108A07E6"/>
    <w:rsid w:val="110A138B"/>
    <w:rsid w:val="114E652E"/>
    <w:rsid w:val="11B2589D"/>
    <w:rsid w:val="14A05315"/>
    <w:rsid w:val="18077174"/>
    <w:rsid w:val="181471D3"/>
    <w:rsid w:val="1866446F"/>
    <w:rsid w:val="19146594"/>
    <w:rsid w:val="194B0BFD"/>
    <w:rsid w:val="196B1FBC"/>
    <w:rsid w:val="1995486A"/>
    <w:rsid w:val="1B902348"/>
    <w:rsid w:val="1BE31418"/>
    <w:rsid w:val="1DDB2EC1"/>
    <w:rsid w:val="1F41035F"/>
    <w:rsid w:val="1FC75960"/>
    <w:rsid w:val="212200A9"/>
    <w:rsid w:val="217E4235"/>
    <w:rsid w:val="2357517C"/>
    <w:rsid w:val="23A53BB3"/>
    <w:rsid w:val="25681C21"/>
    <w:rsid w:val="26890317"/>
    <w:rsid w:val="27054745"/>
    <w:rsid w:val="286C2A3E"/>
    <w:rsid w:val="2A5D1F52"/>
    <w:rsid w:val="2A7B29BE"/>
    <w:rsid w:val="2AFD7F03"/>
    <w:rsid w:val="2C8D50E1"/>
    <w:rsid w:val="2D9C08A6"/>
    <w:rsid w:val="2E5B6BEA"/>
    <w:rsid w:val="31665E63"/>
    <w:rsid w:val="328A475C"/>
    <w:rsid w:val="336642F9"/>
    <w:rsid w:val="35E1071E"/>
    <w:rsid w:val="36E70F53"/>
    <w:rsid w:val="37FF51EC"/>
    <w:rsid w:val="38982E5D"/>
    <w:rsid w:val="38987625"/>
    <w:rsid w:val="39BB39FE"/>
    <w:rsid w:val="3A6D7BF3"/>
    <w:rsid w:val="3F050D08"/>
    <w:rsid w:val="3F746A95"/>
    <w:rsid w:val="403E4A38"/>
    <w:rsid w:val="406C1D19"/>
    <w:rsid w:val="40945DDA"/>
    <w:rsid w:val="41D0180E"/>
    <w:rsid w:val="42C630ED"/>
    <w:rsid w:val="43762875"/>
    <w:rsid w:val="437A4C75"/>
    <w:rsid w:val="43CB3CC5"/>
    <w:rsid w:val="44414899"/>
    <w:rsid w:val="479953B8"/>
    <w:rsid w:val="498A3584"/>
    <w:rsid w:val="4A566F52"/>
    <w:rsid w:val="4AFA2AF1"/>
    <w:rsid w:val="4CB7261D"/>
    <w:rsid w:val="50254672"/>
    <w:rsid w:val="51891AFF"/>
    <w:rsid w:val="51AF44FF"/>
    <w:rsid w:val="52BA2463"/>
    <w:rsid w:val="532911C0"/>
    <w:rsid w:val="55F27D1E"/>
    <w:rsid w:val="563D6830"/>
    <w:rsid w:val="5685018C"/>
    <w:rsid w:val="583D1A20"/>
    <w:rsid w:val="597554CE"/>
    <w:rsid w:val="5A621944"/>
    <w:rsid w:val="5BE14D99"/>
    <w:rsid w:val="5C9D1254"/>
    <w:rsid w:val="5D130EDF"/>
    <w:rsid w:val="5E37079F"/>
    <w:rsid w:val="5E3D2839"/>
    <w:rsid w:val="5E5C4B4B"/>
    <w:rsid w:val="5E7544B7"/>
    <w:rsid w:val="5EFA37CB"/>
    <w:rsid w:val="5F02093A"/>
    <w:rsid w:val="5F8560B3"/>
    <w:rsid w:val="601276BE"/>
    <w:rsid w:val="617214BB"/>
    <w:rsid w:val="63B94CF4"/>
    <w:rsid w:val="64EA4E57"/>
    <w:rsid w:val="669F4486"/>
    <w:rsid w:val="69344AE7"/>
    <w:rsid w:val="6B874EF9"/>
    <w:rsid w:val="6BE65C1A"/>
    <w:rsid w:val="6BF03CC9"/>
    <w:rsid w:val="6D781B42"/>
    <w:rsid w:val="6D853947"/>
    <w:rsid w:val="6EF5725D"/>
    <w:rsid w:val="6F317602"/>
    <w:rsid w:val="71E93CB3"/>
    <w:rsid w:val="77581450"/>
    <w:rsid w:val="77E33886"/>
    <w:rsid w:val="78AE7E54"/>
    <w:rsid w:val="7A707A4B"/>
    <w:rsid w:val="7B4D06E7"/>
    <w:rsid w:val="7C845B02"/>
    <w:rsid w:val="7D9962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7">
    <w:name w:val="页脚 Char"/>
    <w:basedOn w:val="4"/>
    <w:link w:val="2"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5004</Words>
  <Characters>3327</Characters>
  <Lines>27</Lines>
  <Paragraphs>16</Paragraphs>
  <ScaleCrop>false</ScaleCrop>
  <LinksUpToDate>false</LinksUpToDate>
  <CharactersWithSpaces>8315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2018-01-02T09:42:00Z</dcterms:created>
  <dc:creator>User</dc:creator>
  <cp:lastModifiedBy>Administrator</cp:lastModifiedBy>
  <cp:lastPrinted>2018-01-25T02:50:06Z</cp:lastPrinted>
  <dcterms:modified xsi:type="dcterms:W3CDTF">2018-01-25T02:55:42Z</dcterms:modified>
  <dc:title>附件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