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0" w:rsidRDefault="00AB3C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青铜峡市光辉中心小学</w:t>
      </w:r>
      <w:r>
        <w:rPr>
          <w:rFonts w:ascii="方正小标宋简体" w:eastAsia="方正小标宋简体" w:hAnsi="仿宋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年部门预算</w:t>
      </w: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b/>
          <w:kern w:val="0"/>
          <w:sz w:val="32"/>
          <w:szCs w:val="32"/>
        </w:rPr>
      </w:pPr>
    </w:p>
    <w:p w:rsidR="00AB3C40" w:rsidRDefault="00AB3C40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lastRenderedPageBreak/>
        <w:t>目</w:t>
      </w:r>
      <w:r>
        <w:rPr>
          <w:rFonts w:ascii="宋体" w:eastAsia="方正小标宋简体" w:hAnsi="宋体"/>
          <w:kern w:val="0"/>
          <w:sz w:val="44"/>
          <w:szCs w:val="44"/>
        </w:rPr>
        <w:t> </w:t>
      </w:r>
      <w:r>
        <w:rPr>
          <w:rFonts w:ascii="方正小标宋简体" w:eastAsia="方正小标宋简体" w:hAnsi="仿宋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录</w:t>
      </w:r>
    </w:p>
    <w:p w:rsidR="00AB3C40" w:rsidRDefault="00AB3C40">
      <w:pPr>
        <w:rPr>
          <w:rFonts w:ascii="仿宋" w:eastAsia="仿宋" w:hAnsi="仿宋"/>
          <w:b/>
          <w:kern w:val="0"/>
          <w:sz w:val="32"/>
          <w:szCs w:val="32"/>
        </w:rPr>
      </w:pPr>
    </w:p>
    <w:p w:rsidR="00AB3C40" w:rsidRDefault="00AB3C40" w:rsidP="00E85577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/>
          <w:kern w:val="0"/>
          <w:sz w:val="32"/>
          <w:szCs w:val="32"/>
        </w:rPr>
        <w:t xml:space="preserve">    </w:t>
      </w:r>
      <w:r>
        <w:rPr>
          <w:rFonts w:ascii="黑体" w:eastAsia="黑体" w:hAnsi="黑体" w:hint="eastAsia"/>
          <w:kern w:val="0"/>
          <w:sz w:val="32"/>
          <w:szCs w:val="32"/>
        </w:rPr>
        <w:t>单位概况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主要职能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二、部门预算单位构成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/>
          <w:kern w:val="0"/>
          <w:sz w:val="32"/>
          <w:szCs w:val="32"/>
        </w:rPr>
        <w:t xml:space="preserve">    2018</w:t>
      </w:r>
      <w:r>
        <w:rPr>
          <w:rFonts w:ascii="黑体" w:eastAsia="黑体" w:hAnsi="黑体" w:hint="eastAsia"/>
          <w:kern w:val="0"/>
          <w:sz w:val="32"/>
          <w:szCs w:val="32"/>
        </w:rPr>
        <w:t>年部门预算表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一、财政拨款收支预算总表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二、财政拨款支出预算总表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三、一般公共预算支出表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四、一般公共预算基本支出和项目支出部门经济分类科目表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五、一般公共预算“三公”经费支出表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六、政府性基金预算支出明细表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七、部门收支预算总表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八、部门收入总表</w:t>
      </w:r>
    </w:p>
    <w:p w:rsidR="00AB3C40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九、部门支出总表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/>
          <w:kern w:val="0"/>
          <w:sz w:val="32"/>
          <w:szCs w:val="32"/>
        </w:rPr>
        <w:t xml:space="preserve">   2018</w:t>
      </w:r>
      <w:r>
        <w:rPr>
          <w:rFonts w:ascii="黑体" w:eastAsia="黑体" w:hAnsi="黑体" w:hint="eastAsia"/>
          <w:kern w:val="0"/>
          <w:sz w:val="32"/>
          <w:szCs w:val="32"/>
        </w:rPr>
        <w:t>年部门预算情况说明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第四部门</w:t>
      </w:r>
      <w:r>
        <w:rPr>
          <w:rFonts w:ascii="黑体" w:eastAsia="黑体" w:hAnsi="黑体"/>
          <w:kern w:val="0"/>
          <w:sz w:val="32"/>
          <w:szCs w:val="32"/>
        </w:rPr>
        <w:t xml:space="preserve">   </w:t>
      </w:r>
      <w:r>
        <w:rPr>
          <w:rFonts w:ascii="黑体" w:eastAsia="黑体" w:hAnsi="黑体" w:hint="eastAsia"/>
          <w:kern w:val="0"/>
          <w:sz w:val="32"/>
          <w:szCs w:val="32"/>
        </w:rPr>
        <w:t>名词解释</w:t>
      </w:r>
    </w:p>
    <w:p w:rsidR="00AB3C40" w:rsidRDefault="00AB3C40">
      <w:pPr>
        <w:rPr>
          <w:rFonts w:ascii="仿宋" w:eastAsia="仿宋" w:hAnsi="仿宋"/>
          <w:b/>
          <w:kern w:val="0"/>
          <w:sz w:val="32"/>
          <w:szCs w:val="32"/>
        </w:rPr>
      </w:pPr>
    </w:p>
    <w:p w:rsidR="00AB3C40" w:rsidRDefault="00AB3C40">
      <w:pPr>
        <w:rPr>
          <w:rFonts w:ascii="仿宋" w:eastAsia="仿宋" w:hAnsi="仿宋"/>
          <w:b/>
          <w:kern w:val="0"/>
          <w:sz w:val="32"/>
          <w:szCs w:val="32"/>
        </w:rPr>
      </w:pPr>
    </w:p>
    <w:p w:rsidR="00AB3C40" w:rsidRDefault="00AB3C40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</w:p>
    <w:p w:rsidR="00AB3C40" w:rsidRDefault="00AB3C40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lastRenderedPageBreak/>
        <w:t>光辉中心小学</w:t>
      </w:r>
      <w:r>
        <w:rPr>
          <w:rFonts w:ascii="方正小标宋简体" w:eastAsia="方正小标宋简体" w:hAnsi="仿宋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年部门预算</w:t>
      </w:r>
      <w:r>
        <w:rPr>
          <w:rFonts w:ascii="方正小标宋简体" w:eastAsia="方正小标宋简体" w:hAnsi="仿宋"/>
          <w:kern w:val="0"/>
          <w:sz w:val="44"/>
          <w:szCs w:val="44"/>
        </w:rPr>
        <w:t>——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单位概况</w:t>
      </w:r>
    </w:p>
    <w:p w:rsidR="00AB3C40" w:rsidRDefault="00AB3C40" w:rsidP="00E8557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主要职能</w:t>
      </w:r>
      <w:r>
        <w:rPr>
          <w:rFonts w:eastAsia="黑体"/>
          <w:kern w:val="0"/>
          <w:sz w:val="32"/>
          <w:szCs w:val="32"/>
        </w:rPr>
        <w:t> 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1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、宣传贯彻执行党和国家的教育方针、政策和法律法规，贯彻执行各项教育行政部门的行政规章制度。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2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、负责对学校的教育教学业务进行管理，努力提高教学质量和办学效益。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3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、根据区级教育行政部门制度教育事业发展规划，结合学校实际并组织实施，大力实施九年义务教育，巩固提高“普九”成果。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4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、积极办好九年义务教育，按照国家统一编制的教学计划、课程标准和教材要求实施教育教学工作。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5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、认真实施学校德育、体育、美育以及思想政治、纪律法制、健康卫生、劳动技术和艺术教育等专项教育。指导学生的社会实践和校外教育工作。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6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、按照教师管理权限，负责对教师进行管理，认真组织学校专业技术职务的初审工作。深化学校人事制度改革。建立健全竞争激励机制，对教职工进行量化考核，强化教师队伍建设。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7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、按照上级有关部门规矩，负责对学校财务和</w:t>
      </w:r>
      <w:proofErr w:type="gramStart"/>
      <w:r w:rsidRPr="000E37AA">
        <w:rPr>
          <w:rFonts w:ascii="仿宋" w:eastAsia="仿宋" w:hAnsi="仿宋" w:hint="eastAsia"/>
          <w:kern w:val="0"/>
          <w:sz w:val="32"/>
          <w:szCs w:val="32"/>
        </w:rPr>
        <w:t>校产</w:t>
      </w:r>
      <w:proofErr w:type="gramEnd"/>
      <w:r w:rsidRPr="000E37AA">
        <w:rPr>
          <w:rFonts w:ascii="仿宋" w:eastAsia="仿宋" w:hAnsi="仿宋" w:hint="eastAsia"/>
          <w:kern w:val="0"/>
          <w:sz w:val="32"/>
          <w:szCs w:val="32"/>
        </w:rPr>
        <w:t>进行管理。为教育教学工作的开展提供良好的后勤保障。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8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、按照国家教育课程计划，开齐课程、开足课时，全面推进素质教育，全面提高教育教学质量。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9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、组织开展学校的教育教学、科研和教育教学改革，积极做好教师的继续教育培训工作和各类专业知识的培训活动。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lastRenderedPageBreak/>
        <w:t>10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、对学习的发展做出规划，有计划、有步骤地进行学校基础设施维修工作，改善学校教育教学条件和办公条件。加快学校教育现代化、信息化建设步伐。努力创办优质学校。</w:t>
      </w:r>
    </w:p>
    <w:p w:rsidR="00AB3C40" w:rsidRPr="000E37AA" w:rsidRDefault="00AB3C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11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、认真做好学校安全教育和学校安全工作，及时检查排除学校的安全隐患。切实保障广大师生的生命安全，积极配合公安、交通、工商、社区部门做好学校周边环境整治工作。</w:t>
      </w:r>
    </w:p>
    <w:p w:rsidR="00AB3C40" w:rsidRPr="000E37AA" w:rsidRDefault="00AB3C40" w:rsidP="00E85577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/>
          <w:kern w:val="0"/>
          <w:sz w:val="32"/>
          <w:szCs w:val="32"/>
        </w:rPr>
        <w:t>12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、配合完成上级业务部门布置的其他工作。</w:t>
      </w:r>
    </w:p>
    <w:p w:rsidR="00AB3C40" w:rsidRPr="00F4042F" w:rsidRDefault="00AB3C40" w:rsidP="00E85577">
      <w:pPr>
        <w:ind w:firstLineChars="224" w:firstLine="717"/>
        <w:rPr>
          <w:rFonts w:ascii="黑体" w:eastAsia="黑体" w:hAnsi="黑体"/>
          <w:color w:val="000000"/>
          <w:kern w:val="0"/>
          <w:sz w:val="32"/>
          <w:szCs w:val="32"/>
        </w:rPr>
      </w:pPr>
      <w:r w:rsidRPr="00F4042F">
        <w:rPr>
          <w:rFonts w:ascii="黑体" w:eastAsia="黑体" w:hAnsi="黑体" w:hint="eastAsia"/>
          <w:color w:val="000000"/>
          <w:kern w:val="0"/>
          <w:sz w:val="32"/>
          <w:szCs w:val="32"/>
        </w:rPr>
        <w:t>二、部门预算单位构成</w:t>
      </w:r>
    </w:p>
    <w:p w:rsidR="00AB3C40" w:rsidRPr="000E37AA" w:rsidRDefault="00AB3C40" w:rsidP="00F4042F">
      <w:pPr>
        <w:widowControl/>
        <w:shd w:val="clear" w:color="auto" w:fill="FFFFFF"/>
        <w:spacing w:line="520" w:lineRule="exact"/>
        <w:ind w:firstLine="629"/>
        <w:jc w:val="left"/>
        <w:rPr>
          <w:rFonts w:ascii="仿宋" w:eastAsia="仿宋" w:hAnsi="仿宋"/>
          <w:kern w:val="0"/>
          <w:sz w:val="32"/>
          <w:szCs w:val="32"/>
        </w:rPr>
      </w:pPr>
      <w:r w:rsidRPr="000E37AA">
        <w:rPr>
          <w:rFonts w:ascii="仿宋" w:eastAsia="仿宋" w:hAnsi="仿宋" w:hint="eastAsia"/>
          <w:kern w:val="0"/>
          <w:sz w:val="32"/>
          <w:szCs w:val="32"/>
        </w:rPr>
        <w:t>青铜峡市光辉中心小学直属市教育局管理，全额拨款，二级事业单位。主要负责小大公路北侧，辖区共有人口</w:t>
      </w:r>
      <w:r w:rsidRPr="000E37AA">
        <w:rPr>
          <w:rFonts w:ascii="仿宋" w:eastAsia="仿宋" w:hAnsi="仿宋"/>
          <w:kern w:val="0"/>
          <w:sz w:val="32"/>
          <w:szCs w:val="32"/>
        </w:rPr>
        <w:t>17000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多人，</w:t>
      </w:r>
      <w:r w:rsidRPr="000E37AA">
        <w:rPr>
          <w:rFonts w:ascii="仿宋" w:eastAsia="仿宋" w:hAnsi="仿宋"/>
          <w:kern w:val="0"/>
          <w:sz w:val="32"/>
          <w:szCs w:val="32"/>
        </w:rPr>
        <w:t>7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个行政村。现辖</w:t>
      </w:r>
      <w:r w:rsidRPr="000E37AA">
        <w:rPr>
          <w:rFonts w:ascii="仿宋" w:eastAsia="仿宋" w:hAnsi="仿宋"/>
          <w:kern w:val="0"/>
          <w:sz w:val="32"/>
          <w:szCs w:val="32"/>
        </w:rPr>
        <w:t>2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所</w:t>
      </w:r>
      <w:r w:rsidRPr="000E37AA">
        <w:rPr>
          <w:rFonts w:ascii="仿宋" w:eastAsia="仿宋" w:hAnsi="仿宋"/>
          <w:kern w:val="0"/>
          <w:sz w:val="32"/>
          <w:szCs w:val="32"/>
        </w:rPr>
        <w:t>2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完小，教学班</w:t>
      </w:r>
      <w:r w:rsidRPr="000E37AA">
        <w:rPr>
          <w:rFonts w:ascii="仿宋" w:eastAsia="仿宋" w:hAnsi="仿宋"/>
          <w:kern w:val="0"/>
          <w:sz w:val="32"/>
          <w:szCs w:val="32"/>
        </w:rPr>
        <w:t>15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个，教职工</w:t>
      </w:r>
      <w:r w:rsidRPr="000E37AA">
        <w:rPr>
          <w:rFonts w:ascii="仿宋" w:eastAsia="仿宋" w:hAnsi="仿宋"/>
          <w:kern w:val="0"/>
          <w:sz w:val="32"/>
          <w:szCs w:val="32"/>
        </w:rPr>
        <w:t>48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名，其中在职教师</w:t>
      </w:r>
      <w:r w:rsidRPr="000E37AA">
        <w:rPr>
          <w:rFonts w:ascii="仿宋" w:eastAsia="仿宋" w:hAnsi="仿宋"/>
          <w:kern w:val="0"/>
          <w:sz w:val="32"/>
          <w:szCs w:val="32"/>
        </w:rPr>
        <w:t>48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人，遗属</w:t>
      </w:r>
      <w:r w:rsidRPr="000E37AA">
        <w:rPr>
          <w:rFonts w:ascii="仿宋" w:eastAsia="仿宋" w:hAnsi="仿宋"/>
          <w:kern w:val="0"/>
          <w:sz w:val="32"/>
          <w:szCs w:val="32"/>
        </w:rPr>
        <w:t>6</w:t>
      </w:r>
      <w:r w:rsidRPr="000E37AA">
        <w:rPr>
          <w:rFonts w:ascii="仿宋" w:eastAsia="仿宋" w:hAnsi="仿宋" w:hint="eastAsia"/>
          <w:kern w:val="0"/>
          <w:sz w:val="32"/>
          <w:szCs w:val="32"/>
        </w:rPr>
        <w:t>人；学校环境优美，配套设施先进，功能完善。建有图书室、教学仪器室，体育器材室，音乐室、美术室、多功能活动室，微机室等多个功能室。</w:t>
      </w:r>
    </w:p>
    <w:p w:rsidR="00AB3C40" w:rsidRDefault="00AB3C40" w:rsidP="00F4042F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/>
          <w:kern w:val="0"/>
          <w:sz w:val="32"/>
          <w:szCs w:val="32"/>
        </w:rPr>
      </w:pPr>
    </w:p>
    <w:p w:rsidR="00AB3C40" w:rsidRDefault="00AB3C40" w:rsidP="00E85577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AB3C40">
          <w:headerReference w:type="default" r:id="rId8"/>
          <w:pgSz w:w="11906" w:h="16838"/>
          <w:pgMar w:top="1418" w:right="1474" w:bottom="1418" w:left="1644" w:header="851" w:footer="992" w:gutter="0"/>
          <w:cols w:space="720"/>
          <w:docGrid w:type="lines" w:linePitch="312"/>
        </w:sectPr>
      </w:pPr>
    </w:p>
    <w:p w:rsidR="00AB3C40" w:rsidRPr="00E108FC" w:rsidRDefault="00AB3C40" w:rsidP="00E108FC">
      <w:pPr>
        <w:jc w:val="center"/>
        <w:rPr>
          <w:rFonts w:ascii="黑体" w:eastAsia="黑体" w:hAnsi="仿宋"/>
          <w:kern w:val="0"/>
          <w:sz w:val="44"/>
          <w:szCs w:val="44"/>
        </w:rPr>
      </w:pPr>
      <w:r w:rsidRPr="00E108FC">
        <w:rPr>
          <w:rFonts w:ascii="黑体" w:eastAsia="黑体" w:hAnsi="仿宋" w:hint="eastAsia"/>
          <w:kern w:val="0"/>
          <w:sz w:val="44"/>
          <w:szCs w:val="44"/>
        </w:rPr>
        <w:lastRenderedPageBreak/>
        <w:t>光辉中心小学</w:t>
      </w:r>
      <w:r w:rsidRPr="00E108FC">
        <w:rPr>
          <w:rFonts w:ascii="黑体" w:eastAsia="黑体" w:hAnsi="仿宋"/>
          <w:kern w:val="0"/>
          <w:sz w:val="44"/>
          <w:szCs w:val="44"/>
        </w:rPr>
        <w:t>2018</w:t>
      </w:r>
      <w:r w:rsidRPr="00E108FC">
        <w:rPr>
          <w:rFonts w:ascii="黑体" w:eastAsia="黑体" w:hAnsi="仿宋" w:hint="eastAsia"/>
          <w:kern w:val="0"/>
          <w:sz w:val="44"/>
          <w:szCs w:val="44"/>
        </w:rPr>
        <w:t>年部门预算</w:t>
      </w:r>
      <w:r w:rsidRPr="00E108FC">
        <w:rPr>
          <w:rFonts w:ascii="黑体" w:eastAsia="黑体" w:hAnsi="仿宋"/>
          <w:kern w:val="0"/>
          <w:sz w:val="44"/>
          <w:szCs w:val="44"/>
        </w:rPr>
        <w:t>——</w:t>
      </w:r>
      <w:r w:rsidRPr="00E108FC">
        <w:rPr>
          <w:rFonts w:ascii="黑体" w:eastAsia="黑体" w:hAnsi="仿宋" w:hint="eastAsia"/>
          <w:kern w:val="0"/>
          <w:sz w:val="44"/>
          <w:szCs w:val="44"/>
        </w:rPr>
        <w:t>预算表</w:t>
      </w:r>
    </w:p>
    <w:p w:rsidR="00AB3C40" w:rsidRPr="00AC3116" w:rsidRDefault="00AB3C40" w:rsidP="00E108FC">
      <w:pPr>
        <w:rPr>
          <w:rFonts w:ascii="仿宋_GB2312" w:eastAsia="仿宋_GB2312" w:hAnsi="黑体"/>
          <w:kern w:val="0"/>
          <w:sz w:val="24"/>
        </w:rPr>
      </w:pPr>
      <w:r w:rsidRPr="00AC3116">
        <w:rPr>
          <w:rFonts w:ascii="仿宋_GB2312" w:eastAsia="仿宋_GB2312" w:hAnsi="黑体" w:hint="eastAsia"/>
          <w:kern w:val="0"/>
          <w:sz w:val="32"/>
          <w:szCs w:val="32"/>
        </w:rPr>
        <w:t>一、财政拨款收支预算总表</w:t>
      </w:r>
    </w:p>
    <w:p w:rsidR="00AB3C40" w:rsidRPr="000E37AA" w:rsidRDefault="00AB3C40" w:rsidP="00E108FC">
      <w:pPr>
        <w:jc w:val="center"/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2"/>
          <w:szCs w:val="21"/>
        </w:rPr>
        <w:t>财政拨款收支预算总表</w:t>
      </w:r>
    </w:p>
    <w:p w:rsidR="00AB3C40" w:rsidRPr="000E37AA" w:rsidRDefault="00AB3C40" w:rsidP="00E108FC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                                                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3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1364"/>
        <w:gridCol w:w="2148"/>
        <w:gridCol w:w="1646"/>
        <w:gridCol w:w="58"/>
        <w:gridCol w:w="1364"/>
        <w:gridCol w:w="18"/>
        <w:gridCol w:w="1260"/>
        <w:gridCol w:w="86"/>
        <w:gridCol w:w="2013"/>
      </w:tblGrid>
      <w:tr w:rsidR="00AB3C40" w:rsidRPr="000E37AA" w:rsidTr="008D70A9">
        <w:tc>
          <w:tcPr>
            <w:tcW w:w="521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收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8593" w:type="dxa"/>
            <w:gridSpan w:val="8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出</w:t>
            </w:r>
          </w:p>
        </w:tc>
      </w:tr>
      <w:tr w:rsidR="00AB3C40" w:rsidRPr="000E37AA" w:rsidTr="008D70A9"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64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3852" w:type="dxa"/>
            <w:gridSpan w:val="3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项目（按功能分类）</w:t>
            </w:r>
          </w:p>
        </w:tc>
        <w:tc>
          <w:tcPr>
            <w:tcW w:w="4741" w:type="dxa"/>
            <w:gridSpan w:val="5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</w:tr>
      <w:tr w:rsidR="00AB3C40" w:rsidRPr="000E37AA" w:rsidTr="008D70A9"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公共预算财政拨款</w:t>
            </w: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政府性基金预算财政拨款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一、本年收入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（一）公共预算财政拨款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（一）一般公共服务支出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（二）政府性基金预算财政拨款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（二）外交支出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（三）国防支出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（四）公共安全支出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（五）教育支出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（六）科学技术支出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（七）文化体育与传媒支出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（八）社会保障和就业支出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127.77</w:t>
            </w: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127.77</w:t>
            </w: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（九）医疗卫生与计划生育支出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（十）节能环保支出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（十一）城乡社区支出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（十二）农林水支出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（十三）交通运输支出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521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收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8593" w:type="dxa"/>
            <w:gridSpan w:val="8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出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 xml:space="preserve">   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64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项目（按功能分类）</w:t>
            </w:r>
          </w:p>
        </w:tc>
        <w:tc>
          <w:tcPr>
            <w:tcW w:w="4799" w:type="dxa"/>
            <w:gridSpan w:val="6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6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公共预算财政拨款</w:t>
            </w: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政府性基金预算财政拨款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（十四）资源勘探信息等支出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（十五）商业服务业等支出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（十六</w:t>
            </w:r>
            <w:r w:rsidRPr="000E37AA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)</w:t>
            </w: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金融支出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（十七）国土海洋气象支出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（十八）住房保障支出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（十九）粮油物资储备支出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（二十）国债还本付息支出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（二十一）其他支出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二、上年结转结余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（一）公共预算财政拨款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二、年末结转结余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（二）政府性基金预算财政拨款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214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3086" w:type="dxa"/>
            <w:gridSpan w:val="4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260" w:type="dxa"/>
            <w:vAlign w:val="center"/>
          </w:tcPr>
          <w:p w:rsidR="00AB3C40" w:rsidRPr="000E37AA" w:rsidRDefault="00AB3C40" w:rsidP="00E108F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2099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AB3C40" w:rsidRPr="000E37AA" w:rsidRDefault="00AB3C40" w:rsidP="00E108FC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P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AB3C40" w:rsidRPr="000E37AA" w:rsidRDefault="00AB3C40">
      <w:pPr>
        <w:rPr>
          <w:rFonts w:asciiTheme="majorEastAsia" w:eastAsiaTheme="majorEastAsia" w:hAnsiTheme="majorEastAsia"/>
          <w:kern w:val="0"/>
          <w:szCs w:val="21"/>
        </w:rPr>
      </w:pPr>
    </w:p>
    <w:p w:rsidR="00AB3C40" w:rsidRPr="000E37AA" w:rsidRDefault="00AB3C40" w:rsidP="00EA1D58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Cs w:val="21"/>
        </w:rPr>
        <w:lastRenderedPageBreak/>
        <w:t>二、财政拨款支出预算总表</w:t>
      </w:r>
    </w:p>
    <w:p w:rsidR="00AB3C40" w:rsidRPr="000E37AA" w:rsidRDefault="00AB3C40" w:rsidP="00EA1D58">
      <w:pPr>
        <w:jc w:val="center"/>
        <w:rPr>
          <w:rFonts w:asciiTheme="majorEastAsia" w:eastAsiaTheme="majorEastAsia" w:hAnsiTheme="majorEastAsia"/>
          <w:b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2"/>
          <w:szCs w:val="21"/>
        </w:rPr>
        <w:t>财政拨款支出预算总表</w:t>
      </w:r>
    </w:p>
    <w:p w:rsidR="00AB3C40" w:rsidRPr="000E37AA" w:rsidRDefault="00AB3C40" w:rsidP="00EA1D58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                                         </w:t>
      </w:r>
      <w:r w:rsidR="000E37AA"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    </w:t>
      </w:r>
      <w:r w:rsidRPr="000E37AA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3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467"/>
        <w:gridCol w:w="1560"/>
        <w:gridCol w:w="498"/>
        <w:gridCol w:w="735"/>
        <w:gridCol w:w="463"/>
        <w:gridCol w:w="873"/>
        <w:gridCol w:w="846"/>
        <w:gridCol w:w="489"/>
        <w:gridCol w:w="1320"/>
        <w:gridCol w:w="15"/>
        <w:gridCol w:w="1335"/>
        <w:gridCol w:w="82"/>
        <w:gridCol w:w="872"/>
        <w:gridCol w:w="687"/>
        <w:gridCol w:w="648"/>
        <w:gridCol w:w="1017"/>
      </w:tblGrid>
      <w:tr w:rsidR="00AB3C40" w:rsidRPr="000E37AA" w:rsidTr="000E37AA">
        <w:tc>
          <w:tcPr>
            <w:tcW w:w="4022" w:type="dxa"/>
            <w:gridSpan w:val="3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功能分类科目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年预算安排总计</w:t>
            </w:r>
          </w:p>
        </w:tc>
        <w:tc>
          <w:tcPr>
            <w:tcW w:w="6295" w:type="dxa"/>
            <w:gridSpan w:val="9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公共财政预算拨款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政府性基金</w:t>
            </w:r>
          </w:p>
        </w:tc>
        <w:tc>
          <w:tcPr>
            <w:tcW w:w="1017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纳入财政专户管理的行政事业性收费安排的拨款</w:t>
            </w: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科目编码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233" w:type="dxa"/>
            <w:gridSpan w:val="2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经费拨款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纳入预算管理的行政性收费安排的拨款</w:t>
            </w: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自治区专项转移支付</w:t>
            </w: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自治区一般性转移支付</w:t>
            </w:r>
          </w:p>
        </w:tc>
        <w:tc>
          <w:tcPr>
            <w:tcW w:w="1335" w:type="dxa"/>
            <w:gridSpan w:val="2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401"/>
        </w:trPr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449"/>
        </w:trPr>
        <w:tc>
          <w:tcPr>
            <w:tcW w:w="199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青铜峡市教育局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青铜峡市光辉中心小学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2050202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小学教育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2080505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2080506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机关事业单位职业年金缴费支出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2080599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其他行政事业单位离退休支出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2101102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事业单位医疗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393"/>
        </w:trPr>
        <w:tc>
          <w:tcPr>
            <w:tcW w:w="199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2210201</w:t>
            </w: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住房公积金</w:t>
            </w: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368"/>
        </w:trPr>
        <w:tc>
          <w:tcPr>
            <w:tcW w:w="199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c>
          <w:tcPr>
            <w:tcW w:w="199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13902" w:type="dxa"/>
            <w:gridSpan w:val="17"/>
          </w:tcPr>
          <w:p w:rsidR="000E37AA" w:rsidRDefault="000E37AA" w:rsidP="00A50235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E37AA" w:rsidRDefault="000E37AA" w:rsidP="00A50235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lastRenderedPageBreak/>
              <w:t>三、一般公共预算支出表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13902" w:type="dxa"/>
            <w:gridSpan w:val="17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lastRenderedPageBreak/>
              <w:t xml:space="preserve">   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 w:val="36"/>
                <w:szCs w:val="21"/>
              </w:rPr>
              <w:t xml:space="preserve">                  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21"/>
              </w:rPr>
              <w:t>一般公共预算支出表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 w:val="36"/>
                <w:szCs w:val="21"/>
              </w:rPr>
              <w:t xml:space="preserve">  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 xml:space="preserve">             </w:t>
            </w: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单位：万元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4520" w:type="dxa"/>
            <w:gridSpan w:val="4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功能分类科目</w:t>
            </w:r>
          </w:p>
        </w:tc>
        <w:tc>
          <w:tcPr>
            <w:tcW w:w="1198" w:type="dxa"/>
            <w:gridSpan w:val="2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2017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年执行数</w:t>
            </w:r>
          </w:p>
        </w:tc>
        <w:tc>
          <w:tcPr>
            <w:tcW w:w="4960" w:type="dxa"/>
            <w:gridSpan w:val="7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年预算数</w:t>
            </w:r>
          </w:p>
        </w:tc>
        <w:tc>
          <w:tcPr>
            <w:tcW w:w="3224" w:type="dxa"/>
            <w:gridSpan w:val="4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年预算数与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2017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年执行数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科目编码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198" w:type="dxa"/>
            <w:gridSpan w:val="2"/>
            <w:vMerge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基本支出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项目支出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增减额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增减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198" w:type="dxa"/>
            <w:gridSpan w:val="2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青铜峡市教育局</w:t>
            </w:r>
          </w:p>
        </w:tc>
        <w:tc>
          <w:tcPr>
            <w:tcW w:w="1198" w:type="dxa"/>
            <w:gridSpan w:val="2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青铜峡市光辉中心小学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2050202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小学教育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F3697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446.00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减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13.15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2.94%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2080505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43.8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增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25.81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58.92%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2080506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机关事业单位职业年金缴费支出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2080599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其他行政事业单位离退休支出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53.37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减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23.05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43.19%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2101102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事业单位医疗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25.11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增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2.73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10.87%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2210201</w:t>
            </w: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932B2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住房公积金</w:t>
            </w: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45.84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减</w:t>
            </w: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4.76%</w:t>
            </w: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B3C40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:rsidR="00AB3C40" w:rsidRPr="000E37AA" w:rsidRDefault="00AB3C40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0E37AA" w:rsidRPr="000E37AA" w:rsidTr="000E37AA">
        <w:tblPrEx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2462" w:type="dxa"/>
            <w:gridSpan w:val="2"/>
            <w:noWrap/>
            <w:vAlign w:val="center"/>
          </w:tcPr>
          <w:p w:rsid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noWrap/>
            <w:vAlign w:val="center"/>
          </w:tcPr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noWrap/>
            <w:vAlign w:val="center"/>
          </w:tcPr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noWrap/>
            <w:vAlign w:val="center"/>
          </w:tcPr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 w:rsidR="000E37AA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0E37AA" w:rsidRPr="000E37AA" w:rsidRDefault="000E37AA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:rsidR="000E37AA" w:rsidRPr="000E37AA" w:rsidRDefault="000E37AA" w:rsidP="00FF40B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314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3297"/>
        <w:gridCol w:w="1954"/>
        <w:gridCol w:w="1584"/>
        <w:gridCol w:w="1728"/>
        <w:gridCol w:w="1962"/>
        <w:gridCol w:w="2164"/>
      </w:tblGrid>
      <w:tr w:rsidR="00AB3C40" w:rsidRPr="000E37AA" w:rsidTr="000E37AA">
        <w:trPr>
          <w:trHeight w:val="270"/>
        </w:trPr>
        <w:tc>
          <w:tcPr>
            <w:tcW w:w="14000" w:type="dxa"/>
            <w:gridSpan w:val="7"/>
            <w:vAlign w:val="center"/>
          </w:tcPr>
          <w:p w:rsidR="00AB3C40" w:rsidRPr="000E37AA" w:rsidRDefault="00AB3C40" w:rsidP="00EA1D5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 w:val="32"/>
                <w:szCs w:val="21"/>
              </w:rPr>
              <w:lastRenderedPageBreak/>
              <w:t>四、一般公共预算财政拨款支出部门经济分类科目表</w:t>
            </w:r>
          </w:p>
        </w:tc>
      </w:tr>
      <w:tr w:rsidR="00AB3C40" w:rsidRPr="000E37AA" w:rsidTr="000E37AA">
        <w:trPr>
          <w:trHeight w:val="270"/>
        </w:trPr>
        <w:tc>
          <w:tcPr>
            <w:tcW w:w="14000" w:type="dxa"/>
            <w:gridSpan w:val="7"/>
            <w:vAlign w:val="center"/>
          </w:tcPr>
          <w:p w:rsidR="00AB3C40" w:rsidRPr="000E37AA" w:rsidRDefault="000E37AA" w:rsidP="00EA1D5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21"/>
              </w:rPr>
              <w:t xml:space="preserve">    </w:t>
            </w:r>
            <w:r w:rsidR="00AB3C40" w:rsidRPr="000E37AA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21"/>
              </w:rPr>
              <w:t>一般公共预算基本支出和项目支出部门经济分类科目表</w:t>
            </w:r>
            <w:r w:rsidR="00AB3C40" w:rsidRPr="000E37AA">
              <w:rPr>
                <w:rFonts w:asciiTheme="majorEastAsia" w:eastAsiaTheme="majorEastAsia" w:hAnsiTheme="majorEastAsia"/>
                <w:b/>
                <w:kern w:val="0"/>
                <w:sz w:val="32"/>
                <w:szCs w:val="21"/>
              </w:rPr>
              <w:t xml:space="preserve"> </w:t>
            </w:r>
            <w:r w:rsidR="00AB3C40"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 xml:space="preserve">     </w:t>
            </w:r>
            <w:r w:rsidR="00AB3C40"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单位：万元</w:t>
            </w:r>
          </w:p>
        </w:tc>
      </w:tr>
      <w:tr w:rsidR="00AB3C40" w:rsidRPr="000E37AA" w:rsidTr="000E37AA">
        <w:trPr>
          <w:trHeight w:val="435"/>
        </w:trPr>
        <w:tc>
          <w:tcPr>
            <w:tcW w:w="4608" w:type="dxa"/>
            <w:gridSpan w:val="2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部门经济分类科目</w:t>
            </w:r>
          </w:p>
        </w:tc>
        <w:tc>
          <w:tcPr>
            <w:tcW w:w="9392" w:type="dxa"/>
            <w:gridSpan w:val="5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一般公共预算财政拨款支出</w:t>
            </w:r>
          </w:p>
        </w:tc>
      </w:tr>
      <w:tr w:rsidR="00AB3C40" w:rsidRPr="000E37AA" w:rsidTr="000E37AA">
        <w:trPr>
          <w:trHeight w:val="435"/>
        </w:trPr>
        <w:tc>
          <w:tcPr>
            <w:tcW w:w="1311" w:type="dxa"/>
            <w:vMerge w:val="restart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科目编码</w:t>
            </w:r>
          </w:p>
        </w:tc>
        <w:tc>
          <w:tcPr>
            <w:tcW w:w="3297" w:type="dxa"/>
            <w:vMerge w:val="restart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954" w:type="dxa"/>
            <w:vMerge w:val="restart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年预算安排总计</w:t>
            </w:r>
          </w:p>
        </w:tc>
        <w:tc>
          <w:tcPr>
            <w:tcW w:w="5274" w:type="dxa"/>
            <w:gridSpan w:val="3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基本支出</w:t>
            </w:r>
          </w:p>
        </w:tc>
        <w:tc>
          <w:tcPr>
            <w:tcW w:w="2164" w:type="dxa"/>
            <w:vMerge w:val="restart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项目支出</w:t>
            </w:r>
          </w:p>
        </w:tc>
      </w:tr>
      <w:tr w:rsidR="00AB3C40" w:rsidRPr="000E37AA" w:rsidTr="000E37AA">
        <w:trPr>
          <w:trHeight w:val="435"/>
        </w:trPr>
        <w:tc>
          <w:tcPr>
            <w:tcW w:w="1311" w:type="dxa"/>
            <w:vMerge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3297" w:type="dxa"/>
            <w:vMerge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954" w:type="dxa"/>
            <w:vMerge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人员支出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日常公用支出</w:t>
            </w:r>
          </w:p>
        </w:tc>
        <w:tc>
          <w:tcPr>
            <w:tcW w:w="2164" w:type="dxa"/>
            <w:vMerge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合计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30101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基本工资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219.56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219.56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219.56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EA1D5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30102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津贴补贴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42.99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42.99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42.99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30107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绩效工资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131.62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131.62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131.62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30108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机关事业单位基本养老保险缴费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69.60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69.60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69.60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30109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职业年金缴费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30110</w:t>
            </w: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职工基本医疗保险缴费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30112</w:t>
            </w: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其他社会保障缴费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4.13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4.13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4.13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30113</w:t>
            </w: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住房公积金　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30199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其他工资福利支出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63.30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63.30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63.30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30305</w:t>
            </w: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生活补助　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1.58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1.58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1.58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0E37AA">
        <w:trPr>
          <w:trHeight w:hRule="exact" w:val="454"/>
        </w:trPr>
        <w:tc>
          <w:tcPr>
            <w:tcW w:w="1311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962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2164" w:type="dxa"/>
            <w:vAlign w:val="center"/>
          </w:tcPr>
          <w:p w:rsidR="00AB3C40" w:rsidRPr="000E37AA" w:rsidRDefault="00AB3C40" w:rsidP="003911E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0E37AA" w:rsidRDefault="000E37AA" w:rsidP="000E37AA">
      <w:pPr>
        <w:widowControl/>
        <w:ind w:firstLineChars="200" w:firstLine="422"/>
        <w:jc w:val="center"/>
        <w:outlineLvl w:val="1"/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Default="000E37AA" w:rsidP="000E37AA">
      <w:pPr>
        <w:widowControl/>
        <w:ind w:firstLineChars="200" w:firstLine="422"/>
        <w:jc w:val="center"/>
        <w:outlineLvl w:val="1"/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Default="000E37AA" w:rsidP="000E37AA">
      <w:pPr>
        <w:widowControl/>
        <w:ind w:firstLineChars="200" w:firstLine="422"/>
        <w:jc w:val="center"/>
        <w:outlineLvl w:val="1"/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Default="000E37AA" w:rsidP="000E37AA">
      <w:pPr>
        <w:widowControl/>
        <w:ind w:firstLineChars="200" w:firstLine="422"/>
        <w:jc w:val="center"/>
        <w:outlineLvl w:val="1"/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Pr="000E37AA" w:rsidRDefault="000E37AA" w:rsidP="000E37AA">
      <w:pPr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 w:val="32"/>
          <w:szCs w:val="21"/>
        </w:rPr>
        <w:t>五、一般公共预算“三公”经费支出表</w:t>
      </w:r>
    </w:p>
    <w:p w:rsidR="00AB3C40" w:rsidRPr="000E37AA" w:rsidRDefault="00AB3C40" w:rsidP="000E37AA">
      <w:pPr>
        <w:widowControl/>
        <w:ind w:firstLineChars="200" w:firstLine="723"/>
        <w:jc w:val="center"/>
        <w:outlineLvl w:val="1"/>
        <w:rPr>
          <w:rFonts w:asciiTheme="majorEastAsia" w:eastAsiaTheme="majorEastAsia" w:hAnsiTheme="majorEastAsia"/>
          <w:b/>
          <w:kern w:val="0"/>
          <w:sz w:val="36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6"/>
          <w:szCs w:val="21"/>
        </w:rPr>
        <w:t>一般公共预算“三公”经费支出表</w:t>
      </w:r>
    </w:p>
    <w:p w:rsidR="00AB3C40" w:rsidRPr="000E37AA" w:rsidRDefault="00AB3C40" w:rsidP="00F01FE4">
      <w:pPr>
        <w:widowControl/>
        <w:ind w:firstLine="735"/>
        <w:jc w:val="left"/>
        <w:outlineLvl w:val="1"/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                                                      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46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AB3C40" w:rsidRPr="000E37AA" w:rsidTr="008D70A9">
        <w:trPr>
          <w:trHeight w:val="555"/>
        </w:trPr>
        <w:tc>
          <w:tcPr>
            <w:tcW w:w="4879" w:type="dxa"/>
            <w:gridSpan w:val="6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2017</w:t>
            </w: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4879" w:type="dxa"/>
            <w:gridSpan w:val="6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2017</w:t>
            </w: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年执行数</w:t>
            </w:r>
          </w:p>
        </w:tc>
        <w:tc>
          <w:tcPr>
            <w:tcW w:w="4879" w:type="dxa"/>
            <w:gridSpan w:val="6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年预算数</w:t>
            </w:r>
          </w:p>
        </w:tc>
      </w:tr>
      <w:tr w:rsidR="00AB3C40" w:rsidRPr="000E37AA" w:rsidTr="008D70A9">
        <w:trPr>
          <w:trHeight w:val="1170"/>
        </w:trPr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79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因公出国（境）费</w:t>
            </w:r>
          </w:p>
        </w:tc>
        <w:tc>
          <w:tcPr>
            <w:tcW w:w="2400" w:type="dxa"/>
            <w:gridSpan w:val="3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公务用车购置及运行费</w:t>
            </w:r>
          </w:p>
        </w:tc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公务接待费</w:t>
            </w:r>
          </w:p>
        </w:tc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79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因公出国（境）费</w:t>
            </w:r>
          </w:p>
        </w:tc>
        <w:tc>
          <w:tcPr>
            <w:tcW w:w="2400" w:type="dxa"/>
            <w:gridSpan w:val="3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公务用车购置及运行费</w:t>
            </w:r>
          </w:p>
        </w:tc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公务接待费</w:t>
            </w:r>
          </w:p>
        </w:tc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79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因公出国（境）费</w:t>
            </w:r>
          </w:p>
        </w:tc>
        <w:tc>
          <w:tcPr>
            <w:tcW w:w="2400" w:type="dxa"/>
            <w:gridSpan w:val="3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公务用车购置及运行费</w:t>
            </w:r>
          </w:p>
        </w:tc>
        <w:tc>
          <w:tcPr>
            <w:tcW w:w="800" w:type="dxa"/>
            <w:vMerge w:val="restart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公务接待费</w:t>
            </w:r>
          </w:p>
        </w:tc>
      </w:tr>
      <w:tr w:rsidR="00AB3C40" w:rsidRPr="000E37AA" w:rsidTr="008D70A9">
        <w:trPr>
          <w:trHeight w:val="1170"/>
        </w:trPr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公务用车购置费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公务用车运行费</w:t>
            </w:r>
          </w:p>
        </w:tc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公务用车购置费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公务用车运行费</w:t>
            </w:r>
          </w:p>
        </w:tc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公务用车购置费</w:t>
            </w:r>
          </w:p>
        </w:tc>
        <w:tc>
          <w:tcPr>
            <w:tcW w:w="800" w:type="dxa"/>
            <w:vAlign w:val="center"/>
          </w:tcPr>
          <w:p w:rsidR="00AB3C40" w:rsidRPr="000E37AA" w:rsidRDefault="00AB3C40" w:rsidP="00A5023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公务用车运行费</w:t>
            </w:r>
          </w:p>
        </w:tc>
        <w:tc>
          <w:tcPr>
            <w:tcW w:w="800" w:type="dxa"/>
            <w:vMerge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0E37AA" w:rsidP="000E37A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55"/>
        </w:trPr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noWrap/>
            <w:vAlign w:val="center"/>
          </w:tcPr>
          <w:p w:rsidR="00AB3C40" w:rsidRPr="000E37AA" w:rsidRDefault="00AB3C40" w:rsidP="00A5023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B3C40" w:rsidRPr="000E37AA" w:rsidRDefault="00AB3C40">
      <w:pPr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 w:val="32"/>
          <w:szCs w:val="21"/>
        </w:rPr>
        <w:lastRenderedPageBreak/>
        <w:t>六、政府性基金预算支出明细表</w:t>
      </w:r>
    </w:p>
    <w:p w:rsidR="00AB3C40" w:rsidRPr="000E37AA" w:rsidRDefault="00AB3C40" w:rsidP="00F01FE4">
      <w:pPr>
        <w:jc w:val="center"/>
        <w:rPr>
          <w:rFonts w:asciiTheme="majorEastAsia" w:eastAsiaTheme="majorEastAsia" w:hAnsiTheme="majorEastAsia"/>
          <w:b/>
          <w:kern w:val="0"/>
          <w:sz w:val="36"/>
          <w:szCs w:val="21"/>
        </w:rPr>
      </w:pPr>
      <w:r w:rsidRPr="000E37AA">
        <w:rPr>
          <w:rFonts w:asciiTheme="majorEastAsia" w:eastAsiaTheme="majorEastAsia" w:hAnsiTheme="majorEastAsia"/>
          <w:b/>
          <w:kern w:val="0"/>
          <w:szCs w:val="21"/>
        </w:rPr>
        <w:t xml:space="preserve"> </w:t>
      </w:r>
      <w:r w:rsidRPr="000E37AA">
        <w:rPr>
          <w:rFonts w:asciiTheme="majorEastAsia" w:eastAsiaTheme="majorEastAsia" w:hAnsiTheme="majorEastAsia"/>
          <w:b/>
          <w:kern w:val="0"/>
          <w:sz w:val="36"/>
          <w:szCs w:val="21"/>
        </w:rPr>
        <w:t xml:space="preserve"> </w:t>
      </w:r>
      <w:r w:rsidRPr="000E37AA">
        <w:rPr>
          <w:rFonts w:asciiTheme="majorEastAsia" w:eastAsiaTheme="majorEastAsia" w:hAnsiTheme="majorEastAsia" w:hint="eastAsia"/>
          <w:b/>
          <w:kern w:val="0"/>
          <w:sz w:val="36"/>
          <w:szCs w:val="21"/>
        </w:rPr>
        <w:t>政府性基金预算支出明细表</w:t>
      </w:r>
    </w:p>
    <w:p w:rsidR="00AB3C40" w:rsidRPr="000E37AA" w:rsidRDefault="00AB3C40" w:rsidP="00F01FE4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b/>
          <w:kern w:val="0"/>
          <w:szCs w:val="21"/>
        </w:rPr>
        <w:t xml:space="preserve">                          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5157" w:type="dxa"/>
        <w:tblInd w:w="-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 w:rsidR="00AB3C40" w:rsidRPr="000E37AA" w:rsidTr="008D70A9">
        <w:trPr>
          <w:trHeight w:val="450"/>
        </w:trPr>
        <w:tc>
          <w:tcPr>
            <w:tcW w:w="2137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功能分类科目</w:t>
            </w:r>
          </w:p>
        </w:tc>
        <w:tc>
          <w:tcPr>
            <w:tcW w:w="1134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2018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年预算安排总计</w:t>
            </w:r>
          </w:p>
        </w:tc>
        <w:tc>
          <w:tcPr>
            <w:tcW w:w="10904" w:type="dxa"/>
            <w:gridSpan w:val="11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基本支出</w:t>
            </w:r>
          </w:p>
        </w:tc>
        <w:tc>
          <w:tcPr>
            <w:tcW w:w="98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项目支出</w:t>
            </w:r>
          </w:p>
        </w:tc>
      </w:tr>
      <w:tr w:rsidR="00AB3C40" w:rsidRPr="000E37AA" w:rsidTr="008D70A9"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科目编码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134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工资福利支出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商品和服务支出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对个人和家庭的补助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债务利息及费用支出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资本性支出（基本建设）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资本性支出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对企业补助（基本建设）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对企业补助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对社会保障基金补助</w:t>
            </w:r>
          </w:p>
        </w:tc>
        <w:tc>
          <w:tcPr>
            <w:tcW w:w="98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其他支出</w:t>
            </w:r>
          </w:p>
        </w:tc>
        <w:tc>
          <w:tcPr>
            <w:tcW w:w="982" w:type="dxa"/>
            <w:vMerge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B3C40" w:rsidRPr="000E37AA" w:rsidTr="000E37AA">
        <w:trPr>
          <w:trHeight w:val="564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2050202</w:t>
            </w:r>
          </w:p>
        </w:tc>
        <w:tc>
          <w:tcPr>
            <w:tcW w:w="1134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AB3C40" w:rsidRPr="000E37AA" w:rsidRDefault="000E37AA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0E37A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B3C40" w:rsidRPr="000E37AA" w:rsidRDefault="000E37AA" w:rsidP="000E37A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82" w:type="dxa"/>
            <w:vAlign w:val="center"/>
          </w:tcPr>
          <w:p w:rsidR="00AB3C40" w:rsidRPr="000E37AA" w:rsidRDefault="000E37AA" w:rsidP="000E37A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  <w:tc>
          <w:tcPr>
            <w:tcW w:w="982" w:type="dxa"/>
            <w:vAlign w:val="center"/>
          </w:tcPr>
          <w:p w:rsidR="00AB3C40" w:rsidRPr="000E37AA" w:rsidRDefault="000E37AA" w:rsidP="000E37A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</w:p>
        </w:tc>
      </w:tr>
      <w:tr w:rsidR="00AB3C40" w:rsidRPr="000E37AA" w:rsidTr="008D70A9">
        <w:trPr>
          <w:trHeight w:val="466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30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1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7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1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1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1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1"/>
        </w:trPr>
        <w:tc>
          <w:tcPr>
            <w:tcW w:w="100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2" w:type="dxa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AB3C40" w:rsidRDefault="00AB3C40" w:rsidP="00F01FE4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Default="000E37AA" w:rsidP="00F01FE4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Default="000E37AA" w:rsidP="00F01FE4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AB3C40" w:rsidRPr="000E37AA" w:rsidRDefault="00AB3C40" w:rsidP="00F01FE4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Cs w:val="21"/>
        </w:rPr>
        <w:t>注：基本支出预算经济分类科目各单位根据本单位实际据实填写。</w:t>
      </w: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AB3C40" w:rsidRPr="000E37AA" w:rsidRDefault="00AB3C40">
      <w:pPr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 w:val="32"/>
          <w:szCs w:val="21"/>
        </w:rPr>
        <w:lastRenderedPageBreak/>
        <w:t>七、部门收支预算总表</w:t>
      </w:r>
    </w:p>
    <w:p w:rsidR="00AB3C40" w:rsidRPr="000E37AA" w:rsidRDefault="00AB3C40" w:rsidP="002D6FDE">
      <w:pPr>
        <w:jc w:val="center"/>
        <w:rPr>
          <w:rFonts w:asciiTheme="majorEastAsia" w:eastAsiaTheme="majorEastAsia" w:hAnsiTheme="majorEastAsia"/>
          <w:b/>
          <w:kern w:val="0"/>
          <w:sz w:val="36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6"/>
          <w:szCs w:val="21"/>
        </w:rPr>
        <w:t>部门收支预算总表</w:t>
      </w:r>
    </w:p>
    <w:p w:rsidR="00AB3C40" w:rsidRPr="000E37AA" w:rsidRDefault="00AB3C40" w:rsidP="002D6FDE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                           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1364"/>
        <w:gridCol w:w="3852"/>
        <w:gridCol w:w="1364"/>
        <w:gridCol w:w="1364"/>
        <w:gridCol w:w="1364"/>
      </w:tblGrid>
      <w:tr w:rsidR="00AB3C40" w:rsidRPr="000E37AA" w:rsidTr="008D70A9">
        <w:trPr>
          <w:trHeight w:val="450"/>
        </w:trPr>
        <w:tc>
          <w:tcPr>
            <w:tcW w:w="521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收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7944" w:type="dxa"/>
            <w:gridSpan w:val="4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出</w:t>
            </w:r>
          </w:p>
        </w:tc>
      </w:tr>
      <w:tr w:rsidR="00AB3C40" w:rsidRPr="000E37AA" w:rsidTr="008D70A9"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64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项目（按功能分类）</w:t>
            </w:r>
          </w:p>
        </w:tc>
        <w:tc>
          <w:tcPr>
            <w:tcW w:w="4092" w:type="dxa"/>
            <w:gridSpan w:val="3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</w:tr>
      <w:tr w:rsidR="00AB3C40" w:rsidRPr="000E37AA" w:rsidTr="008D70A9"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政府性基金预算财政拨款</w:t>
            </w:r>
          </w:p>
        </w:tc>
      </w:tr>
      <w:tr w:rsidR="00AB3C40" w:rsidRPr="000E37AA" w:rsidTr="008D70A9">
        <w:trPr>
          <w:trHeight w:val="399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一、本年收入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44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（一）公共预算财政拨款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（一）一般公共服务支出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438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（二）政府性基金预算财政拨款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（二）外交支出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9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（三）事业收入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（三）国防支出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1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（四）事业单位经营收入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（四）公共安全支出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599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（五）其他收入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（五）教育支出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35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（六）科学技术支出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45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（七）文化体育与传媒支出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9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（八）社会保障和就业支出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127.77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127.77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4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（九）医疗卫生与计划生育支出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32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（十）节能环保支出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3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（十一）城乡社区支出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3"/>
        </w:trPr>
        <w:tc>
          <w:tcPr>
            <w:tcW w:w="5216" w:type="dxa"/>
            <w:gridSpan w:val="2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lastRenderedPageBreak/>
              <w:t>收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入</w:t>
            </w:r>
          </w:p>
        </w:tc>
        <w:tc>
          <w:tcPr>
            <w:tcW w:w="7944" w:type="dxa"/>
            <w:gridSpan w:val="4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>    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出</w:t>
            </w:r>
          </w:p>
        </w:tc>
      </w:tr>
      <w:tr w:rsidR="00AB3C40" w:rsidRPr="000E37AA" w:rsidTr="008D70A9">
        <w:trPr>
          <w:trHeight w:val="453"/>
        </w:trPr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</w:t>
            </w:r>
            <w:r w:rsidRPr="000E37AA"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  <w:t xml:space="preserve">   </w:t>
            </w: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64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3852" w:type="dxa"/>
            <w:vMerge w:val="restart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项目（按功能分类）</w:t>
            </w:r>
          </w:p>
        </w:tc>
        <w:tc>
          <w:tcPr>
            <w:tcW w:w="4092" w:type="dxa"/>
            <w:gridSpan w:val="3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预算数</w:t>
            </w:r>
          </w:p>
        </w:tc>
      </w:tr>
      <w:tr w:rsidR="00AB3C40" w:rsidRPr="000E37AA" w:rsidTr="008D70A9">
        <w:trPr>
          <w:trHeight w:val="453"/>
        </w:trPr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3852" w:type="dxa"/>
            <w:vMerge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政府性基金预算财政拨款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（十二）农林水支出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（十三）交通运输支出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（十四）资源勘探信息等支出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（十五）商业服务业等支出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（十六</w:t>
            </w:r>
            <w:r w:rsidRPr="000E37AA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)</w:t>
            </w: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金融支出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（十七）国土海洋气象支出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（十八）住房保障支出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（十九）粮油物资储备支出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（二十）国债还本付息支出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（二十一）其他支出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二、上年结转结余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二、年末结转结余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其中：公共预算财政拨款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其中：公共预算财政拨款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政府性基金预算财政拨款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政府性基金预算财政拨款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852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397"/>
        </w:trPr>
        <w:tc>
          <w:tcPr>
            <w:tcW w:w="3852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1364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7944" w:type="dxa"/>
            <w:gridSpan w:val="4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支出总计</w:t>
            </w: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</w:tr>
    </w:tbl>
    <w:p w:rsidR="00AB3C40" w:rsidRPr="000E37AA" w:rsidRDefault="00AB3C40" w:rsidP="002D6FDE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AB3C40" w:rsidRDefault="00AB3C40" w:rsidP="002D6FDE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0E37AA" w:rsidRPr="000E37AA" w:rsidRDefault="000E37AA" w:rsidP="002D6FDE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AB3C40" w:rsidRPr="000E37AA" w:rsidRDefault="00AB3C40">
      <w:pPr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 w:val="32"/>
          <w:szCs w:val="21"/>
        </w:rPr>
        <w:lastRenderedPageBreak/>
        <w:t>八、部门收入总表</w:t>
      </w:r>
    </w:p>
    <w:p w:rsidR="00AB3C40" w:rsidRPr="000E37AA" w:rsidRDefault="00AB3C40">
      <w:pPr>
        <w:jc w:val="center"/>
        <w:rPr>
          <w:rFonts w:asciiTheme="majorEastAsia" w:eastAsiaTheme="majorEastAsia" w:hAnsiTheme="majorEastAsia"/>
          <w:b/>
          <w:kern w:val="0"/>
          <w:sz w:val="36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6"/>
          <w:szCs w:val="21"/>
        </w:rPr>
        <w:t>部门收入总表</w:t>
      </w:r>
    </w:p>
    <w:p w:rsidR="00AB3C40" w:rsidRPr="000E37AA" w:rsidRDefault="00AB3C40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                                 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3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 w:rsidR="00AB3C40" w:rsidRPr="000E37AA" w:rsidTr="008D70A9">
        <w:trPr>
          <w:trHeight w:val="450"/>
        </w:trPr>
        <w:tc>
          <w:tcPr>
            <w:tcW w:w="3065" w:type="dxa"/>
            <w:gridSpan w:val="2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功能分类科目</w:t>
            </w:r>
          </w:p>
        </w:tc>
        <w:tc>
          <w:tcPr>
            <w:tcW w:w="1158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89" w:type="dxa"/>
            <w:gridSpan w:val="3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财政拨款收入</w:t>
            </w:r>
          </w:p>
        </w:tc>
        <w:tc>
          <w:tcPr>
            <w:tcW w:w="1158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事业收入</w:t>
            </w:r>
          </w:p>
        </w:tc>
        <w:tc>
          <w:tcPr>
            <w:tcW w:w="86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事业单位经营收入</w:t>
            </w:r>
          </w:p>
        </w:tc>
        <w:tc>
          <w:tcPr>
            <w:tcW w:w="90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上级补助收入</w:t>
            </w:r>
          </w:p>
        </w:tc>
        <w:tc>
          <w:tcPr>
            <w:tcW w:w="108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下级单位上缴收入</w:t>
            </w:r>
          </w:p>
        </w:tc>
        <w:tc>
          <w:tcPr>
            <w:tcW w:w="108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其他收入</w:t>
            </w:r>
          </w:p>
        </w:tc>
        <w:tc>
          <w:tcPr>
            <w:tcW w:w="108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用事业基金弥补收支差额</w:t>
            </w:r>
          </w:p>
        </w:tc>
      </w:tr>
      <w:tr w:rsidR="00AB3C40" w:rsidRPr="000E37AA" w:rsidTr="008D70A9">
        <w:tc>
          <w:tcPr>
            <w:tcW w:w="1187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87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58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公共财政预算拨款收入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政府性基金预算拨款收入</w:t>
            </w:r>
          </w:p>
        </w:tc>
        <w:tc>
          <w:tcPr>
            <w:tcW w:w="1158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27"/>
        </w:trPr>
        <w:tc>
          <w:tcPr>
            <w:tcW w:w="1187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合计　</w:t>
            </w:r>
          </w:p>
        </w:tc>
        <w:tc>
          <w:tcPr>
            <w:tcW w:w="187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7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2050202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小学教育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438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2080505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</w:tr>
      <w:tr w:rsidR="00AB3C40" w:rsidRPr="000E37AA" w:rsidTr="008D70A9">
        <w:trPr>
          <w:trHeight w:val="444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2080506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机关事业单位职业年金缴费支出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1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2080599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其他行政事业单位离退休支出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7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2101102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事业单位医疗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35"/>
        </w:trPr>
        <w:tc>
          <w:tcPr>
            <w:tcW w:w="1187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2210201</w:t>
            </w:r>
          </w:p>
        </w:tc>
        <w:tc>
          <w:tcPr>
            <w:tcW w:w="1878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住房公积金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158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43.66</w:t>
            </w: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5"/>
        </w:trPr>
        <w:tc>
          <w:tcPr>
            <w:tcW w:w="1187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0E37AA" w:rsidRDefault="000E37AA">
      <w:pPr>
        <w:rPr>
          <w:rFonts w:asciiTheme="majorEastAsia" w:eastAsiaTheme="majorEastAsia" w:hAnsiTheme="majorEastAsia"/>
          <w:kern w:val="0"/>
          <w:szCs w:val="21"/>
        </w:rPr>
      </w:pPr>
    </w:p>
    <w:p w:rsidR="00AB3C40" w:rsidRPr="000E37AA" w:rsidRDefault="00AB3C40">
      <w:pPr>
        <w:rPr>
          <w:rFonts w:asciiTheme="majorEastAsia" w:eastAsiaTheme="majorEastAsia" w:hAnsiTheme="majorEastAsia"/>
          <w:kern w:val="0"/>
          <w:sz w:val="32"/>
          <w:szCs w:val="21"/>
        </w:rPr>
      </w:pPr>
      <w:r w:rsidRPr="000E37AA">
        <w:rPr>
          <w:rFonts w:asciiTheme="majorEastAsia" w:eastAsiaTheme="majorEastAsia" w:hAnsiTheme="majorEastAsia" w:hint="eastAsia"/>
          <w:kern w:val="0"/>
          <w:sz w:val="32"/>
          <w:szCs w:val="21"/>
        </w:rPr>
        <w:lastRenderedPageBreak/>
        <w:t>九、部门支出总表</w:t>
      </w:r>
    </w:p>
    <w:p w:rsidR="00AB3C40" w:rsidRPr="000E37AA" w:rsidRDefault="00AB3C40">
      <w:pPr>
        <w:jc w:val="center"/>
        <w:rPr>
          <w:rFonts w:asciiTheme="majorEastAsia" w:eastAsiaTheme="majorEastAsia" w:hAnsiTheme="majorEastAsia"/>
          <w:b/>
          <w:kern w:val="0"/>
          <w:sz w:val="36"/>
          <w:szCs w:val="21"/>
        </w:rPr>
      </w:pPr>
      <w:r w:rsidRPr="000E37AA">
        <w:rPr>
          <w:rFonts w:asciiTheme="majorEastAsia" w:eastAsiaTheme="majorEastAsia" w:hAnsiTheme="majorEastAsia" w:hint="eastAsia"/>
          <w:b/>
          <w:kern w:val="0"/>
          <w:sz w:val="36"/>
          <w:szCs w:val="21"/>
        </w:rPr>
        <w:t>部门支出总表</w:t>
      </w:r>
    </w:p>
    <w:p w:rsidR="00AB3C40" w:rsidRPr="000E37AA" w:rsidRDefault="00AB3C40">
      <w:pPr>
        <w:rPr>
          <w:rFonts w:asciiTheme="majorEastAsia" w:eastAsiaTheme="majorEastAsia" w:hAnsiTheme="majorEastAsia"/>
          <w:kern w:val="0"/>
          <w:szCs w:val="21"/>
        </w:rPr>
      </w:pPr>
      <w:r w:rsidRPr="000E37AA">
        <w:rPr>
          <w:rFonts w:asciiTheme="majorEastAsia" w:eastAsiaTheme="majorEastAsia" w:hAnsiTheme="majorEastAsia"/>
          <w:kern w:val="0"/>
          <w:szCs w:val="21"/>
        </w:rPr>
        <w:t xml:space="preserve">                                         </w:t>
      </w:r>
      <w:r w:rsidRPr="000E37AA">
        <w:rPr>
          <w:rFonts w:asciiTheme="majorEastAsia" w:eastAsiaTheme="majorEastAsia" w:hAnsiTheme="majorEastAsia" w:hint="eastAsia"/>
          <w:kern w:val="0"/>
          <w:szCs w:val="21"/>
        </w:rPr>
        <w:t>单位：万元</w:t>
      </w:r>
    </w:p>
    <w:tbl>
      <w:tblPr>
        <w:tblW w:w="13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 w:rsidR="00AB3C40" w:rsidRPr="000E37AA" w:rsidTr="008D70A9">
        <w:trPr>
          <w:trHeight w:val="444"/>
        </w:trPr>
        <w:tc>
          <w:tcPr>
            <w:tcW w:w="4020" w:type="dxa"/>
            <w:gridSpan w:val="2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功能分类科目</w:t>
            </w:r>
          </w:p>
        </w:tc>
        <w:tc>
          <w:tcPr>
            <w:tcW w:w="174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74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基本支出</w:t>
            </w:r>
          </w:p>
        </w:tc>
        <w:tc>
          <w:tcPr>
            <w:tcW w:w="151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项目支出</w:t>
            </w:r>
          </w:p>
        </w:tc>
        <w:tc>
          <w:tcPr>
            <w:tcW w:w="144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上缴上级支出</w:t>
            </w:r>
          </w:p>
        </w:tc>
        <w:tc>
          <w:tcPr>
            <w:tcW w:w="144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事业单位经营支出</w:t>
            </w:r>
          </w:p>
        </w:tc>
        <w:tc>
          <w:tcPr>
            <w:tcW w:w="1260" w:type="dxa"/>
            <w:vMerge w:val="restart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对下级单位补助支出</w:t>
            </w:r>
          </w:p>
        </w:tc>
      </w:tr>
      <w:tr w:rsidR="00AB3C40" w:rsidRPr="000E37AA" w:rsidTr="008D70A9">
        <w:trPr>
          <w:trHeight w:val="450"/>
        </w:trPr>
        <w:tc>
          <w:tcPr>
            <w:tcW w:w="1185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科目编码</w:t>
            </w:r>
          </w:p>
        </w:tc>
        <w:tc>
          <w:tcPr>
            <w:tcW w:w="2835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74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3"/>
        </w:trPr>
        <w:tc>
          <w:tcPr>
            <w:tcW w:w="1185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合计　</w:t>
            </w:r>
          </w:p>
        </w:tc>
        <w:tc>
          <w:tcPr>
            <w:tcW w:w="2835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632.12</w:t>
            </w:r>
            <w:r w:rsidRPr="000E37A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9"/>
        </w:trPr>
        <w:tc>
          <w:tcPr>
            <w:tcW w:w="118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2050202</w:t>
            </w:r>
          </w:p>
        </w:tc>
        <w:tc>
          <w:tcPr>
            <w:tcW w:w="283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小学教育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432.85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5"/>
        </w:trPr>
        <w:tc>
          <w:tcPr>
            <w:tcW w:w="118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2080505</w:t>
            </w:r>
          </w:p>
        </w:tc>
        <w:tc>
          <w:tcPr>
            <w:tcW w:w="283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69.61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33"/>
        </w:trPr>
        <w:tc>
          <w:tcPr>
            <w:tcW w:w="118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2080506</w:t>
            </w:r>
          </w:p>
        </w:tc>
        <w:tc>
          <w:tcPr>
            <w:tcW w:w="283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机关事业单位职业年金缴费支出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2"/>
        </w:trPr>
        <w:tc>
          <w:tcPr>
            <w:tcW w:w="118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2080599</w:t>
            </w:r>
          </w:p>
        </w:tc>
        <w:tc>
          <w:tcPr>
            <w:tcW w:w="28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其他行政事业单位离退休支出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30.32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5"/>
        </w:trPr>
        <w:tc>
          <w:tcPr>
            <w:tcW w:w="1185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2101102</w:t>
            </w:r>
          </w:p>
        </w:tc>
        <w:tc>
          <w:tcPr>
            <w:tcW w:w="2835" w:type="dxa"/>
            <w:vAlign w:val="center"/>
          </w:tcPr>
          <w:p w:rsidR="00AB3C40" w:rsidRPr="000E37AA" w:rsidRDefault="00AB3C40" w:rsidP="00A50235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 w:hint="eastAsia"/>
                <w:kern w:val="0"/>
                <w:szCs w:val="21"/>
              </w:rPr>
              <w:t>事业单位医疗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740" w:type="dxa"/>
            <w:vAlign w:val="center"/>
          </w:tcPr>
          <w:p w:rsidR="00AB3C40" w:rsidRPr="000E37AA" w:rsidRDefault="00AB3C40" w:rsidP="00A502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E37AA">
              <w:rPr>
                <w:rFonts w:asciiTheme="majorEastAsia" w:eastAsiaTheme="majorEastAsia" w:hAnsiTheme="majorEastAsia"/>
                <w:kern w:val="0"/>
                <w:szCs w:val="21"/>
              </w:rPr>
              <w:t>27.84</w:t>
            </w: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51"/>
        </w:trPr>
        <w:tc>
          <w:tcPr>
            <w:tcW w:w="1185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AB3C40" w:rsidRPr="000E37AA" w:rsidTr="008D70A9">
        <w:trPr>
          <w:trHeight w:val="443"/>
        </w:trPr>
        <w:tc>
          <w:tcPr>
            <w:tcW w:w="1185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B3C40" w:rsidRPr="000E37AA" w:rsidRDefault="00AB3C4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AB3C40" w:rsidRDefault="00AB3C40" w:rsidP="00E85577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AB3C40">
          <w:pgSz w:w="16838" w:h="11906" w:orient="landscape"/>
          <w:pgMar w:top="1418" w:right="1418" w:bottom="1418" w:left="1701" w:header="851" w:footer="992" w:gutter="0"/>
          <w:cols w:space="720"/>
          <w:docGrid w:type="lines" w:linePitch="312"/>
        </w:sectPr>
      </w:pPr>
    </w:p>
    <w:p w:rsidR="00AB3C40" w:rsidRPr="00A50235" w:rsidRDefault="00AB3C40">
      <w:pPr>
        <w:jc w:val="center"/>
        <w:rPr>
          <w:rFonts w:ascii="方正小标宋简体" w:eastAsia="方正小标宋简体" w:hAnsi="仿宋"/>
          <w:sz w:val="36"/>
          <w:szCs w:val="44"/>
        </w:rPr>
      </w:pPr>
      <w:r w:rsidRPr="00A50235">
        <w:rPr>
          <w:rFonts w:ascii="方正小标宋简体" w:eastAsia="方正小标宋简体" w:hAnsi="仿宋" w:hint="eastAsia"/>
          <w:kern w:val="0"/>
          <w:sz w:val="36"/>
          <w:szCs w:val="44"/>
        </w:rPr>
        <w:lastRenderedPageBreak/>
        <w:t>光辉中心小学</w:t>
      </w:r>
      <w:r w:rsidRPr="00A50235">
        <w:rPr>
          <w:rFonts w:ascii="方正小标宋简体" w:eastAsia="方正小标宋简体" w:hAnsi="仿宋"/>
          <w:sz w:val="36"/>
          <w:szCs w:val="44"/>
        </w:rPr>
        <w:t>2018</w:t>
      </w:r>
      <w:r w:rsidRPr="00A50235">
        <w:rPr>
          <w:rFonts w:ascii="方正小标宋简体" w:eastAsia="方正小标宋简体" w:hAnsi="仿宋" w:hint="eastAsia"/>
          <w:sz w:val="36"/>
          <w:szCs w:val="44"/>
        </w:rPr>
        <w:t>年部门预算</w:t>
      </w:r>
      <w:r w:rsidRPr="00A50235">
        <w:rPr>
          <w:rFonts w:ascii="方正小标宋简体" w:eastAsia="方正小标宋简体" w:hAnsi="仿宋"/>
          <w:sz w:val="36"/>
          <w:szCs w:val="44"/>
        </w:rPr>
        <w:t>——</w:t>
      </w:r>
      <w:r w:rsidRPr="00A50235">
        <w:rPr>
          <w:rFonts w:ascii="方正小标宋简体" w:eastAsia="方正小标宋简体" w:hAnsi="仿宋" w:hint="eastAsia"/>
          <w:sz w:val="36"/>
          <w:szCs w:val="44"/>
        </w:rPr>
        <w:t>部门预算情况说明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一、关于光辉中心小学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AB3C40" w:rsidRPr="00E60BA2" w:rsidRDefault="00AB3C40" w:rsidP="00E85577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年财政拨款收支总预算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万元。收入预算包括：一般公共预算拨款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万元，政府性基金预算拨款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万元。支出预算包括：教育支出</w:t>
      </w:r>
      <w:r w:rsidRPr="00E60BA2">
        <w:rPr>
          <w:rFonts w:ascii="仿宋" w:eastAsia="仿宋" w:hAnsi="仿宋"/>
          <w:kern w:val="0"/>
          <w:sz w:val="32"/>
          <w:szCs w:val="32"/>
        </w:rPr>
        <w:t>432.85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万元、社会保障和就业支出</w:t>
      </w:r>
      <w:r w:rsidRPr="00E60BA2">
        <w:rPr>
          <w:rFonts w:ascii="仿宋" w:eastAsia="仿宋" w:hAnsi="仿宋"/>
          <w:kern w:val="0"/>
          <w:sz w:val="32"/>
          <w:szCs w:val="32"/>
        </w:rPr>
        <w:t>127.77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万元、医疗卫生与计划生育支出</w:t>
      </w:r>
      <w:r w:rsidRPr="00E60BA2">
        <w:rPr>
          <w:rFonts w:ascii="仿宋" w:eastAsia="仿宋" w:hAnsi="仿宋"/>
          <w:kern w:val="0"/>
          <w:sz w:val="32"/>
          <w:szCs w:val="32"/>
        </w:rPr>
        <w:t>27.8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万元、住房保障支出</w:t>
      </w:r>
      <w:r w:rsidRPr="00E60BA2">
        <w:rPr>
          <w:rFonts w:ascii="仿宋" w:eastAsia="仿宋" w:hAnsi="仿宋"/>
          <w:kern w:val="0"/>
          <w:sz w:val="32"/>
          <w:szCs w:val="32"/>
        </w:rPr>
        <w:t>43.66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二、关于光辉中心小学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年一般公共预算拨款情况说明</w:t>
      </w:r>
    </w:p>
    <w:p w:rsidR="00AB3C40" w:rsidRDefault="00AB3C40" w:rsidP="00E85577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（一）基本支出情况说明。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年一般公共预算拨款基本支出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年执行数据减少</w:t>
      </w:r>
      <w:r w:rsidRPr="00E60BA2">
        <w:rPr>
          <w:rFonts w:ascii="仿宋" w:eastAsia="仿宋" w:hAnsi="仿宋"/>
          <w:kern w:val="0"/>
          <w:sz w:val="32"/>
          <w:szCs w:val="32"/>
        </w:rPr>
        <w:t>10.58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Pr="00E60BA2">
        <w:rPr>
          <w:rFonts w:ascii="仿宋" w:eastAsia="仿宋" w:hAnsi="仿宋"/>
          <w:kern w:val="0"/>
          <w:sz w:val="32"/>
          <w:szCs w:val="32"/>
        </w:rPr>
        <w:t>1.7%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人员经费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万元，主要包括：基本工资</w:t>
      </w:r>
      <w:r w:rsidRPr="00E60BA2">
        <w:rPr>
          <w:rFonts w:ascii="仿宋" w:eastAsia="仿宋" w:hAnsi="仿宋"/>
          <w:kern w:val="0"/>
          <w:sz w:val="32"/>
          <w:szCs w:val="32"/>
        </w:rPr>
        <w:t>219.56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万元、津贴补贴</w:t>
      </w:r>
      <w:r w:rsidRPr="00E60BA2">
        <w:rPr>
          <w:rFonts w:ascii="仿宋" w:eastAsia="仿宋" w:hAnsi="仿宋"/>
          <w:kern w:val="0"/>
          <w:sz w:val="32"/>
          <w:szCs w:val="32"/>
        </w:rPr>
        <w:t>43.00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万元、绩效工资</w:t>
      </w:r>
      <w:r w:rsidRPr="00E60BA2">
        <w:rPr>
          <w:rFonts w:ascii="仿宋" w:eastAsia="仿宋" w:hAnsi="仿宋"/>
          <w:kern w:val="0"/>
          <w:sz w:val="32"/>
          <w:szCs w:val="32"/>
        </w:rPr>
        <w:t>131.62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万元、机关事业单位基本养老保险缴费</w:t>
      </w:r>
      <w:r w:rsidRPr="00E60BA2">
        <w:rPr>
          <w:rFonts w:ascii="仿宋" w:eastAsia="仿宋" w:hAnsi="仿宋"/>
          <w:kern w:val="0"/>
          <w:sz w:val="32"/>
          <w:szCs w:val="32"/>
        </w:rPr>
        <w:t>69.60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万元、职业年金缴费</w:t>
      </w:r>
      <w:r w:rsidRPr="00E60BA2">
        <w:rPr>
          <w:rFonts w:ascii="仿宋" w:eastAsia="仿宋" w:hAnsi="仿宋"/>
          <w:kern w:val="0"/>
          <w:sz w:val="32"/>
          <w:szCs w:val="32"/>
        </w:rPr>
        <w:t>27.84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万元、职工基本医疗保险缴费</w:t>
      </w:r>
      <w:r w:rsidRPr="00E60BA2">
        <w:rPr>
          <w:rFonts w:ascii="仿宋" w:eastAsia="仿宋" w:hAnsi="仿宋"/>
          <w:kern w:val="0"/>
          <w:sz w:val="32"/>
          <w:szCs w:val="32"/>
        </w:rPr>
        <w:t>27.84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万元、其他社会保障缴费</w:t>
      </w:r>
      <w:r w:rsidRPr="00E60BA2">
        <w:rPr>
          <w:rFonts w:ascii="仿宋" w:eastAsia="仿宋" w:hAnsi="仿宋"/>
          <w:kern w:val="0"/>
          <w:sz w:val="32"/>
          <w:szCs w:val="32"/>
        </w:rPr>
        <w:t>4.1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万元、住房公积金</w:t>
      </w:r>
      <w:r w:rsidRPr="00E60BA2">
        <w:rPr>
          <w:rFonts w:ascii="仿宋" w:eastAsia="仿宋" w:hAnsi="仿宋"/>
          <w:kern w:val="0"/>
          <w:sz w:val="32"/>
          <w:szCs w:val="32"/>
        </w:rPr>
        <w:t>43.66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万元、其他工资福利支出</w:t>
      </w:r>
      <w:r w:rsidRPr="00E60BA2">
        <w:rPr>
          <w:rFonts w:ascii="仿宋" w:eastAsia="仿宋" w:hAnsi="仿宋"/>
          <w:kern w:val="0"/>
          <w:sz w:val="32"/>
          <w:szCs w:val="32"/>
        </w:rPr>
        <w:t>63.29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万元、生活补助</w:t>
      </w:r>
      <w:r w:rsidRPr="00E60BA2">
        <w:rPr>
          <w:rFonts w:ascii="仿宋" w:eastAsia="仿宋" w:hAnsi="仿宋"/>
          <w:kern w:val="0"/>
          <w:sz w:val="32"/>
          <w:szCs w:val="32"/>
        </w:rPr>
        <w:t>1.5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公用经费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lastRenderedPageBreak/>
        <w:t>福利费、公务用车运行维护费、其他交通费、其他商品和服务支出、办公设备购置、专用设备购置。</w:t>
      </w:r>
    </w:p>
    <w:p w:rsidR="00AB3C40" w:rsidRDefault="00AB3C40" w:rsidP="00E85577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（二）项目支出情况说明。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年一般公共预算拨款项目支出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万元，其中：按政府收支科目类、款、项，用途分项说明。如：一般公共服务支出（类）财政事务（款）行政运行（项）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年预算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年执行数据增加（减少）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万元，增长（下降）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年青铜峡市光辉中心小学无一般公共预算拨款项目。</w:t>
      </w:r>
    </w:p>
    <w:p w:rsidR="00AB3C40" w:rsidRPr="002D02B6" w:rsidRDefault="00AB3C40" w:rsidP="002D02B6">
      <w:pPr>
        <w:widowControl/>
        <w:spacing w:line="560" w:lineRule="exact"/>
        <w:ind w:firstLine="480"/>
        <w:jc w:val="left"/>
        <w:rPr>
          <w:rFonts w:ascii="仿宋_GB2312" w:eastAsia="仿宋_GB2312" w:hAnsi="仿宋"/>
          <w:sz w:val="32"/>
          <w:szCs w:val="32"/>
        </w:rPr>
      </w:pPr>
      <w:r w:rsidRPr="002D02B6">
        <w:rPr>
          <w:rFonts w:ascii="仿宋_GB2312" w:eastAsia="仿宋_GB2312" w:hAnsi="仿宋" w:hint="eastAsia"/>
          <w:sz w:val="32"/>
          <w:szCs w:val="32"/>
        </w:rPr>
        <w:t>三、关于</w:t>
      </w:r>
      <w:r>
        <w:rPr>
          <w:rFonts w:ascii="仿宋_GB2312" w:eastAsia="仿宋_GB2312" w:hAnsi="仿宋" w:hint="eastAsia"/>
          <w:sz w:val="32"/>
          <w:szCs w:val="32"/>
        </w:rPr>
        <w:t>光辉中心小学</w:t>
      </w:r>
      <w:r w:rsidRPr="002D02B6">
        <w:rPr>
          <w:rFonts w:ascii="仿宋_GB2312" w:eastAsia="仿宋_GB2312" w:hAnsi="仿宋"/>
          <w:sz w:val="32"/>
          <w:szCs w:val="32"/>
        </w:rPr>
        <w:t>2018</w:t>
      </w:r>
      <w:r w:rsidRPr="002D02B6">
        <w:rPr>
          <w:rFonts w:ascii="仿宋_GB2312" w:eastAsia="仿宋_GB2312" w:hAnsi="仿宋" w:hint="eastAsia"/>
          <w:sz w:val="32"/>
          <w:szCs w:val="32"/>
        </w:rPr>
        <w:t>年“三公”经费预算情况说明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年“三公”经费财政拨款预算数为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万元，其中：因公出国（境）费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万元，公务用车购置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万元，公务用车运行费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万元，公务接待费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年“三公”经费财政拨款预算比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万元，其中：因公出国（境）费增加</w:t>
      </w:r>
      <w:r w:rsidRPr="00E60BA2">
        <w:rPr>
          <w:rFonts w:ascii="仿宋" w:eastAsia="仿宋" w:hAnsi="仿宋"/>
          <w:kern w:val="0"/>
          <w:sz w:val="32"/>
          <w:szCs w:val="32"/>
        </w:rPr>
        <w:t>(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)0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万元，公务用车购置费增加（减少）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万元，公务用车运行费增加</w:t>
      </w:r>
      <w:r w:rsidRPr="00E60BA2">
        <w:rPr>
          <w:rFonts w:ascii="仿宋" w:eastAsia="仿宋" w:hAnsi="仿宋"/>
          <w:kern w:val="0"/>
          <w:sz w:val="32"/>
          <w:szCs w:val="32"/>
        </w:rPr>
        <w:t>(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)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万元，公务接待费增加</w:t>
      </w:r>
      <w:r w:rsidRPr="00E60BA2">
        <w:rPr>
          <w:rFonts w:ascii="仿宋" w:eastAsia="仿宋" w:hAnsi="仿宋"/>
          <w:kern w:val="0"/>
          <w:sz w:val="32"/>
          <w:szCs w:val="32"/>
        </w:rPr>
        <w:t>(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)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万元，主要原因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年青铜峡市光辉中心小学无“三公”经费财政拨款预算。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四、关于光辉中心小学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年政府性基金预算拨款情况说明</w:t>
      </w:r>
    </w:p>
    <w:p w:rsidR="00AB3C40" w:rsidRDefault="00AB3C40" w:rsidP="00E85577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（一）基本支出情况说明。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光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年政府性基金预算拨款基本支出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,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lastRenderedPageBreak/>
        <w:t>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年执行数据增加（减少）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万元，增长（下降）</w:t>
      </w:r>
      <w:r w:rsidRPr="00E60BA2">
        <w:rPr>
          <w:rFonts w:ascii="仿宋" w:eastAsia="仿宋" w:hAnsi="仿宋"/>
          <w:kern w:val="0"/>
          <w:sz w:val="32"/>
          <w:szCs w:val="32"/>
        </w:rPr>
        <w:t>0  %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，其中：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人员经费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主要包括：基本工资、津贴补贴、奖金、社会保障缴费、伙食补助费、其他工资福利支出、离休费、退休费、抚恤金、生活补助、医疗费、助学金、奖励金、住房公积金、提租补贴、购房补贴、其他对个人和家庭的补助支出；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公用经费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年青铜峡市光辉中心小学无政府性基金预算拨款。</w:t>
      </w:r>
    </w:p>
    <w:p w:rsidR="00AB3C40" w:rsidRDefault="00AB3C40" w:rsidP="00E85577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（二）项目支出情况说明。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年政府性基金预算拨款项目支出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万元，其中：按政府收支科目类、款、项，用途分项说明。如：一般公共服务支出（类）财政事务（款）行政运行（项）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年预算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年执行数据增加（减少）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万元，增长（下降）</w:t>
      </w:r>
      <w:r w:rsidRPr="00E60BA2">
        <w:rPr>
          <w:rFonts w:ascii="仿宋" w:eastAsia="仿宋" w:hAnsi="仿宋"/>
          <w:kern w:val="0"/>
          <w:sz w:val="32"/>
          <w:szCs w:val="32"/>
        </w:rPr>
        <w:t>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年青铜峡市光辉中心小学无政府性基金预算拨款项目。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五、关于光辉中心小学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年收支预算情况的总体说明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lastRenderedPageBreak/>
        <w:t>按照全口径预算的原则，光辉中心小学</w:t>
      </w: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年所有收入和支出均纳入部门预算管理。收入总预算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万元，支出总预算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收入预算包括：上年结转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>0%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；财政拨款收入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  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100 %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；事业收入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；事业单位经营收入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；其他收入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支出预算包括：基本支出</w:t>
      </w:r>
      <w:r w:rsidRPr="00E60BA2">
        <w:rPr>
          <w:rFonts w:ascii="仿宋" w:eastAsia="仿宋" w:hAnsi="仿宋"/>
          <w:kern w:val="0"/>
          <w:sz w:val="32"/>
          <w:szCs w:val="32"/>
        </w:rPr>
        <w:t>632.12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>100%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；项目支出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。事业单位经营支出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>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；上缴上级支出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>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；对附属单位补助支出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万元，占</w:t>
      </w:r>
      <w:r w:rsidRPr="00E60BA2">
        <w:rPr>
          <w:rFonts w:ascii="仿宋" w:eastAsia="仿宋" w:hAnsi="仿宋"/>
          <w:kern w:val="0"/>
          <w:sz w:val="32"/>
          <w:szCs w:val="32"/>
        </w:rPr>
        <w:t>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3C40" w:rsidRDefault="00AB3C40" w:rsidP="00E85577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AB3C40" w:rsidRDefault="00AB3C40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仿宋" w:eastAsia="仿宋" w:hAnsi="仿宋"/>
        </w:rPr>
        <w:t xml:space="preserve">  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（一）机关运行经费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年，青铜峡市光辉中心小学本级及所属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个行政单位和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个</w:t>
      </w:r>
      <w:proofErr w:type="gramStart"/>
      <w:r w:rsidRPr="00E60BA2">
        <w:rPr>
          <w:rFonts w:ascii="仿宋" w:eastAsia="仿宋" w:hAnsi="仿宋" w:hint="eastAsia"/>
          <w:kern w:val="0"/>
          <w:sz w:val="32"/>
          <w:szCs w:val="32"/>
        </w:rPr>
        <w:t>参公管理</w:t>
      </w:r>
      <w:proofErr w:type="gramEnd"/>
      <w:r w:rsidRPr="00E60BA2">
        <w:rPr>
          <w:rFonts w:ascii="仿宋" w:eastAsia="仿宋" w:hAnsi="仿宋" w:hint="eastAsia"/>
          <w:kern w:val="0"/>
          <w:sz w:val="32"/>
          <w:szCs w:val="32"/>
        </w:rPr>
        <w:t>事业单位的机关运行经费财政拨款预算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万元，比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年预算增加（减少）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万元，增长（下降）</w:t>
      </w:r>
      <w:r w:rsidRPr="00E60BA2">
        <w:rPr>
          <w:rFonts w:ascii="仿宋" w:eastAsia="仿宋" w:hAnsi="仿宋"/>
          <w:kern w:val="0"/>
          <w:sz w:val="32"/>
          <w:szCs w:val="32"/>
        </w:rPr>
        <w:t>0 %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青铜峡市光辉中心小学无所属单位名称。</w:t>
      </w:r>
    </w:p>
    <w:p w:rsidR="00AB3C40" w:rsidRDefault="00AB3C40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（二）政府采购情况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年，青铜峡市光辉中心小学政府采购预算</w:t>
      </w:r>
      <w:r w:rsidRPr="00E60BA2">
        <w:rPr>
          <w:rFonts w:ascii="仿宋" w:eastAsia="仿宋" w:hAnsi="仿宋"/>
          <w:kern w:val="0"/>
          <w:sz w:val="32"/>
          <w:szCs w:val="32"/>
        </w:rPr>
        <w:t>2.0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万元，其中：政府采购货物预算</w:t>
      </w:r>
      <w:r w:rsidRPr="00E60BA2">
        <w:rPr>
          <w:rFonts w:ascii="仿宋" w:eastAsia="仿宋" w:hAnsi="仿宋"/>
          <w:kern w:val="0"/>
          <w:sz w:val="32"/>
          <w:szCs w:val="32"/>
        </w:rPr>
        <w:t>2.0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万元，政府采购工程预算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万元，政府采购服务预算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Default="00AB3C40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（三）国有资产占用使用情况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截至</w:t>
      </w:r>
      <w:r w:rsidRPr="00E60BA2">
        <w:rPr>
          <w:rFonts w:ascii="仿宋" w:eastAsia="仿宋" w:hAnsi="仿宋"/>
          <w:kern w:val="0"/>
          <w:sz w:val="32"/>
          <w:szCs w:val="32"/>
        </w:rPr>
        <w:t>2017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E60BA2">
        <w:rPr>
          <w:rFonts w:ascii="仿宋" w:eastAsia="仿宋" w:hAnsi="仿宋"/>
          <w:kern w:val="0"/>
          <w:sz w:val="32"/>
          <w:szCs w:val="32"/>
        </w:rPr>
        <w:t>12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E60BA2">
        <w:rPr>
          <w:rFonts w:ascii="仿宋" w:eastAsia="仿宋" w:hAnsi="仿宋"/>
          <w:kern w:val="0"/>
          <w:sz w:val="32"/>
          <w:szCs w:val="32"/>
        </w:rPr>
        <w:t>31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日，光辉中心小学占用使用国有资产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lastRenderedPageBreak/>
        <w:t>总体情况为房屋</w:t>
      </w:r>
      <w:r w:rsidRPr="00E60BA2">
        <w:rPr>
          <w:rFonts w:ascii="仿宋" w:eastAsia="仿宋" w:hAnsi="仿宋"/>
          <w:kern w:val="0"/>
          <w:sz w:val="32"/>
          <w:szCs w:val="32"/>
        </w:rPr>
        <w:t>52351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Pr="00E60BA2">
        <w:rPr>
          <w:rFonts w:ascii="仿宋" w:eastAsia="仿宋" w:hAnsi="仿宋"/>
          <w:kern w:val="0"/>
          <w:sz w:val="32"/>
          <w:szCs w:val="32"/>
        </w:rPr>
        <w:t>191.20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万元；土地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万元；车辆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辆，价值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万元；办公家具价值</w:t>
      </w:r>
      <w:r w:rsidRPr="00E60BA2">
        <w:rPr>
          <w:rFonts w:ascii="仿宋" w:eastAsia="仿宋" w:hAnsi="仿宋"/>
          <w:kern w:val="0"/>
          <w:sz w:val="32"/>
          <w:szCs w:val="32"/>
        </w:rPr>
        <w:t>48.603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万元；其他资产价值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289.73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万元。国有资产分布情况为：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本级部门房屋</w:t>
      </w:r>
      <w:r w:rsidR="00E60BA2" w:rsidRPr="00E60BA2">
        <w:rPr>
          <w:rFonts w:ascii="仿宋" w:eastAsia="仿宋" w:hAnsi="仿宋"/>
          <w:kern w:val="0"/>
          <w:sz w:val="32"/>
          <w:szCs w:val="32"/>
        </w:rPr>
        <w:t>52351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="00E60BA2" w:rsidRPr="00E60BA2">
        <w:rPr>
          <w:rFonts w:ascii="仿宋" w:eastAsia="仿宋" w:hAnsi="仿宋"/>
          <w:kern w:val="0"/>
          <w:sz w:val="32"/>
          <w:szCs w:val="32"/>
        </w:rPr>
        <w:t>191.20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万元；土地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万元；车辆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辆，价值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万元；办公家具价值</w:t>
      </w:r>
      <w:r w:rsidR="00E60BA2" w:rsidRPr="00E60BA2">
        <w:rPr>
          <w:rFonts w:ascii="仿宋" w:eastAsia="仿宋" w:hAnsi="仿宋"/>
          <w:kern w:val="0"/>
          <w:sz w:val="32"/>
          <w:szCs w:val="32"/>
        </w:rPr>
        <w:t>48.603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万元；其他资产价值</w:t>
      </w:r>
      <w:r w:rsidR="00E60BA2" w:rsidRPr="00E60BA2">
        <w:rPr>
          <w:rFonts w:ascii="仿宋" w:eastAsia="仿宋" w:hAnsi="仿宋"/>
          <w:kern w:val="0"/>
          <w:sz w:val="32"/>
          <w:szCs w:val="32"/>
        </w:rPr>
        <w:t>289.73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所属单位房屋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万元；土地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 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平方米，价值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万元；车辆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0  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辆，价值</w:t>
      </w:r>
      <w:r w:rsidRPr="00E60BA2">
        <w:rPr>
          <w:rFonts w:ascii="仿宋" w:eastAsia="仿宋" w:hAnsi="仿宋"/>
          <w:kern w:val="0"/>
          <w:sz w:val="32"/>
          <w:szCs w:val="32"/>
        </w:rPr>
        <w:t xml:space="preserve"> 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万元；办公家具价值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万元；其他资产价值</w:t>
      </w:r>
      <w:r w:rsidRPr="00E60BA2">
        <w:rPr>
          <w:rFonts w:ascii="仿宋" w:eastAsia="仿宋" w:hAnsi="仿宋"/>
          <w:kern w:val="0"/>
          <w:sz w:val="32"/>
          <w:szCs w:val="32"/>
        </w:rPr>
        <w:t>0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3C40" w:rsidRDefault="00AB3C40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（四）预算绩效情况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年光辉中心小学无重点项目绩效评价。</w:t>
      </w:r>
    </w:p>
    <w:p w:rsidR="00AB3C40" w:rsidRDefault="00AB3C40" w:rsidP="00E85577">
      <w:pPr>
        <w:widowControl/>
        <w:spacing w:line="560" w:lineRule="exact"/>
        <w:ind w:firstLineChars="199" w:firstLine="639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/>
          <w:b/>
          <w:kern w:val="0"/>
          <w:sz w:val="32"/>
          <w:szCs w:val="32"/>
        </w:rPr>
        <w:t>(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五</w:t>
      </w:r>
      <w:r>
        <w:rPr>
          <w:rFonts w:ascii="楷体" w:eastAsia="楷体" w:hAnsi="楷体" w:cs="宋体"/>
          <w:b/>
          <w:kern w:val="0"/>
          <w:sz w:val="32"/>
          <w:szCs w:val="32"/>
        </w:rPr>
        <w:t>)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专项转移支付项目申报情况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2018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年光辉中心小学无专项转移支付项目。</w:t>
      </w:r>
    </w:p>
    <w:p w:rsidR="00AB3C40" w:rsidRDefault="00AB3C40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（六）其他需说明的事项</w:t>
      </w:r>
    </w:p>
    <w:p w:rsidR="00AB3C40" w:rsidRPr="00260111" w:rsidRDefault="00AB3C40">
      <w:pPr>
        <w:widowControl/>
        <w:spacing w:line="560" w:lineRule="exact"/>
        <w:ind w:firstLine="480"/>
        <w:jc w:val="left"/>
        <w:rPr>
          <w:rFonts w:ascii="仿宋_GB2312" w:eastAsia="仿宋_GB2312" w:hAnsi="仿宋"/>
          <w:sz w:val="32"/>
          <w:szCs w:val="32"/>
        </w:rPr>
      </w:pPr>
      <w:r w:rsidRPr="00260111">
        <w:rPr>
          <w:rFonts w:ascii="仿宋_GB2312" w:eastAsia="仿宋_GB2312" w:hAnsi="仿宋" w:hint="eastAsia"/>
          <w:sz w:val="32"/>
          <w:szCs w:val="32"/>
        </w:rPr>
        <w:t>无。</w:t>
      </w:r>
      <w:bookmarkStart w:id="0" w:name="_GoBack"/>
      <w:bookmarkEnd w:id="0"/>
    </w:p>
    <w:p w:rsidR="00AB3C40" w:rsidRDefault="00AB3C40">
      <w:pPr>
        <w:widowControl/>
        <w:spacing w:line="560" w:lineRule="exact"/>
        <w:ind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光辉中心小学</w:t>
      </w: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年部门预算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财政拨款收入：</w:t>
      </w:r>
      <w:proofErr w:type="gramStart"/>
      <w:r w:rsidRPr="00E60BA2">
        <w:rPr>
          <w:rFonts w:ascii="仿宋" w:eastAsia="仿宋" w:hAnsi="仿宋" w:hint="eastAsia"/>
          <w:kern w:val="0"/>
          <w:sz w:val="32"/>
          <w:szCs w:val="32"/>
        </w:rPr>
        <w:t>指区财政</w:t>
      </w:r>
      <w:proofErr w:type="gramEnd"/>
      <w:r w:rsidRPr="00E60BA2">
        <w:rPr>
          <w:rFonts w:ascii="仿宋" w:eastAsia="仿宋" w:hAnsi="仿宋" w:hint="eastAsia"/>
          <w:kern w:val="0"/>
          <w:sz w:val="32"/>
          <w:szCs w:val="32"/>
        </w:rPr>
        <w:t>当年拨付的资金。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基本支出：指部门为保障其机构正常运转、完成日常工作任务而编制的年度基本支出计划，包括人员经费和公用经费两部分。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3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、项目支出：指部门为完成其特定的行政工作任务或事业发展目标，在基本支出预算之外编制的年度项目支出计划。</w:t>
      </w:r>
    </w:p>
    <w:p w:rsidR="00AB3C40" w:rsidRPr="00E60BA2" w:rsidRDefault="00AB3C40" w:rsidP="00E60BA2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lastRenderedPageBreak/>
        <w:t>4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、上年结转：指以前年度尚未完成、结转到本年仍按原规定用途继续使用的资金。</w:t>
      </w:r>
    </w:p>
    <w:p w:rsidR="00A71847" w:rsidRDefault="00AB3C40" w:rsidP="00E60BA2">
      <w:pPr>
        <w:ind w:firstLineChars="225" w:firstLine="720"/>
        <w:rPr>
          <w:rFonts w:ascii="仿宋" w:eastAsia="仿宋" w:hAnsi="仿宋" w:hint="eastAsia"/>
          <w:kern w:val="0"/>
          <w:sz w:val="32"/>
          <w:szCs w:val="32"/>
        </w:rPr>
      </w:pPr>
      <w:r w:rsidRPr="00E60BA2">
        <w:rPr>
          <w:rFonts w:ascii="仿宋" w:eastAsia="仿宋" w:hAnsi="仿宋"/>
          <w:kern w:val="0"/>
          <w:sz w:val="32"/>
          <w:szCs w:val="32"/>
        </w:rPr>
        <w:t>5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、“三公”经费</w:t>
      </w:r>
      <w:r w:rsidRPr="00E60BA2">
        <w:rPr>
          <w:rFonts w:ascii="仿宋" w:eastAsia="仿宋" w:hAnsi="仿宋"/>
          <w:kern w:val="0"/>
          <w:sz w:val="32"/>
          <w:szCs w:val="32"/>
        </w:rPr>
        <w:t>:</w:t>
      </w:r>
      <w:r w:rsidRPr="00E60BA2">
        <w:rPr>
          <w:rFonts w:ascii="仿宋" w:eastAsia="仿宋" w:hAnsi="仿宋" w:hint="eastAsia"/>
          <w:kern w:val="0"/>
          <w:sz w:val="32"/>
          <w:szCs w:val="32"/>
        </w:rPr>
        <w:t>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</w:t>
      </w:r>
    </w:p>
    <w:p w:rsidR="00AB3C40" w:rsidRDefault="00AB3C40" w:rsidP="00A71847">
      <w:pPr>
        <w:rPr>
          <w:rFonts w:ascii="仿宋" w:eastAsia="仿宋" w:hAnsi="仿宋"/>
        </w:rPr>
      </w:pPr>
      <w:r w:rsidRPr="00E60BA2">
        <w:rPr>
          <w:rFonts w:ascii="仿宋" w:eastAsia="仿宋" w:hAnsi="仿宋" w:hint="eastAsia"/>
          <w:kern w:val="0"/>
          <w:sz w:val="32"/>
          <w:szCs w:val="32"/>
        </w:rPr>
        <w:t>领导干部专车、一般公务用车和执法执勤用车。</w:t>
      </w:r>
    </w:p>
    <w:sectPr w:rsidR="00AB3C40" w:rsidSect="00CB6EC1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AA" w:rsidRDefault="000E37AA" w:rsidP="00CB6EC1">
      <w:r>
        <w:separator/>
      </w:r>
    </w:p>
  </w:endnote>
  <w:endnote w:type="continuationSeparator" w:id="1">
    <w:p w:rsidR="000E37AA" w:rsidRDefault="000E37AA" w:rsidP="00CB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AA" w:rsidRDefault="000E37AA" w:rsidP="00CB6EC1">
      <w:r>
        <w:separator/>
      </w:r>
    </w:p>
  </w:footnote>
  <w:footnote w:type="continuationSeparator" w:id="1">
    <w:p w:rsidR="000E37AA" w:rsidRDefault="000E37AA" w:rsidP="00CB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A" w:rsidRDefault="000E37A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55B7"/>
    <w:multiLevelType w:val="singleLevel"/>
    <w:tmpl w:val="576B55B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27"/>
    <w:rsid w:val="000E37AA"/>
    <w:rsid w:val="000F0C56"/>
    <w:rsid w:val="000F55C8"/>
    <w:rsid w:val="001036D7"/>
    <w:rsid w:val="0011393B"/>
    <w:rsid w:val="00116E97"/>
    <w:rsid w:val="0018187F"/>
    <w:rsid w:val="00186D69"/>
    <w:rsid w:val="001D132C"/>
    <w:rsid w:val="001F78D5"/>
    <w:rsid w:val="00226885"/>
    <w:rsid w:val="00260111"/>
    <w:rsid w:val="0026458B"/>
    <w:rsid w:val="00272062"/>
    <w:rsid w:val="00287532"/>
    <w:rsid w:val="002D02B6"/>
    <w:rsid w:val="002D6FDE"/>
    <w:rsid w:val="00323E07"/>
    <w:rsid w:val="00342584"/>
    <w:rsid w:val="0037413C"/>
    <w:rsid w:val="003911E2"/>
    <w:rsid w:val="003D6C60"/>
    <w:rsid w:val="003D6E0D"/>
    <w:rsid w:val="00421A9D"/>
    <w:rsid w:val="00434A89"/>
    <w:rsid w:val="00485535"/>
    <w:rsid w:val="004864D8"/>
    <w:rsid w:val="004C4DDF"/>
    <w:rsid w:val="004C6292"/>
    <w:rsid w:val="00502277"/>
    <w:rsid w:val="005361C4"/>
    <w:rsid w:val="005362CA"/>
    <w:rsid w:val="00563A43"/>
    <w:rsid w:val="00570E19"/>
    <w:rsid w:val="005825A2"/>
    <w:rsid w:val="005B1CC8"/>
    <w:rsid w:val="005B4F6D"/>
    <w:rsid w:val="005D6F9C"/>
    <w:rsid w:val="00604BD2"/>
    <w:rsid w:val="00604DB1"/>
    <w:rsid w:val="0069128A"/>
    <w:rsid w:val="006C09A0"/>
    <w:rsid w:val="006D5D10"/>
    <w:rsid w:val="00706586"/>
    <w:rsid w:val="00723969"/>
    <w:rsid w:val="0075172E"/>
    <w:rsid w:val="00770473"/>
    <w:rsid w:val="00785427"/>
    <w:rsid w:val="007B5DC5"/>
    <w:rsid w:val="007E6994"/>
    <w:rsid w:val="0083623D"/>
    <w:rsid w:val="008A162D"/>
    <w:rsid w:val="008A702F"/>
    <w:rsid w:val="008C0D17"/>
    <w:rsid w:val="008D38AF"/>
    <w:rsid w:val="008D508E"/>
    <w:rsid w:val="008D5332"/>
    <w:rsid w:val="008D70A9"/>
    <w:rsid w:val="008F0021"/>
    <w:rsid w:val="00927C0A"/>
    <w:rsid w:val="00932B2D"/>
    <w:rsid w:val="00933596"/>
    <w:rsid w:val="0096659E"/>
    <w:rsid w:val="009673FE"/>
    <w:rsid w:val="00970804"/>
    <w:rsid w:val="009861E7"/>
    <w:rsid w:val="009A55CB"/>
    <w:rsid w:val="009B1D2E"/>
    <w:rsid w:val="009B2F95"/>
    <w:rsid w:val="009B6C45"/>
    <w:rsid w:val="009D360F"/>
    <w:rsid w:val="009E215C"/>
    <w:rsid w:val="00A37E40"/>
    <w:rsid w:val="00A43BD0"/>
    <w:rsid w:val="00A50235"/>
    <w:rsid w:val="00A52D24"/>
    <w:rsid w:val="00A71847"/>
    <w:rsid w:val="00A86E40"/>
    <w:rsid w:val="00AB3C40"/>
    <w:rsid w:val="00AC3116"/>
    <w:rsid w:val="00B028AF"/>
    <w:rsid w:val="00B3063D"/>
    <w:rsid w:val="00B65782"/>
    <w:rsid w:val="00B65B4F"/>
    <w:rsid w:val="00B70D79"/>
    <w:rsid w:val="00B92441"/>
    <w:rsid w:val="00C74C8C"/>
    <w:rsid w:val="00C91B88"/>
    <w:rsid w:val="00CA6126"/>
    <w:rsid w:val="00CB6EC1"/>
    <w:rsid w:val="00CD5394"/>
    <w:rsid w:val="00D04F00"/>
    <w:rsid w:val="00D327AA"/>
    <w:rsid w:val="00D777B3"/>
    <w:rsid w:val="00DB0FAE"/>
    <w:rsid w:val="00DD386C"/>
    <w:rsid w:val="00DD72B5"/>
    <w:rsid w:val="00E108FC"/>
    <w:rsid w:val="00E16BDD"/>
    <w:rsid w:val="00E36426"/>
    <w:rsid w:val="00E56D03"/>
    <w:rsid w:val="00E60BA2"/>
    <w:rsid w:val="00E7349D"/>
    <w:rsid w:val="00E85577"/>
    <w:rsid w:val="00EA1D58"/>
    <w:rsid w:val="00EB3752"/>
    <w:rsid w:val="00F01FE4"/>
    <w:rsid w:val="00F36975"/>
    <w:rsid w:val="00F4042F"/>
    <w:rsid w:val="00F4637B"/>
    <w:rsid w:val="00F62BE6"/>
    <w:rsid w:val="00F73E40"/>
    <w:rsid w:val="00F974DD"/>
    <w:rsid w:val="00FB45C2"/>
    <w:rsid w:val="00FF40BA"/>
    <w:rsid w:val="02494EBD"/>
    <w:rsid w:val="02D62FF7"/>
    <w:rsid w:val="02E713BD"/>
    <w:rsid w:val="03790C5C"/>
    <w:rsid w:val="04F87BDE"/>
    <w:rsid w:val="073461DB"/>
    <w:rsid w:val="075D1F24"/>
    <w:rsid w:val="075E4B16"/>
    <w:rsid w:val="076C7B6C"/>
    <w:rsid w:val="07AD6AFE"/>
    <w:rsid w:val="07C43FBF"/>
    <w:rsid w:val="07E72274"/>
    <w:rsid w:val="08BD77E2"/>
    <w:rsid w:val="09A43878"/>
    <w:rsid w:val="0AC346F7"/>
    <w:rsid w:val="0B922092"/>
    <w:rsid w:val="0C251935"/>
    <w:rsid w:val="0E1D3075"/>
    <w:rsid w:val="0E7B3B5E"/>
    <w:rsid w:val="0E832859"/>
    <w:rsid w:val="108A07E6"/>
    <w:rsid w:val="110A138B"/>
    <w:rsid w:val="114E652E"/>
    <w:rsid w:val="11B2589D"/>
    <w:rsid w:val="13015395"/>
    <w:rsid w:val="14A05315"/>
    <w:rsid w:val="16757551"/>
    <w:rsid w:val="16A21800"/>
    <w:rsid w:val="18077174"/>
    <w:rsid w:val="181471D3"/>
    <w:rsid w:val="1866446F"/>
    <w:rsid w:val="18E65103"/>
    <w:rsid w:val="19146594"/>
    <w:rsid w:val="194B0BFD"/>
    <w:rsid w:val="196B1FBC"/>
    <w:rsid w:val="1995486A"/>
    <w:rsid w:val="19B3698E"/>
    <w:rsid w:val="1B902348"/>
    <w:rsid w:val="1BE31418"/>
    <w:rsid w:val="1D1E0082"/>
    <w:rsid w:val="1DC21726"/>
    <w:rsid w:val="1EBA2B94"/>
    <w:rsid w:val="1F41035F"/>
    <w:rsid w:val="1FC75960"/>
    <w:rsid w:val="212200A9"/>
    <w:rsid w:val="217E4235"/>
    <w:rsid w:val="21E56AFA"/>
    <w:rsid w:val="2357517C"/>
    <w:rsid w:val="23A53BB3"/>
    <w:rsid w:val="241E792A"/>
    <w:rsid w:val="25681C21"/>
    <w:rsid w:val="26890317"/>
    <w:rsid w:val="27054745"/>
    <w:rsid w:val="27EF3664"/>
    <w:rsid w:val="286C2A3E"/>
    <w:rsid w:val="2A5D1F52"/>
    <w:rsid w:val="2A7B29BE"/>
    <w:rsid w:val="2AFD7F03"/>
    <w:rsid w:val="2C8D50E1"/>
    <w:rsid w:val="2D9C08A6"/>
    <w:rsid w:val="2E2F51B9"/>
    <w:rsid w:val="2E5B6BEA"/>
    <w:rsid w:val="2FE26E5C"/>
    <w:rsid w:val="31665E63"/>
    <w:rsid w:val="328A475C"/>
    <w:rsid w:val="336642F9"/>
    <w:rsid w:val="35376C3E"/>
    <w:rsid w:val="35E1071E"/>
    <w:rsid w:val="36E70F53"/>
    <w:rsid w:val="37FF51EC"/>
    <w:rsid w:val="38982E5D"/>
    <w:rsid w:val="3A6D7BF3"/>
    <w:rsid w:val="3B17619D"/>
    <w:rsid w:val="3D7B2C33"/>
    <w:rsid w:val="3DAF0A97"/>
    <w:rsid w:val="3F050D08"/>
    <w:rsid w:val="3F746A95"/>
    <w:rsid w:val="3F8C249F"/>
    <w:rsid w:val="403E4A38"/>
    <w:rsid w:val="40940162"/>
    <w:rsid w:val="40945DDA"/>
    <w:rsid w:val="41D0180E"/>
    <w:rsid w:val="426E7985"/>
    <w:rsid w:val="42C630ED"/>
    <w:rsid w:val="43762875"/>
    <w:rsid w:val="437A4C75"/>
    <w:rsid w:val="43CB3CC5"/>
    <w:rsid w:val="441D78F4"/>
    <w:rsid w:val="44414899"/>
    <w:rsid w:val="48F37755"/>
    <w:rsid w:val="498A3584"/>
    <w:rsid w:val="4A3C7DCF"/>
    <w:rsid w:val="4A566F52"/>
    <w:rsid w:val="4AFA2AF1"/>
    <w:rsid w:val="4CB7261D"/>
    <w:rsid w:val="50254672"/>
    <w:rsid w:val="51891AFF"/>
    <w:rsid w:val="51AF44FF"/>
    <w:rsid w:val="52BA2463"/>
    <w:rsid w:val="532911C0"/>
    <w:rsid w:val="53FB2143"/>
    <w:rsid w:val="55F27D1E"/>
    <w:rsid w:val="5685018C"/>
    <w:rsid w:val="583D1A20"/>
    <w:rsid w:val="597554CE"/>
    <w:rsid w:val="5A621944"/>
    <w:rsid w:val="5BE14D99"/>
    <w:rsid w:val="5C9D1254"/>
    <w:rsid w:val="5D0A7171"/>
    <w:rsid w:val="5D130EDF"/>
    <w:rsid w:val="5E37079F"/>
    <w:rsid w:val="5E3D2839"/>
    <w:rsid w:val="5E5C4B4B"/>
    <w:rsid w:val="5E7544B7"/>
    <w:rsid w:val="5EFA37CB"/>
    <w:rsid w:val="5F8560B3"/>
    <w:rsid w:val="617214BB"/>
    <w:rsid w:val="62602D90"/>
    <w:rsid w:val="62CB065F"/>
    <w:rsid w:val="63424D3D"/>
    <w:rsid w:val="63B94CF4"/>
    <w:rsid w:val="63FC135A"/>
    <w:rsid w:val="64EA4E57"/>
    <w:rsid w:val="669F4486"/>
    <w:rsid w:val="69344AE7"/>
    <w:rsid w:val="693C5485"/>
    <w:rsid w:val="6B383FC6"/>
    <w:rsid w:val="6B874EF9"/>
    <w:rsid w:val="6BE65C1A"/>
    <w:rsid w:val="6BF03CC9"/>
    <w:rsid w:val="6D5F6F9B"/>
    <w:rsid w:val="6D781B42"/>
    <w:rsid w:val="6D853947"/>
    <w:rsid w:val="6DF062F2"/>
    <w:rsid w:val="6EF5725D"/>
    <w:rsid w:val="6F317602"/>
    <w:rsid w:val="717C6098"/>
    <w:rsid w:val="71E93CB3"/>
    <w:rsid w:val="72F11626"/>
    <w:rsid w:val="731413D9"/>
    <w:rsid w:val="74B4091D"/>
    <w:rsid w:val="74DF6E46"/>
    <w:rsid w:val="750377A6"/>
    <w:rsid w:val="77581450"/>
    <w:rsid w:val="78AD2F13"/>
    <w:rsid w:val="78AE7E54"/>
    <w:rsid w:val="7A707A4B"/>
    <w:rsid w:val="7B4D06E7"/>
    <w:rsid w:val="7C845B02"/>
    <w:rsid w:val="7D5077C3"/>
    <w:rsid w:val="7D9A3770"/>
    <w:rsid w:val="7F0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6E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B6EC1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uiPriority w:val="99"/>
    <w:rsid w:val="00CB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B6EC1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1759-27C7-41BC-A49B-BC7F5143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5780</Words>
  <Characters>3417</Characters>
  <Application>Microsoft Office Word</Application>
  <DocSecurity>0</DocSecurity>
  <Lines>28</Lines>
  <Paragraphs>18</Paragraphs>
  <ScaleCrop>false</ScaleCrop>
  <Company>Sky123.Org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DELL</cp:lastModifiedBy>
  <cp:revision>15</cp:revision>
  <cp:lastPrinted>2018-01-24T06:43:00Z</cp:lastPrinted>
  <dcterms:created xsi:type="dcterms:W3CDTF">2018-01-23T12:55:00Z</dcterms:created>
  <dcterms:modified xsi:type="dcterms:W3CDTF">2018-01-24T08:54:00Z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