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sz w:val="34"/>
          <w:szCs w:val="34"/>
          <w:lang w:eastAsia="zh-CN"/>
        </w:rPr>
      </w:pPr>
      <w:r>
        <w:rPr>
          <w:rFonts w:hint="eastAsia" w:ascii="方正黑体简体" w:hAnsi="方正黑体简体" w:eastAsia="方正黑体简体" w:cs="方正黑体简体"/>
          <w:sz w:val="34"/>
          <w:szCs w:val="34"/>
          <w:lang w:eastAsia="zh-CN"/>
        </w:rPr>
        <w:t>附件</w:t>
      </w:r>
      <w:r>
        <w:rPr>
          <w:rFonts w:hint="eastAsia" w:ascii="Times New Roman" w:hAnsi="Times New Roman"/>
          <w:sz w:val="34"/>
          <w:szCs w:val="34"/>
          <w:lang w:eastAsia="zh-CN"/>
        </w:rPr>
        <w:t>1</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青铜峡市“四水四定”重点任务表（</w:t>
      </w:r>
      <w:r>
        <w:rPr>
          <w:rFonts w:hint="eastAsia" w:ascii="Times New Roman" w:hAnsi="Times New Roman" w:eastAsia="方正小标宋简体" w:cs="方正小标宋简体"/>
          <w:sz w:val="44"/>
          <w:szCs w:val="44"/>
          <w:lang w:eastAsia="zh-CN"/>
        </w:rPr>
        <w:t>2024</w:t>
      </w:r>
      <w:r>
        <w:rPr>
          <w:rFonts w:hint="eastAsia" w:ascii="方正小标宋简体" w:hAnsi="方正小标宋简体" w:eastAsia="方正小标宋简体" w:cs="方正小标宋简体"/>
          <w:sz w:val="44"/>
          <w:szCs w:val="44"/>
          <w:lang w:eastAsia="zh-CN"/>
        </w:rPr>
        <w:t>年—</w:t>
      </w:r>
      <w:r>
        <w:rPr>
          <w:rFonts w:hint="eastAsia" w:ascii="Times New Roman" w:hAnsi="Times New Roman" w:eastAsia="方正小标宋简体" w:cs="方正小标宋简体"/>
          <w:sz w:val="44"/>
          <w:szCs w:val="44"/>
          <w:lang w:eastAsia="zh-CN"/>
        </w:rPr>
        <w:t>2027</w:t>
      </w:r>
      <w:r>
        <w:rPr>
          <w:rFonts w:hint="eastAsia" w:ascii="方正小标宋简体" w:hAnsi="方正小标宋简体" w:eastAsia="方正小标宋简体" w:cs="方正小标宋简体"/>
          <w:sz w:val="44"/>
          <w:szCs w:val="44"/>
          <w:lang w:eastAsia="zh-CN"/>
        </w:rPr>
        <w:t>年）</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cs="Times New Roman"/>
          <w:color w:val="auto"/>
        </w:rPr>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4855"/>
        <w:gridCol w:w="5383"/>
        <w:gridCol w:w="1477"/>
        <w:gridCol w:w="1395"/>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blHeader/>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000000"/>
                <w:sz w:val="24"/>
                <w:szCs w:val="24"/>
                <w:u w:val="none"/>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序号</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000000"/>
                <w:sz w:val="24"/>
                <w:szCs w:val="24"/>
                <w:u w:val="none"/>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重点任务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000000"/>
                <w:sz w:val="24"/>
                <w:szCs w:val="24"/>
                <w:u w:val="none"/>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具体落实措施</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000000"/>
                <w:sz w:val="24"/>
                <w:szCs w:val="24"/>
                <w:u w:val="none"/>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牵头单位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000000"/>
                <w:sz w:val="24"/>
                <w:szCs w:val="24"/>
                <w:u w:val="none"/>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配合单位</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000000"/>
                <w:sz w:val="20"/>
                <w:szCs w:val="20"/>
                <w:u w:val="none"/>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一、坚持以水定城定人，优化城镇空间格局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方正楷体简体" w:hAnsi="方正楷体简体" w:eastAsia="方正楷体简体" w:cs="方正楷体简体"/>
                <w:b/>
                <w:bCs/>
                <w:i w:val="0"/>
                <w:iCs w:val="0"/>
                <w:snapToGrid w:val="0"/>
                <w:color w:val="000000"/>
                <w:kern w:val="0"/>
                <w:sz w:val="24"/>
                <w:szCs w:val="24"/>
                <w:u w:val="none"/>
                <w:lang w:val="en-US" w:eastAsia="zh-CN" w:bidi="ar"/>
              </w:rPr>
              <w:t>（一）加强城镇开发边界管控</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7"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36"/>
                <w:szCs w:val="36"/>
                <w:u w:val="none"/>
              </w:rPr>
            </w:pPr>
            <w:r>
              <w:rPr>
                <w:rFonts w:hint="eastAsia" w:ascii="Times New Roman" w:hAnsi="Times New Roman" w:eastAsia="方正仿宋简体" w:cs="方正仿宋简体"/>
                <w:i w:val="0"/>
                <w:iCs w:val="0"/>
                <w:snapToGrid w:val="0"/>
                <w:color w:val="000000"/>
                <w:kern w:val="0"/>
                <w:sz w:val="24"/>
                <w:szCs w:val="24"/>
                <w:u w:val="none"/>
                <w:lang w:val="en-US" w:eastAsia="zh-CN" w:bidi="ar"/>
              </w:rPr>
              <w:t>1</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snapToGrid w:val="0"/>
                <w:color w:val="000000"/>
                <w:kern w:val="0"/>
                <w:sz w:val="21"/>
                <w:szCs w:val="21"/>
                <w:u w:val="none"/>
                <w:lang w:val="en-US" w:eastAsia="zh-CN" w:bidi="ar"/>
              </w:rPr>
              <w:t>合理规划人口、城市和产业发展，推动人口均衡发展、城市精明增长与水资源开发利用相协调。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snapToGrid w:val="0"/>
                <w:color w:val="000000"/>
                <w:kern w:val="0"/>
                <w:sz w:val="21"/>
                <w:szCs w:val="21"/>
                <w:u w:val="none"/>
                <w:lang w:val="en-US" w:eastAsia="zh-CN" w:bidi="ar"/>
              </w:rPr>
              <w:t>落</w:t>
            </w:r>
            <w:r>
              <w:rPr>
                <w:rFonts w:hint="eastAsia" w:ascii="方正仿宋简体" w:hAnsi="方正仿宋简体" w:eastAsia="方正仿宋简体" w:cs="方正仿宋简体"/>
                <w:i w:val="0"/>
                <w:iCs w:val="0"/>
                <w:snapToGrid w:val="0"/>
                <w:color w:val="000000"/>
                <w:spacing w:val="-11"/>
                <w:kern w:val="0"/>
                <w:sz w:val="21"/>
                <w:szCs w:val="21"/>
                <w:u w:val="none"/>
                <w:lang w:val="en-US" w:eastAsia="zh-CN" w:bidi="ar"/>
              </w:rPr>
              <w:t>实《自治区推进新型城镇化五年行动方案（</w:t>
            </w:r>
            <w:r>
              <w:rPr>
                <w:rFonts w:hint="eastAsia" w:ascii="Times New Roman" w:hAnsi="Times New Roman" w:eastAsia="方正仿宋简体" w:cs="方正仿宋简体"/>
                <w:i w:val="0"/>
                <w:iCs w:val="0"/>
                <w:snapToGrid w:val="0"/>
                <w:color w:val="000000"/>
                <w:spacing w:val="-11"/>
                <w:kern w:val="0"/>
                <w:sz w:val="21"/>
                <w:szCs w:val="21"/>
                <w:u w:val="none"/>
                <w:lang w:val="en-US" w:eastAsia="zh-CN" w:bidi="ar"/>
              </w:rPr>
              <w:t>2023</w:t>
            </w:r>
            <w:r>
              <w:rPr>
                <w:rFonts w:hint="eastAsia" w:ascii="方正仿宋简体" w:hAnsi="方正仿宋简体" w:eastAsia="方正仿宋简体" w:cs="方正仿宋简体"/>
                <w:i w:val="0"/>
                <w:iCs w:val="0"/>
                <w:snapToGrid w:val="0"/>
                <w:color w:val="000000"/>
                <w:spacing w:val="-11"/>
                <w:kern w:val="0"/>
                <w:sz w:val="21"/>
                <w:szCs w:val="21"/>
                <w:u w:val="none"/>
                <w:lang w:val="en-US" w:eastAsia="zh-CN" w:bidi="ar"/>
              </w:rPr>
              <w:t>—</w:t>
            </w:r>
            <w:r>
              <w:rPr>
                <w:rFonts w:hint="eastAsia" w:ascii="Times New Roman" w:hAnsi="Times New Roman" w:eastAsia="方正仿宋简体" w:cs="方正仿宋简体"/>
                <w:i w:val="0"/>
                <w:iCs w:val="0"/>
                <w:snapToGrid w:val="0"/>
                <w:color w:val="000000"/>
                <w:spacing w:val="-11"/>
                <w:kern w:val="0"/>
                <w:sz w:val="21"/>
                <w:szCs w:val="21"/>
                <w:u w:val="none"/>
                <w:lang w:val="en-US" w:eastAsia="zh-CN" w:bidi="ar"/>
              </w:rPr>
              <w:t>2027</w:t>
            </w:r>
            <w:r>
              <w:rPr>
                <w:rFonts w:hint="eastAsia" w:ascii="方正仿宋简体" w:hAnsi="方正仿宋简体" w:eastAsia="方正仿宋简体" w:cs="方正仿宋简体"/>
                <w:i w:val="0"/>
                <w:iCs w:val="0"/>
                <w:snapToGrid w:val="0"/>
                <w:color w:val="000000"/>
                <w:spacing w:val="-11"/>
                <w:kern w:val="0"/>
                <w:sz w:val="21"/>
                <w:szCs w:val="21"/>
                <w:u w:val="none"/>
                <w:lang w:val="en-US" w:eastAsia="zh-CN" w:bidi="ar"/>
              </w:rPr>
              <w:t>）年》，</w:t>
            </w:r>
            <w:r>
              <w:rPr>
                <w:rFonts w:hint="eastAsia" w:ascii="Times New Roman" w:hAnsi="Times New Roman" w:eastAsia="方正仿宋简体" w:cs="方正仿宋简体"/>
                <w:i w:val="0"/>
                <w:iCs w:val="0"/>
                <w:snapToGrid w:val="0"/>
                <w:color w:val="000000"/>
                <w:spacing w:val="-11"/>
                <w:kern w:val="0"/>
                <w:sz w:val="21"/>
                <w:szCs w:val="21"/>
                <w:u w:val="none"/>
                <w:lang w:val="en-US" w:eastAsia="zh-CN" w:bidi="ar"/>
              </w:rPr>
              <w:t>2025</w:t>
            </w:r>
            <w:r>
              <w:rPr>
                <w:rFonts w:hint="eastAsia" w:ascii="方正仿宋简体" w:hAnsi="方正仿宋简体" w:eastAsia="方正仿宋简体" w:cs="方正仿宋简体"/>
                <w:i w:val="0"/>
                <w:iCs w:val="0"/>
                <w:snapToGrid w:val="0"/>
                <w:color w:val="000000"/>
                <w:spacing w:val="-11"/>
                <w:kern w:val="0"/>
                <w:sz w:val="21"/>
                <w:szCs w:val="21"/>
                <w:u w:val="none"/>
                <w:lang w:val="en-US" w:eastAsia="zh-CN" w:bidi="ar"/>
              </w:rPr>
              <w:t>年常住人口城镇化率达到</w:t>
            </w:r>
            <w:r>
              <w:rPr>
                <w:rFonts w:hint="eastAsia" w:ascii="Times New Roman" w:hAnsi="Times New Roman" w:eastAsia="方正仿宋简体" w:cs="方正仿宋简体"/>
                <w:i w:val="0"/>
                <w:iCs w:val="0"/>
                <w:snapToGrid w:val="0"/>
                <w:color w:val="000000"/>
                <w:spacing w:val="-11"/>
                <w:kern w:val="0"/>
                <w:sz w:val="21"/>
                <w:szCs w:val="21"/>
                <w:u w:val="none"/>
                <w:lang w:val="en-US" w:eastAsia="zh-CN" w:bidi="ar"/>
              </w:rPr>
              <w:t>60%</w:t>
            </w:r>
            <w:r>
              <w:rPr>
                <w:rFonts w:hint="eastAsia" w:ascii="方正仿宋简体" w:hAnsi="方正仿宋简体" w:eastAsia="方正仿宋简体" w:cs="方正仿宋简体"/>
                <w:i w:val="0"/>
                <w:iCs w:val="0"/>
                <w:snapToGrid w:val="0"/>
                <w:color w:val="000000"/>
                <w:spacing w:val="-11"/>
                <w:kern w:val="0"/>
                <w:sz w:val="21"/>
                <w:szCs w:val="21"/>
                <w:u w:val="none"/>
                <w:lang w:val="en-US" w:eastAsia="zh-CN" w:bidi="ar"/>
              </w:rPr>
              <w:t>，</w:t>
            </w:r>
            <w:r>
              <w:rPr>
                <w:rFonts w:hint="eastAsia" w:ascii="Times New Roman" w:hAnsi="Times New Roman" w:eastAsia="方正仿宋简体" w:cs="方正仿宋简体"/>
                <w:i w:val="0"/>
                <w:iCs w:val="0"/>
                <w:snapToGrid w:val="0"/>
                <w:color w:val="000000"/>
                <w:spacing w:val="-11"/>
                <w:kern w:val="0"/>
                <w:sz w:val="21"/>
                <w:szCs w:val="21"/>
                <w:u w:val="none"/>
                <w:lang w:val="en-US" w:eastAsia="zh-CN" w:bidi="ar"/>
              </w:rPr>
              <w:t>2026</w:t>
            </w:r>
            <w:r>
              <w:rPr>
                <w:rFonts w:hint="eastAsia" w:ascii="方正仿宋简体" w:hAnsi="方正仿宋简体" w:eastAsia="方正仿宋简体" w:cs="方正仿宋简体"/>
                <w:i w:val="0"/>
                <w:iCs w:val="0"/>
                <w:snapToGrid w:val="0"/>
                <w:color w:val="000000"/>
                <w:spacing w:val="-11"/>
                <w:kern w:val="0"/>
                <w:sz w:val="21"/>
                <w:szCs w:val="21"/>
                <w:u w:val="none"/>
                <w:lang w:val="en-US" w:eastAsia="zh-CN" w:bidi="ar"/>
              </w:rPr>
              <w:t>—</w:t>
            </w:r>
            <w:r>
              <w:rPr>
                <w:rFonts w:hint="eastAsia" w:ascii="Times New Roman" w:hAnsi="Times New Roman" w:eastAsia="方正仿宋简体" w:cs="方正仿宋简体"/>
                <w:i w:val="0"/>
                <w:iCs w:val="0"/>
                <w:snapToGrid w:val="0"/>
                <w:color w:val="000000"/>
                <w:spacing w:val="-11"/>
                <w:kern w:val="0"/>
                <w:sz w:val="21"/>
                <w:szCs w:val="21"/>
                <w:u w:val="none"/>
                <w:lang w:val="en-US" w:eastAsia="zh-CN" w:bidi="ar"/>
              </w:rPr>
              <w:t>2027</w:t>
            </w:r>
            <w:r>
              <w:rPr>
                <w:rFonts w:hint="eastAsia" w:ascii="方正仿宋简体" w:hAnsi="方正仿宋简体" w:eastAsia="方正仿宋简体" w:cs="方正仿宋简体"/>
                <w:i w:val="0"/>
                <w:iCs w:val="0"/>
                <w:snapToGrid w:val="0"/>
                <w:color w:val="000000"/>
                <w:spacing w:val="-11"/>
                <w:kern w:val="0"/>
                <w:sz w:val="21"/>
                <w:szCs w:val="21"/>
                <w:u w:val="none"/>
                <w:lang w:val="en-US" w:eastAsia="zh-CN" w:bidi="ar"/>
              </w:rPr>
              <w:t>年落实自治区常住人口城镇化率目标任务。</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snapToGrid w:val="0"/>
                <w:color w:val="000000"/>
                <w:kern w:val="0"/>
                <w:sz w:val="21"/>
                <w:szCs w:val="21"/>
                <w:u w:val="none"/>
                <w:lang w:val="en-US" w:eastAsia="zh-CN" w:bidi="ar"/>
              </w:rPr>
              <w:t>住房和城乡</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snapToGrid w:val="0"/>
                <w:color w:val="000000"/>
                <w:kern w:val="0"/>
                <w:sz w:val="21"/>
                <w:szCs w:val="21"/>
                <w:u w:val="none"/>
                <w:lang w:val="en-US" w:eastAsia="zh-CN" w:bidi="ar"/>
              </w:rPr>
              <w:t>建设局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snapToGrid w:val="0"/>
                <w:color w:val="000000"/>
                <w:kern w:val="0"/>
                <w:sz w:val="21"/>
                <w:szCs w:val="21"/>
                <w:u w:val="none"/>
                <w:lang w:val="en-US" w:eastAsia="zh-CN" w:bidi="ar"/>
              </w:rPr>
              <w:t>自然资源局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snapToGrid w:val="0"/>
                <w:color w:val="000000"/>
                <w:spacing w:val="-17"/>
                <w:kern w:val="0"/>
                <w:sz w:val="21"/>
                <w:szCs w:val="21"/>
                <w:u w:val="none"/>
                <w:lang w:val="en-US" w:eastAsia="zh-CN" w:bidi="ar"/>
              </w:rPr>
              <w:t>发展和改革局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Times New Roman" w:hAnsi="Times New Roman" w:eastAsia="方正仿宋简体" w:cs="方正仿宋简体"/>
                <w:i w:val="0"/>
                <w:iCs w:val="0"/>
                <w:snapToGrid w:val="0"/>
                <w:color w:val="000000"/>
                <w:kern w:val="0"/>
                <w:sz w:val="24"/>
                <w:szCs w:val="24"/>
                <w:u w:val="none"/>
                <w:lang w:val="en-US" w:eastAsia="zh-CN" w:bidi="ar"/>
              </w:rPr>
              <w:t>2</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snapToGrid w:val="0"/>
                <w:color w:val="000000"/>
                <w:kern w:val="0"/>
                <w:sz w:val="21"/>
                <w:szCs w:val="21"/>
                <w:u w:val="none"/>
                <w:lang w:val="en-US" w:eastAsia="zh-CN" w:bidi="ar"/>
              </w:rPr>
              <w:t>强</w:t>
            </w:r>
            <w:r>
              <w:rPr>
                <w:rFonts w:hint="eastAsia" w:ascii="方正仿宋简体" w:hAnsi="方正仿宋简体" w:eastAsia="方正仿宋简体" w:cs="方正仿宋简体"/>
                <w:i w:val="0"/>
                <w:iCs w:val="0"/>
                <w:snapToGrid w:val="0"/>
                <w:color w:val="000000"/>
                <w:spacing w:val="-11"/>
                <w:kern w:val="0"/>
                <w:sz w:val="21"/>
                <w:szCs w:val="21"/>
                <w:u w:val="none"/>
                <w:lang w:val="en-US" w:eastAsia="zh-CN" w:bidi="ar"/>
              </w:rPr>
              <w:t>化城镇开发边界管控，严格控制水资源超载区新增城镇建设用地指标。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snapToGrid w:val="0"/>
                <w:color w:val="000000"/>
                <w:kern w:val="0"/>
                <w:sz w:val="21"/>
                <w:szCs w:val="21"/>
                <w:u w:val="none"/>
                <w:lang w:val="en-US" w:eastAsia="zh-CN" w:bidi="ar"/>
              </w:rPr>
              <w:t>落</w:t>
            </w:r>
            <w:r>
              <w:rPr>
                <w:rFonts w:hint="eastAsia" w:ascii="方正仿宋简体" w:hAnsi="方正仿宋简体" w:eastAsia="方正仿宋简体" w:cs="方正仿宋简体"/>
                <w:i w:val="0"/>
                <w:iCs w:val="0"/>
                <w:snapToGrid w:val="0"/>
                <w:color w:val="000000"/>
                <w:spacing w:val="6"/>
                <w:kern w:val="0"/>
                <w:sz w:val="21"/>
                <w:szCs w:val="21"/>
                <w:u w:val="none"/>
                <w:lang w:val="en-US" w:eastAsia="zh-CN" w:bidi="ar"/>
              </w:rPr>
              <w:t>实《关于优化国土空间开发保护格局的实施意见》,做好城镇开发边界管控工作。确保全市城镇开发边界扩展倍数不高于</w:t>
            </w:r>
            <w:r>
              <w:rPr>
                <w:rFonts w:hint="eastAsia" w:ascii="Times New Roman" w:hAnsi="Times New Roman" w:eastAsia="方正仿宋简体" w:cs="方正仿宋简体"/>
                <w:i w:val="0"/>
                <w:iCs w:val="0"/>
                <w:snapToGrid w:val="0"/>
                <w:color w:val="000000"/>
                <w:spacing w:val="6"/>
                <w:kern w:val="0"/>
                <w:sz w:val="21"/>
                <w:szCs w:val="21"/>
                <w:u w:val="none"/>
                <w:lang w:val="en-US" w:eastAsia="zh-CN" w:bidi="ar"/>
              </w:rPr>
              <w:t>2020</w:t>
            </w:r>
            <w:r>
              <w:rPr>
                <w:rFonts w:hint="eastAsia" w:ascii="方正仿宋简体" w:hAnsi="方正仿宋简体" w:eastAsia="方正仿宋简体" w:cs="方正仿宋简体"/>
                <w:i w:val="0"/>
                <w:iCs w:val="0"/>
                <w:snapToGrid w:val="0"/>
                <w:color w:val="000000"/>
                <w:spacing w:val="6"/>
                <w:kern w:val="0"/>
                <w:sz w:val="21"/>
                <w:szCs w:val="21"/>
                <w:u w:val="none"/>
                <w:lang w:val="en-US" w:eastAsia="zh-CN" w:bidi="ar"/>
              </w:rPr>
              <w:t>年现状城镇建设用地的</w:t>
            </w:r>
            <w:r>
              <w:rPr>
                <w:rFonts w:hint="eastAsia" w:ascii="Times New Roman" w:hAnsi="Times New Roman" w:eastAsia="方正仿宋简体" w:cs="方正仿宋简体"/>
                <w:i w:val="0"/>
                <w:iCs w:val="0"/>
                <w:snapToGrid w:val="0"/>
                <w:color w:val="000000"/>
                <w:spacing w:val="6"/>
                <w:kern w:val="0"/>
                <w:sz w:val="21"/>
                <w:szCs w:val="21"/>
                <w:u w:val="none"/>
                <w:lang w:val="en-US" w:eastAsia="zh-CN" w:bidi="ar"/>
              </w:rPr>
              <w:t>1</w:t>
            </w:r>
            <w:r>
              <w:rPr>
                <w:rFonts w:hint="eastAsia" w:ascii="方正仿宋简体" w:hAnsi="方正仿宋简体" w:eastAsia="方正仿宋简体" w:cs="方正仿宋简体"/>
                <w:i w:val="0"/>
                <w:iCs w:val="0"/>
                <w:snapToGrid w:val="0"/>
                <w:color w:val="000000"/>
                <w:spacing w:val="6"/>
                <w:kern w:val="0"/>
                <w:sz w:val="21"/>
                <w:szCs w:val="21"/>
                <w:u w:val="none"/>
                <w:lang w:val="en-US" w:eastAsia="zh-CN" w:bidi="ar"/>
              </w:rPr>
              <w:t>.</w:t>
            </w:r>
            <w:r>
              <w:rPr>
                <w:rFonts w:hint="eastAsia" w:ascii="Times New Roman" w:hAnsi="Times New Roman" w:eastAsia="方正仿宋简体" w:cs="方正仿宋简体"/>
                <w:i w:val="0"/>
                <w:iCs w:val="0"/>
                <w:snapToGrid w:val="0"/>
                <w:color w:val="000000"/>
                <w:spacing w:val="6"/>
                <w:kern w:val="0"/>
                <w:sz w:val="21"/>
                <w:szCs w:val="21"/>
                <w:u w:val="none"/>
                <w:lang w:val="en-US" w:eastAsia="zh-CN" w:bidi="ar"/>
              </w:rPr>
              <w:t>23</w:t>
            </w:r>
            <w:r>
              <w:rPr>
                <w:rFonts w:hint="eastAsia" w:ascii="方正仿宋简体" w:hAnsi="方正仿宋简体" w:eastAsia="方正仿宋简体" w:cs="方正仿宋简体"/>
                <w:i w:val="0"/>
                <w:iCs w:val="0"/>
                <w:snapToGrid w:val="0"/>
                <w:color w:val="000000"/>
                <w:spacing w:val="6"/>
                <w:kern w:val="0"/>
                <w:sz w:val="21"/>
                <w:szCs w:val="21"/>
                <w:u w:val="none"/>
                <w:lang w:val="en-US" w:eastAsia="zh-CN" w:bidi="ar"/>
              </w:rPr>
              <w:t>倍。</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snapToGrid w:val="0"/>
                <w:color w:val="000000"/>
                <w:kern w:val="0"/>
                <w:sz w:val="21"/>
                <w:szCs w:val="21"/>
                <w:u w:val="none"/>
                <w:lang w:val="en-US" w:eastAsia="zh-CN" w:bidi="ar"/>
              </w:rPr>
              <w:t>自然资源局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snapToGrid w:val="0"/>
                <w:color w:val="000000"/>
                <w:kern w:val="0"/>
                <w:sz w:val="21"/>
                <w:szCs w:val="21"/>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楷体简体" w:hAnsi="方正楷体简体" w:eastAsia="方正楷体简体" w:cs="方正楷体简体"/>
                <w:b/>
                <w:bCs/>
                <w:i w:val="0"/>
                <w:iCs w:val="0"/>
                <w:snapToGrid w:val="0"/>
                <w:color w:val="000000"/>
                <w:kern w:val="0"/>
                <w:sz w:val="24"/>
                <w:szCs w:val="24"/>
                <w:u w:val="none"/>
                <w:lang w:val="en-US" w:eastAsia="zh-CN" w:bidi="ar"/>
              </w:rPr>
              <w:t>（二）深度实施城乡生活节水</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Times New Roman" w:hAnsi="Times New Roman" w:eastAsia="方正仿宋简体" w:cs="方正仿宋简体"/>
                <w:i w:val="0"/>
                <w:iCs w:val="0"/>
                <w:snapToGrid w:val="0"/>
                <w:color w:val="000000"/>
                <w:kern w:val="0"/>
                <w:sz w:val="21"/>
                <w:szCs w:val="21"/>
                <w:u w:val="none"/>
                <w:lang w:val="en-US" w:eastAsia="zh-CN" w:bidi="ar"/>
              </w:rPr>
              <w:t>3</w:t>
            </w:r>
          </w:p>
        </w:tc>
        <w:tc>
          <w:tcPr>
            <w:tcW w:w="4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推进党政机关、学校、医院、居民小区等单位对标节水型社会达标建设，通过举报奖励等方式促进生活节水。实施公共建筑用水设施节水改造，淘汰不符合水效标准要求的用水器具，严格落实水效标识制度，持续开展水效标识监督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开展党政机关节水达标建设。县级以上公共机构节水型单位建成率：</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w:t>
            </w:r>
            <w:r>
              <w:rPr>
                <w:rFonts w:hint="eastAsia" w:ascii="Times New Roman" w:hAnsi="Times New Roman" w:eastAsia="方正仿宋简体" w:cs="方正仿宋简体"/>
                <w:i w:val="0"/>
                <w:iCs w:val="0"/>
                <w:snapToGrid w:val="0"/>
                <w:color w:val="000000"/>
                <w:kern w:val="0"/>
                <w:sz w:val="22"/>
                <w:szCs w:val="22"/>
                <w:u w:val="none"/>
                <w:lang w:val="en-US" w:eastAsia="zh-CN" w:bidi="ar"/>
              </w:rPr>
              <w:t>94%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w:t>
            </w:r>
            <w:r>
              <w:rPr>
                <w:rFonts w:hint="eastAsia" w:ascii="Times New Roman" w:hAnsi="Times New Roman" w:eastAsia="方正仿宋简体" w:cs="方正仿宋简体"/>
                <w:i w:val="0"/>
                <w:iCs w:val="0"/>
                <w:snapToGrid w:val="0"/>
                <w:color w:val="000000"/>
                <w:kern w:val="0"/>
                <w:sz w:val="22"/>
                <w:szCs w:val="22"/>
                <w:u w:val="none"/>
                <w:lang w:val="en-US" w:eastAsia="zh-CN" w:bidi="ar"/>
              </w:rPr>
              <w:t>95%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2026</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w:t>
            </w:r>
            <w:r>
              <w:rPr>
                <w:rFonts w:hint="eastAsia" w:ascii="Times New Roman" w:hAnsi="Times New Roman" w:eastAsia="方正仿宋简体" w:cs="方正仿宋简体"/>
                <w:i w:val="0"/>
                <w:iCs w:val="0"/>
                <w:snapToGrid w:val="0"/>
                <w:color w:val="000000"/>
                <w:kern w:val="0"/>
                <w:sz w:val="22"/>
                <w:szCs w:val="22"/>
                <w:u w:val="none"/>
                <w:lang w:val="en-US" w:eastAsia="zh-CN" w:bidi="ar"/>
              </w:rPr>
              <w:t>95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w:t>
            </w:r>
            <w:r>
              <w:rPr>
                <w:rFonts w:hint="eastAsia" w:ascii="Times New Roman" w:hAnsi="Times New Roman" w:eastAsia="方正仿宋简体" w:cs="方正仿宋简体"/>
                <w:i w:val="0"/>
                <w:iCs w:val="0"/>
                <w:snapToGrid w:val="0"/>
                <w:color w:val="000000"/>
                <w:kern w:val="0"/>
                <w:sz w:val="22"/>
                <w:szCs w:val="22"/>
                <w:u w:val="none"/>
                <w:lang w:val="en-US" w:eastAsia="zh-CN" w:bidi="ar"/>
              </w:rPr>
              <w:t>96%</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机关事务</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服务中心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4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年建成全国县域节水型社会达标县区。达到县域节水型社会评价标准比例：</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70%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年均达到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100%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4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开展学校节水达标建设。</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教育局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机关事务</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服务中心</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4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年节水型医院建成率达到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100%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年均</w:t>
            </w:r>
            <w:r>
              <w:rPr>
                <w:rFonts w:hint="eastAsia" w:ascii="方正仿宋简体" w:hAnsi="方正仿宋简体" w:eastAsia="方正仿宋简体" w:cs="方正仿宋简体"/>
                <w:i w:val="0"/>
                <w:iCs w:val="0"/>
                <w:snapToGrid w:val="0"/>
                <w:color w:val="000000"/>
                <w:kern w:val="0"/>
                <w:sz w:val="22"/>
                <w:szCs w:val="22"/>
                <w:u w:val="none"/>
                <w:lang w:val="en-US" w:eastAsia="zh" w:bidi="ar"/>
              </w:rPr>
              <w:t>为</w:t>
            </w:r>
            <w:r>
              <w:rPr>
                <w:rFonts w:hint="eastAsia" w:ascii="Times New Roman" w:hAnsi="Times New Roman" w:eastAsia="方正仿宋简体" w:cs="方正仿宋简体"/>
                <w:i w:val="0"/>
                <w:iCs w:val="0"/>
                <w:snapToGrid w:val="0"/>
                <w:color w:val="000000"/>
                <w:kern w:val="0"/>
                <w:sz w:val="22"/>
                <w:szCs w:val="22"/>
                <w:u w:val="none"/>
                <w:lang w:val="en-US" w:eastAsia="zh-CN" w:bidi="ar"/>
              </w:rPr>
              <w:t>100%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卫生健康局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机关事务</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服务中心</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4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公共机构和场所应使用符合国家标准的节水产品。实施节水改造和技术设备推广项目，城市公共卫生间节水器具普及率</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30%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40%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2026</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60%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80%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以上。</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住房和城乡建设局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机关事务</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服务中心</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Times New Roman" w:hAnsi="Times New Roman" w:eastAsia="方正仿宋简体" w:cs="方正仿宋简体"/>
                <w:i w:val="0"/>
                <w:iCs w:val="0"/>
                <w:snapToGrid w:val="0"/>
                <w:color w:val="000000"/>
                <w:kern w:val="0"/>
                <w:sz w:val="21"/>
                <w:szCs w:val="21"/>
                <w:u w:val="none"/>
                <w:lang w:val="en-US" w:eastAsia="zh-CN" w:bidi="ar"/>
              </w:rPr>
              <w:t>4</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实施老旧供水管网更新改造，开展供水管网分区计量管理。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推进老旧供水管网更新改造。通过水资源税从末端改为首端征收，倒逼供水单位加强公共供水系统的维护管理， 降低管网漏损。城镇公共供水管网漏损率：</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10%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9%</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2026</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年和</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年均小于</w:t>
            </w:r>
            <w:r>
              <w:rPr>
                <w:rFonts w:hint="eastAsia" w:ascii="Times New Roman" w:hAnsi="Times New Roman" w:eastAsia="方正仿宋简体" w:cs="方正仿宋简体"/>
                <w:i w:val="0"/>
                <w:iCs w:val="0"/>
                <w:snapToGrid w:val="0"/>
                <w:color w:val="000000"/>
                <w:kern w:val="0"/>
                <w:sz w:val="22"/>
                <w:szCs w:val="22"/>
                <w:u w:val="none"/>
                <w:lang w:val="en-US" w:eastAsia="zh-CN" w:bidi="ar"/>
              </w:rPr>
              <w:t>9%</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住房和城乡建设局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宁夏水投青铜峡水务有限公司</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Times New Roman" w:hAnsi="Times New Roman" w:eastAsia="方正仿宋简体" w:cs="方正仿宋简体"/>
                <w:i w:val="0"/>
                <w:iCs w:val="0"/>
                <w:snapToGrid w:val="0"/>
                <w:color w:val="000000"/>
                <w:kern w:val="0"/>
                <w:sz w:val="21"/>
                <w:szCs w:val="21"/>
                <w:u w:val="none"/>
                <w:lang w:val="en-US" w:eastAsia="zh-CN" w:bidi="ar"/>
              </w:rPr>
              <w:t>5</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加强农村生活用水设施改造。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提升农村自来水普及率，推动农村生活用水采用节水型器具。实施农村“厕所革命”</w:t>
            </w:r>
            <w:r>
              <w:rPr>
                <w:rFonts w:hint="eastAsia" w:ascii="方正仿宋简体" w:hAnsi="方正仿宋简体" w:eastAsia="方正仿宋简体" w:cs="方正仿宋简体"/>
                <w:i w:val="0"/>
                <w:iCs w:val="0"/>
                <w:snapToGrid w:val="0"/>
                <w:color w:val="000000"/>
                <w:kern w:val="0"/>
                <w:sz w:val="22"/>
                <w:szCs w:val="22"/>
                <w:u w:val="none"/>
                <w:lang w:val="en-US" w:eastAsia="zh"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年农村居民厕所节水型器具普及率达到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2026</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年达到</w:t>
            </w:r>
            <w:r>
              <w:rPr>
                <w:rFonts w:hint="default" w:ascii="Times New Roman" w:hAnsi="Times New Roman" w:eastAsia="方正仿宋简体" w:cs="方正仿宋简体"/>
                <w:i w:val="0"/>
                <w:iCs w:val="0"/>
                <w:snapToGrid w:val="0"/>
                <w:color w:val="000000"/>
                <w:kern w:val="0"/>
                <w:sz w:val="22"/>
                <w:szCs w:val="22"/>
                <w:u w:val="none"/>
                <w:lang w:val="en-US" w:eastAsia="zh-CN" w:bidi="ar"/>
              </w:rPr>
              <w:t>30</w:t>
            </w:r>
            <w:r>
              <w:rPr>
                <w:rFonts w:hint="eastAsia" w:ascii="Times New Roman" w:hAnsi="Times New Roman" w:eastAsia="方正仿宋简体" w:cs="方正仿宋简体"/>
                <w:i w:val="0"/>
                <w:iCs w:val="0"/>
                <w:snapToGrid w:val="0"/>
                <w:color w:val="000000"/>
                <w:kern w:val="0"/>
                <w:sz w:val="22"/>
                <w:szCs w:val="22"/>
                <w:u w:val="none"/>
                <w:lang w:val="en-US" w:eastAsia="zh-CN" w:bidi="ar"/>
              </w:rPr>
              <w:t>%</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50%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农业农村局水务局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宁夏水投青铜峡水务有限公司</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楷体简体" w:hAnsi="方正楷体简体" w:eastAsia="方正楷体简体" w:cs="方正楷体简体"/>
                <w:b/>
                <w:bCs/>
                <w:i w:val="0"/>
                <w:iCs w:val="0"/>
                <w:snapToGrid w:val="0"/>
                <w:color w:val="000000"/>
                <w:kern w:val="0"/>
                <w:sz w:val="24"/>
                <w:szCs w:val="24"/>
                <w:u w:val="none"/>
                <w:lang w:val="en-US" w:eastAsia="zh-CN" w:bidi="ar"/>
              </w:rPr>
              <w:t>（三）科学规划城镇绿地布局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9"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Times New Roman" w:hAnsi="Times New Roman" w:eastAsia="方正仿宋简体" w:cs="方正仿宋简体"/>
                <w:i w:val="0"/>
                <w:iCs w:val="0"/>
                <w:snapToGrid w:val="0"/>
                <w:color w:val="000000"/>
                <w:kern w:val="0"/>
                <w:sz w:val="21"/>
                <w:szCs w:val="21"/>
                <w:u w:val="none"/>
                <w:lang w:val="en-US" w:eastAsia="zh-CN" w:bidi="ar"/>
              </w:rPr>
              <w:t>6</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按照水资源承载能力，宜乔则乔、宜灌则灌、宜草则草，严格控制人工景观草地规划和建设。新建绿地采用高效节水灌溉方式，存量公共绿地推广高效节水灌溉方式，园林绿化优先利用再生水灌溉。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Times New Roman" w:hAnsi="Times New Roman" w:eastAsia="方正仿宋简体" w:cs="方正仿宋简体"/>
                <w:i w:val="0"/>
                <w:iCs w:val="0"/>
                <w:snapToGrid w:val="0"/>
                <w:color w:val="000000"/>
                <w:kern w:val="0"/>
                <w:sz w:val="22"/>
                <w:szCs w:val="22"/>
                <w:u w:val="none"/>
                <w:lang w:val="en-US" w:eastAsia="zh-CN" w:bidi="ar"/>
              </w:rPr>
              <w:t>1</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.制定在水资源刚性约束下适宜的城市绿化布局、种植模式、灌溉方式、用水水源方案，推进城市绿地节水和节约型园林绿化。</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br w:type="textWrapping"/>
            </w:r>
            <w:r>
              <w:rPr>
                <w:rFonts w:hint="eastAsia" w:ascii="Times New Roman" w:hAnsi="Times New Roman" w:eastAsia="方正仿宋简体" w:cs="方正仿宋简体"/>
                <w:i w:val="0"/>
                <w:iCs w:val="0"/>
                <w:snapToGrid w:val="0"/>
                <w:color w:val="000000"/>
                <w:kern w:val="0"/>
                <w:sz w:val="22"/>
                <w:szCs w:val="22"/>
                <w:u w:val="none"/>
                <w:lang w:val="en-US" w:eastAsia="zh-CN" w:bidi="ar"/>
              </w:rPr>
              <w:t>2</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.城市绿地选用节水耐旱型植被，采用高效节水灌溉方式，园林绿化优先利用再生水灌溉。</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br w:type="textWrapping"/>
            </w:r>
            <w:r>
              <w:rPr>
                <w:rFonts w:hint="eastAsia" w:ascii="Times New Roman" w:hAnsi="Times New Roman" w:eastAsia="方正仿宋简体" w:cs="方正仿宋简体"/>
                <w:i w:val="0"/>
                <w:iCs w:val="0"/>
                <w:snapToGrid w:val="0"/>
                <w:color w:val="000000"/>
                <w:kern w:val="0"/>
                <w:sz w:val="22"/>
                <w:szCs w:val="22"/>
                <w:u w:val="none"/>
                <w:lang w:val="en-US" w:eastAsia="zh-CN" w:bidi="ar"/>
              </w:rPr>
              <w:t>3</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.严禁“挖湖造景”,合理控制建成区绿地率和人均公园绿地面积，合理控制新增建设各类综合公园，落实公园类生态建设项目审批和监管长效机制。</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年城市建成区绿地率控制在</w:t>
            </w:r>
            <w:r>
              <w:rPr>
                <w:rFonts w:hint="eastAsia" w:ascii="Times New Roman" w:hAnsi="Times New Roman" w:eastAsia="方正仿宋简体" w:cs="方正仿宋简体"/>
                <w:i w:val="0"/>
                <w:iCs w:val="0"/>
                <w:snapToGrid w:val="0"/>
                <w:color w:val="000000"/>
                <w:kern w:val="0"/>
                <w:sz w:val="22"/>
                <w:szCs w:val="22"/>
                <w:u w:val="none"/>
                <w:lang w:val="en-US" w:eastAsia="zh-CN" w:bidi="ar"/>
              </w:rPr>
              <w:t>43%</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以内。</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住房和城乡建设局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发</w:t>
            </w:r>
            <w: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t>展和改革局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街道办</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二、强化以水定产，构建节水型产业体系</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auto"/>
                <w:sz w:val="24"/>
                <w:szCs w:val="24"/>
                <w:u w:val="none"/>
                <w:shd w:val="clear" w:color="auto" w:fill="auto"/>
              </w:rPr>
            </w:pPr>
            <w:r>
              <w:rPr>
                <w:rFonts w:hint="eastAsia" w:ascii="方正楷体简体" w:hAnsi="方正楷体简体" w:eastAsia="方正楷体简体" w:cs="方正楷体简体"/>
                <w:b/>
                <w:bCs/>
                <w:i w:val="0"/>
                <w:iCs w:val="0"/>
                <w:snapToGrid w:val="0"/>
                <w:color w:val="000000"/>
                <w:kern w:val="0"/>
                <w:sz w:val="24"/>
                <w:szCs w:val="24"/>
                <w:u w:val="none"/>
                <w:lang w:val="en-US" w:eastAsia="zh-CN" w:bidi="ar"/>
              </w:rPr>
              <w:t>（四）因地制宜发展现代产业</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4"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0"/>
                <w:szCs w:val="20"/>
                <w:u w:val="none"/>
                <w:shd w:val="clear" w:color="auto" w:fill="auto"/>
              </w:rPr>
            </w:pPr>
            <w:r>
              <w:rPr>
                <w:rFonts w:hint="eastAsia" w:ascii="Times New Roman" w:hAnsi="Times New Roman" w:eastAsia="方正仿宋简体" w:cs="方正仿宋简体"/>
                <w:i w:val="0"/>
                <w:iCs w:val="0"/>
                <w:snapToGrid w:val="0"/>
                <w:color w:val="auto"/>
                <w:kern w:val="0"/>
                <w:sz w:val="20"/>
                <w:szCs w:val="20"/>
                <w:u w:val="none"/>
                <w:shd w:val="clear" w:color="auto" w:fill="auto"/>
                <w:lang w:val="en-US" w:eastAsia="zh-CN" w:bidi="ar"/>
              </w:rPr>
              <w:t>7</w:t>
            </w:r>
          </w:p>
        </w:tc>
        <w:tc>
          <w:tcPr>
            <w:tcW w:w="4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color w:val="auto"/>
                <w:sz w:val="22"/>
                <w:szCs w:val="22"/>
                <w:u w:val="none"/>
                <w:shd w:val="clear" w:color="auto" w:fill="auto"/>
              </w:rPr>
            </w:pPr>
            <w:r>
              <w:rPr>
                <w:rFonts w:hint="eastAsia" w:ascii="方正仿宋简体" w:hAnsi="方正仿宋简体" w:eastAsia="方正仿宋简体" w:cs="方正仿宋简体"/>
                <w:i w:val="0"/>
                <w:iCs w:val="0"/>
                <w:snapToGrid w:val="0"/>
                <w:color w:val="auto"/>
                <w:kern w:val="0"/>
                <w:sz w:val="22"/>
                <w:szCs w:val="22"/>
                <w:u w:val="none"/>
                <w:shd w:val="clear" w:color="auto" w:fill="auto"/>
                <w:lang w:val="en-US" w:eastAsia="zh-CN" w:bidi="ar"/>
              </w:rPr>
              <w:t>围</w:t>
            </w:r>
            <w:r>
              <w:rPr>
                <w:rFonts w:hint="eastAsia" w:ascii="方正仿宋简体" w:hAnsi="方正仿宋简体" w:eastAsia="方正仿宋简体" w:cs="方正仿宋简体"/>
                <w:i w:val="0"/>
                <w:iCs w:val="0"/>
                <w:snapToGrid w:val="0"/>
                <w:color w:val="auto"/>
                <w:spacing w:val="-11"/>
                <w:kern w:val="0"/>
                <w:sz w:val="22"/>
                <w:szCs w:val="22"/>
                <w:u w:val="none"/>
                <w:shd w:val="clear" w:color="auto" w:fill="auto"/>
                <w:lang w:val="en-US" w:eastAsia="zh-CN" w:bidi="ar"/>
              </w:rPr>
              <w:t>绕与水资源承载能力相适应的现代产业体系，保障“六新六特六优</w:t>
            </w:r>
            <w:r>
              <w:rPr>
                <w:rFonts w:hint="default" w:ascii="Times New Roman" w:hAnsi="Times New Roman" w:eastAsia="方正仿宋简体" w:cs="Times New Roman"/>
                <w:i w:val="0"/>
                <w:iCs w:val="0"/>
                <w:snapToGrid w:val="0"/>
                <w:color w:val="auto"/>
                <w:spacing w:val="-11"/>
                <w:kern w:val="0"/>
                <w:sz w:val="22"/>
                <w:szCs w:val="22"/>
                <w:u w:val="none"/>
                <w:shd w:val="clear" w:color="auto" w:fill="auto"/>
                <w:lang w:val="en-US" w:eastAsia="zh-CN" w:bidi="ar"/>
              </w:rPr>
              <w:t>+N</w:t>
            </w:r>
            <w:r>
              <w:rPr>
                <w:rFonts w:hint="eastAsia" w:ascii="方正仿宋简体" w:hAnsi="方正仿宋简体" w:eastAsia="方正仿宋简体" w:cs="方正仿宋简体"/>
                <w:i w:val="0"/>
                <w:iCs w:val="0"/>
                <w:snapToGrid w:val="0"/>
                <w:color w:val="auto"/>
                <w:spacing w:val="-11"/>
                <w:kern w:val="0"/>
                <w:sz w:val="22"/>
                <w:szCs w:val="22"/>
                <w:u w:val="none"/>
                <w:shd w:val="clear" w:color="auto" w:fill="auto"/>
                <w:lang w:val="en-US" w:eastAsia="zh-CN" w:bidi="ar"/>
              </w:rPr>
              <w:t>”产业发展用水。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color w:val="auto"/>
                <w:sz w:val="22"/>
                <w:szCs w:val="22"/>
                <w:u w:val="none"/>
                <w:shd w:val="clear" w:color="auto" w:fill="auto"/>
              </w:rPr>
            </w:pPr>
            <w:r>
              <w:rPr>
                <w:rFonts w:hint="eastAsia" w:ascii="方正仿宋简体" w:hAnsi="方正仿宋简体" w:eastAsia="方正仿宋简体" w:cs="方正仿宋简体"/>
                <w:i w:val="0"/>
                <w:iCs w:val="0"/>
                <w:snapToGrid w:val="0"/>
                <w:color w:val="auto"/>
                <w:kern w:val="0"/>
                <w:sz w:val="22"/>
                <w:szCs w:val="22"/>
                <w:u w:val="none"/>
                <w:shd w:val="clear" w:color="auto" w:fill="auto"/>
                <w:lang w:val="en-US" w:eastAsia="zh-CN" w:bidi="ar"/>
              </w:rPr>
              <w:t>严格落实“四水四定”原则和水资源节约集约利用重大政策，优化空间布局，提出管控措施。严格落实自治区关于开发区、园区建设管理要求，实现以水定产业布局、产业规模，控制各类开发区建设。</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auto"/>
                <w:kern w:val="0"/>
                <w:sz w:val="22"/>
                <w:szCs w:val="22"/>
                <w:u w:val="none"/>
                <w:shd w:val="clear" w:color="auto" w:fill="auto"/>
                <w:lang w:val="en-US" w:eastAsia="zh-CN" w:bidi="ar"/>
              </w:rPr>
            </w:pPr>
            <w:r>
              <w:rPr>
                <w:rFonts w:hint="eastAsia" w:ascii="方正仿宋简体" w:hAnsi="方正仿宋简体" w:eastAsia="方正仿宋简体" w:cs="方正仿宋简体"/>
                <w:i w:val="0"/>
                <w:iCs w:val="0"/>
                <w:snapToGrid w:val="0"/>
                <w:color w:val="auto"/>
                <w:kern w:val="0"/>
                <w:sz w:val="22"/>
                <w:szCs w:val="22"/>
                <w:u w:val="none"/>
                <w:shd w:val="clear" w:color="auto" w:fill="auto"/>
                <w:lang w:val="en-US" w:eastAsia="zh-CN" w:bidi="ar"/>
              </w:rPr>
              <w:t>工业和信息化局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shd w:val="clear" w:color="auto" w:fill="auto"/>
              </w:rPr>
            </w:pPr>
            <w:r>
              <w:rPr>
                <w:rFonts w:hint="eastAsia" w:ascii="方正仿宋简体" w:hAnsi="方正仿宋简体" w:eastAsia="方正仿宋简体" w:cs="方正仿宋简体"/>
                <w:i w:val="0"/>
                <w:iCs w:val="0"/>
                <w:snapToGrid w:val="0"/>
                <w:color w:val="auto"/>
                <w:kern w:val="0"/>
                <w:sz w:val="22"/>
                <w:szCs w:val="22"/>
                <w:u w:val="none"/>
                <w:shd w:val="clear" w:color="auto" w:fill="auto"/>
                <w:lang w:val="en-US" w:eastAsia="zh-CN" w:bidi="ar"/>
              </w:rPr>
              <w:t>自然资源局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auto"/>
                <w:kern w:val="0"/>
                <w:sz w:val="22"/>
                <w:szCs w:val="22"/>
                <w:u w:val="none"/>
                <w:shd w:val="clear" w:color="auto" w:fill="auto"/>
                <w:lang w:val="en-US" w:eastAsia="zh-CN" w:bidi="ar"/>
              </w:rPr>
            </w:pPr>
            <w:r>
              <w:rPr>
                <w:rFonts w:hint="eastAsia" w:ascii="方正仿宋简体" w:hAnsi="方正仿宋简体" w:eastAsia="方正仿宋简体" w:cs="方正仿宋简体"/>
                <w:i w:val="0"/>
                <w:iCs w:val="0"/>
                <w:snapToGrid w:val="0"/>
                <w:color w:val="auto"/>
                <w:kern w:val="0"/>
                <w:sz w:val="22"/>
                <w:szCs w:val="22"/>
                <w:u w:val="none"/>
                <w:shd w:val="clear" w:color="auto" w:fill="auto"/>
                <w:lang w:val="en-US" w:eastAsia="zh-CN" w:bidi="ar"/>
              </w:rPr>
              <w:t>工业园区</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shd w:val="clear" w:color="auto" w:fill="auto"/>
              </w:rPr>
            </w:pPr>
            <w:r>
              <w:rPr>
                <w:rFonts w:hint="eastAsia" w:ascii="方正仿宋简体" w:hAnsi="方正仿宋简体" w:eastAsia="方正仿宋简体" w:cs="方正仿宋简体"/>
                <w:i w:val="0"/>
                <w:iCs w:val="0"/>
                <w:snapToGrid w:val="0"/>
                <w:color w:val="auto"/>
                <w:kern w:val="0"/>
                <w:sz w:val="22"/>
                <w:szCs w:val="22"/>
                <w:u w:val="none"/>
                <w:shd w:val="clear" w:color="auto" w:fill="auto"/>
                <w:lang w:val="en-US" w:eastAsia="zh-CN" w:bidi="ar"/>
              </w:rPr>
              <w:t>管理委员会</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4"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auto"/>
                <w:sz w:val="20"/>
                <w:szCs w:val="20"/>
                <w:u w:val="none"/>
                <w:shd w:val="clear" w:color="auto" w:fill="auto"/>
              </w:rPr>
            </w:pPr>
          </w:p>
        </w:tc>
        <w:tc>
          <w:tcPr>
            <w:tcW w:w="4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rPr>
                <w:rFonts w:hint="eastAsia" w:ascii="方正仿宋简体" w:hAnsi="方正仿宋简体" w:eastAsia="方正仿宋简体" w:cs="方正仿宋简体"/>
                <w:i w:val="0"/>
                <w:iCs w:val="0"/>
                <w:color w:val="auto"/>
                <w:sz w:val="22"/>
                <w:szCs w:val="22"/>
                <w:u w:val="none"/>
                <w:shd w:val="clear" w:color="auto" w:fill="auto"/>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color w:val="auto"/>
                <w:sz w:val="22"/>
                <w:szCs w:val="22"/>
                <w:u w:val="none"/>
                <w:shd w:val="clear" w:color="auto" w:fill="auto"/>
              </w:rPr>
            </w:pPr>
            <w:r>
              <w:rPr>
                <w:rFonts w:hint="eastAsia" w:ascii="方正仿宋简体" w:hAnsi="方正仿宋简体" w:eastAsia="方正仿宋简体" w:cs="方正仿宋简体"/>
                <w:i w:val="0"/>
                <w:iCs w:val="0"/>
                <w:snapToGrid w:val="0"/>
                <w:color w:val="auto"/>
                <w:kern w:val="0"/>
                <w:sz w:val="22"/>
                <w:szCs w:val="22"/>
                <w:u w:val="none"/>
                <w:shd w:val="clear" w:color="auto" w:fill="auto"/>
                <w:lang w:val="en-US" w:eastAsia="zh-CN" w:bidi="ar"/>
              </w:rPr>
              <w:t>配合牛首山抽水蓄能电站建设。</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shd w:val="clear" w:color="auto" w:fill="auto"/>
              </w:rPr>
            </w:pPr>
            <w:r>
              <w:rPr>
                <w:rFonts w:hint="eastAsia" w:ascii="方正仿宋简体" w:hAnsi="方正仿宋简体" w:eastAsia="方正仿宋简体" w:cs="方正仿宋简体"/>
                <w:i w:val="0"/>
                <w:iCs w:val="0"/>
                <w:snapToGrid w:val="0"/>
                <w:color w:val="auto"/>
                <w:kern w:val="0"/>
                <w:sz w:val="22"/>
                <w:szCs w:val="22"/>
                <w:u w:val="none"/>
                <w:shd w:val="clear" w:color="auto" w:fill="auto"/>
                <w:lang w:val="en-US" w:eastAsia="zh-CN" w:bidi="ar"/>
              </w:rPr>
              <w:t>工业和信息化局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auto"/>
                <w:kern w:val="0"/>
                <w:sz w:val="22"/>
                <w:szCs w:val="22"/>
                <w:u w:val="none"/>
                <w:shd w:val="clear" w:color="auto" w:fill="auto"/>
                <w:lang w:val="en-US" w:eastAsia="zh-CN" w:bidi="ar"/>
              </w:rPr>
            </w:pPr>
            <w:r>
              <w:rPr>
                <w:rFonts w:hint="eastAsia" w:ascii="方正仿宋简体" w:hAnsi="方正仿宋简体" w:eastAsia="方正仿宋简体" w:cs="方正仿宋简体"/>
                <w:i w:val="0"/>
                <w:iCs w:val="0"/>
                <w:snapToGrid w:val="0"/>
                <w:color w:val="auto"/>
                <w:kern w:val="0"/>
                <w:sz w:val="22"/>
                <w:szCs w:val="22"/>
                <w:u w:val="none"/>
                <w:shd w:val="clear" w:color="auto" w:fill="auto"/>
                <w:lang w:val="en-US" w:eastAsia="zh-CN" w:bidi="ar"/>
              </w:rPr>
              <w:t>水务局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auto"/>
                <w:kern w:val="0"/>
                <w:sz w:val="22"/>
                <w:szCs w:val="22"/>
                <w:u w:val="none"/>
                <w:shd w:val="clear" w:color="auto" w:fill="auto"/>
                <w:lang w:val="en-US" w:eastAsia="zh-CN" w:bidi="ar"/>
              </w:rPr>
            </w:pPr>
            <w:r>
              <w:rPr>
                <w:rFonts w:hint="eastAsia" w:ascii="方正仿宋简体" w:hAnsi="方正仿宋简体" w:eastAsia="方正仿宋简体" w:cs="方正仿宋简体"/>
                <w:i w:val="0"/>
                <w:iCs w:val="0"/>
                <w:snapToGrid w:val="0"/>
                <w:color w:val="auto"/>
                <w:kern w:val="0"/>
                <w:sz w:val="22"/>
                <w:szCs w:val="22"/>
                <w:u w:val="none"/>
                <w:shd w:val="clear" w:color="auto" w:fill="auto"/>
                <w:lang w:val="en-US" w:eastAsia="zh-CN" w:bidi="ar"/>
              </w:rPr>
              <w:t>工业园区</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shd w:val="clear" w:color="auto" w:fill="auto"/>
              </w:rPr>
            </w:pPr>
            <w:r>
              <w:rPr>
                <w:rFonts w:hint="eastAsia" w:ascii="方正仿宋简体" w:hAnsi="方正仿宋简体" w:eastAsia="方正仿宋简体" w:cs="方正仿宋简体"/>
                <w:i w:val="0"/>
                <w:iCs w:val="0"/>
                <w:snapToGrid w:val="0"/>
                <w:color w:val="auto"/>
                <w:kern w:val="0"/>
                <w:sz w:val="22"/>
                <w:szCs w:val="22"/>
                <w:u w:val="none"/>
                <w:shd w:val="clear" w:color="auto" w:fill="auto"/>
                <w:lang w:val="en-US" w:eastAsia="zh-CN" w:bidi="ar"/>
              </w:rPr>
              <w:t>管理委员会</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auto"/>
                <w:sz w:val="24"/>
                <w:szCs w:val="24"/>
                <w:u w:val="none"/>
                <w:shd w:val="clear" w:color="auto" w:fill="auto"/>
              </w:rPr>
            </w:pPr>
            <w:r>
              <w:rPr>
                <w:rFonts w:hint="eastAsia" w:ascii="方正楷体简体" w:hAnsi="方正楷体简体" w:eastAsia="方正楷体简体" w:cs="方正楷体简体"/>
                <w:b/>
                <w:bCs/>
                <w:i w:val="0"/>
                <w:iCs w:val="0"/>
                <w:snapToGrid w:val="0"/>
                <w:color w:val="000000"/>
                <w:kern w:val="0"/>
                <w:sz w:val="24"/>
                <w:szCs w:val="24"/>
                <w:u w:val="none"/>
                <w:lang w:val="en-US" w:eastAsia="zh-CN" w:bidi="ar"/>
              </w:rPr>
              <w:t>（五）大力发展高效节水农业</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0"/>
                <w:szCs w:val="20"/>
                <w:u w:val="none"/>
                <w:shd w:val="clear" w:color="auto" w:fill="auto"/>
              </w:rPr>
            </w:pPr>
            <w:r>
              <w:rPr>
                <w:rFonts w:hint="eastAsia" w:ascii="Times New Roman" w:hAnsi="Times New Roman" w:eastAsia="方正仿宋简体" w:cs="方正仿宋简体"/>
                <w:i w:val="0"/>
                <w:iCs w:val="0"/>
                <w:snapToGrid w:val="0"/>
                <w:color w:val="auto"/>
                <w:kern w:val="0"/>
                <w:sz w:val="20"/>
                <w:szCs w:val="20"/>
                <w:u w:val="none"/>
                <w:shd w:val="clear" w:color="auto" w:fill="auto"/>
                <w:lang w:val="en-US" w:eastAsia="zh-CN" w:bidi="ar"/>
              </w:rPr>
              <w:t>8</w:t>
            </w:r>
          </w:p>
        </w:tc>
        <w:tc>
          <w:tcPr>
            <w:tcW w:w="4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11"/>
                <w:kern w:val="0"/>
                <w:sz w:val="22"/>
                <w:szCs w:val="22"/>
                <w:u w:val="none"/>
                <w:lang w:val="en-US" w:eastAsia="zh-CN" w:bidi="ar"/>
              </w:rPr>
              <w:t>严格农业用水总量控制，开展节水灌溉技术推广。优化农业种植结构，压减灌溉定额超过</w:t>
            </w:r>
            <w:r>
              <w:rPr>
                <w:rFonts w:hint="eastAsia" w:ascii="Times New Roman" w:hAnsi="Times New Roman" w:eastAsia="方正仿宋简体" w:cs="方正仿宋简体"/>
                <w:i w:val="0"/>
                <w:iCs w:val="0"/>
                <w:snapToGrid w:val="0"/>
                <w:color w:val="000000"/>
                <w:spacing w:val="-11"/>
                <w:kern w:val="0"/>
                <w:sz w:val="22"/>
                <w:szCs w:val="22"/>
                <w:u w:val="none"/>
                <w:lang w:val="en-US" w:eastAsia="zh-CN" w:bidi="ar"/>
              </w:rPr>
              <w:t>600</w:t>
            </w:r>
            <w:r>
              <w:rPr>
                <w:rFonts w:hint="eastAsia" w:ascii="方正仿宋简体" w:hAnsi="方正仿宋简体" w:eastAsia="方正仿宋简体" w:cs="方正仿宋简体"/>
                <w:i w:val="0"/>
                <w:iCs w:val="0"/>
                <w:snapToGrid w:val="0"/>
                <w:color w:val="000000"/>
                <w:spacing w:val="-11"/>
                <w:kern w:val="0"/>
                <w:sz w:val="22"/>
                <w:szCs w:val="22"/>
                <w:u w:val="none"/>
                <w:lang w:val="en-US" w:eastAsia="zh-CN" w:bidi="ar"/>
              </w:rPr>
              <w:t>立方米的高耗水农业种植规模，扩大低耗水高耐旱作物种植。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年农田灌溉水有效利用系数达到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555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56</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2026</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年达到或高于自治区下达指标。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农业农村局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9"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0"/>
                <w:szCs w:val="20"/>
                <w:u w:val="none"/>
                <w:shd w:val="clear" w:color="auto" w:fill="auto"/>
              </w:rPr>
            </w:pPr>
            <w:r>
              <w:rPr>
                <w:rFonts w:hint="eastAsia" w:ascii="Times New Roman" w:hAnsi="Times New Roman" w:eastAsia="方正仿宋简体" w:cs="方正仿宋简体"/>
                <w:i w:val="0"/>
                <w:iCs w:val="0"/>
                <w:snapToGrid w:val="0"/>
                <w:color w:val="auto"/>
                <w:kern w:val="0"/>
                <w:sz w:val="20"/>
                <w:szCs w:val="20"/>
                <w:u w:val="none"/>
                <w:shd w:val="clear" w:color="auto" w:fill="auto"/>
                <w:lang w:val="en-US" w:eastAsia="zh-CN" w:bidi="ar"/>
              </w:rPr>
              <w:t>9</w:t>
            </w:r>
          </w:p>
        </w:tc>
        <w:tc>
          <w:tcPr>
            <w:tcW w:w="4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持续优化农业种植结构，科学管控高耗水农业种植规模，推广低耗水高耐旱作物种植。推广水稻控灌技术，降低水稻亩均用水量。加快推进现代高效节水农业灌溉项目建设。</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农业农村局水务局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snapToGrid w:val="0"/>
                <w:color w:val="000000"/>
                <w:kern w:val="0"/>
                <w:sz w:val="20"/>
                <w:szCs w:val="20"/>
                <w:u w:val="none"/>
                <w:lang w:val="en-US" w:eastAsia="zh-CN" w:bidi="ar"/>
              </w:rPr>
              <w:t>10</w:t>
            </w:r>
          </w:p>
        </w:tc>
        <w:tc>
          <w:tcPr>
            <w:tcW w:w="4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11"/>
                <w:kern w:val="0"/>
                <w:sz w:val="22"/>
                <w:szCs w:val="22"/>
                <w:u w:val="none"/>
                <w:lang w:val="en-US" w:eastAsia="zh-CN" w:bidi="ar"/>
              </w:rPr>
              <w:t>优先将灌区有效灌溉面积建设成高标准农田。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加快推进现代高效节水农业灌溉项目建设。新增高标准农田面积</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年均为</w:t>
            </w:r>
            <w:r>
              <w:rPr>
                <w:rFonts w:hint="eastAsia" w:ascii="Times New Roman" w:hAnsi="Times New Roman" w:eastAsia="方正仿宋简体" w:cs="方正仿宋简体"/>
                <w:i w:val="0"/>
                <w:iCs w:val="0"/>
                <w:snapToGrid w:val="0"/>
                <w:color w:val="000000"/>
                <w:kern w:val="0"/>
                <w:sz w:val="22"/>
                <w:szCs w:val="22"/>
                <w:u w:val="none"/>
                <w:lang w:val="en-US" w:eastAsia="zh-CN" w:bidi="ar"/>
              </w:rPr>
              <w:t>2</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万亩。</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t>农业农村局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t>自然资源局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t>葡萄酒产业</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t>发展服务中心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snapToGrid w:val="0"/>
                <w:color w:val="000000"/>
                <w:kern w:val="0"/>
                <w:sz w:val="20"/>
                <w:szCs w:val="20"/>
                <w:u w:val="none"/>
                <w:lang w:val="en-US" w:eastAsia="zh-CN" w:bidi="ar"/>
              </w:rPr>
              <w:t>11</w:t>
            </w:r>
          </w:p>
        </w:tc>
        <w:tc>
          <w:tcPr>
            <w:tcW w:w="4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灌区管理单位和农业用水户取用水应符合节水灌溉标准，不符合的要进行更新改造。</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pacing w:val="-11"/>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11"/>
                <w:kern w:val="0"/>
                <w:sz w:val="22"/>
                <w:szCs w:val="22"/>
                <w:u w:val="none"/>
                <w:lang w:val="en-US" w:eastAsia="zh-CN" w:bidi="ar"/>
              </w:rPr>
              <w:t>农业农村局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自然资源局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t>葡萄酒产业</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t>发展服务中心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snapToGrid w:val="0"/>
                <w:color w:val="000000"/>
                <w:kern w:val="0"/>
                <w:sz w:val="20"/>
                <w:szCs w:val="20"/>
                <w:u w:val="none"/>
                <w:lang w:val="en-US" w:eastAsia="zh-CN" w:bidi="ar"/>
              </w:rPr>
              <w:t>12</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控制露天池塘养殖规模，推进先进的畜禽养殖方式，发展节水渔业、牧业。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年养殖用水循环利用和达标排放率达到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70%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年不低于</w:t>
            </w:r>
            <w:r>
              <w:rPr>
                <w:rFonts w:hint="default" w:ascii="Times New Roman" w:hAnsi="Times New Roman" w:eastAsia="方正仿宋简体" w:cs="方正仿宋简体"/>
                <w:i w:val="0"/>
                <w:iCs w:val="0"/>
                <w:snapToGrid w:val="0"/>
                <w:color w:val="000000"/>
                <w:kern w:val="0"/>
                <w:sz w:val="22"/>
                <w:szCs w:val="22"/>
                <w:u w:val="none"/>
                <w:lang w:val="en-US" w:eastAsia="zh-CN" w:bidi="ar"/>
              </w:rPr>
              <w:t>80</w:t>
            </w:r>
            <w:r>
              <w:rPr>
                <w:rFonts w:hint="eastAsia" w:ascii="Times New Roman" w:hAnsi="Times New Roman" w:eastAsia="方正仿宋简体" w:cs="方正仿宋简体"/>
                <w:i w:val="0"/>
                <w:iCs w:val="0"/>
                <w:snapToGrid w:val="0"/>
                <w:color w:val="000000"/>
                <w:kern w:val="0"/>
                <w:sz w:val="22"/>
                <w:szCs w:val="22"/>
                <w:u w:val="none"/>
                <w:lang w:val="en-US" w:eastAsia="zh-CN" w:bidi="ar"/>
              </w:rPr>
              <w:t>%</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2026</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80%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以上。</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t>农业农村局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楷体简体" w:hAnsi="方正楷体简体" w:eastAsia="方正楷体简体" w:cs="方正楷体简体"/>
                <w:b/>
                <w:bCs/>
                <w:i w:val="0"/>
                <w:iCs w:val="0"/>
                <w:snapToGrid w:val="0"/>
                <w:color w:val="000000"/>
                <w:kern w:val="0"/>
                <w:sz w:val="24"/>
                <w:szCs w:val="24"/>
                <w:u w:val="none"/>
                <w:lang w:val="en-US" w:eastAsia="zh-CN" w:bidi="ar"/>
              </w:rPr>
              <w:t>（六）深度实施工业节水增效</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snapToGrid w:val="0"/>
                <w:color w:val="000000"/>
                <w:kern w:val="0"/>
                <w:sz w:val="20"/>
                <w:szCs w:val="20"/>
                <w:u w:val="none"/>
                <w:lang w:val="en-US" w:eastAsia="zh-CN" w:bidi="ar"/>
              </w:rPr>
              <w:t>13</w:t>
            </w:r>
          </w:p>
        </w:tc>
        <w:tc>
          <w:tcPr>
            <w:tcW w:w="4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0"/>
                <w:kern w:val="0"/>
                <w:sz w:val="22"/>
                <w:szCs w:val="22"/>
                <w:u w:val="none"/>
                <w:lang w:val="en-US" w:eastAsia="zh-CN" w:bidi="ar"/>
              </w:rPr>
              <w:t>落</w:t>
            </w:r>
            <w:r>
              <w:rPr>
                <w:rFonts w:hint="eastAsia" w:ascii="方正仿宋简体" w:hAnsi="方正仿宋简体" w:eastAsia="方正仿宋简体" w:cs="方正仿宋简体"/>
                <w:i w:val="0"/>
                <w:iCs w:val="0"/>
                <w:snapToGrid w:val="0"/>
                <w:color w:val="000000"/>
                <w:spacing w:val="-11"/>
                <w:kern w:val="0"/>
                <w:sz w:val="22"/>
                <w:szCs w:val="22"/>
                <w:u w:val="none"/>
                <w:lang w:val="en-US" w:eastAsia="zh-CN" w:bidi="ar"/>
              </w:rPr>
              <w:t>实国家高耗水产业准入负面清单和淘汰类高耗水产业目录制度。落实国家、自治区高耗水工业用水定额标准体系，提高用水效率、减少废污水排放。推进已有项目节水改造，严格限制布局高耗水项目。推进园区内企业间串联、分质循环用水设施建设，打造节水型工业园区。全面开展节水型企业达标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对列入高耗水产业准入负面清单和淘汰类高耗水产业目录的建设项目，取水申请不予批准。</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工业和信息化局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吴忠市生态环境局青铜峡分局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工业园区</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管理委员会</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6"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snapToGrid w:val="0"/>
                <w:color w:val="000000"/>
                <w:kern w:val="0"/>
                <w:sz w:val="20"/>
                <w:szCs w:val="20"/>
                <w:u w:val="none"/>
                <w:lang w:val="en-US" w:eastAsia="zh-CN" w:bidi="ar"/>
              </w:rPr>
              <w:t>14</w:t>
            </w:r>
          </w:p>
        </w:tc>
        <w:tc>
          <w:tcPr>
            <w:tcW w:w="4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加快推进节水型工业园区建设。</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pacing w:val="-23"/>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23"/>
                <w:kern w:val="0"/>
                <w:sz w:val="22"/>
                <w:szCs w:val="22"/>
                <w:u w:val="none"/>
                <w:lang w:val="en-US" w:eastAsia="zh-CN" w:bidi="ar"/>
              </w:rPr>
              <w:t>工业和信息化局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pacing w:val="-23"/>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23"/>
                <w:kern w:val="0"/>
                <w:sz w:val="22"/>
                <w:szCs w:val="22"/>
                <w:u w:val="none"/>
                <w:lang w:val="en-US" w:eastAsia="zh-CN" w:bidi="ar"/>
              </w:rPr>
              <w:t>水务局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23"/>
                <w:kern w:val="0"/>
                <w:sz w:val="22"/>
                <w:szCs w:val="22"/>
                <w:u w:val="none"/>
                <w:lang w:val="en-US" w:eastAsia="zh-CN" w:bidi="ar"/>
              </w:rPr>
              <w:t>吴忠市生态环境局青铜峡分局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工业园区</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管理委员会</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楷体简体" w:hAnsi="方正楷体简体" w:eastAsia="方正楷体简体" w:cs="方正楷体简体"/>
                <w:b/>
                <w:bCs/>
                <w:i w:val="0"/>
                <w:iCs w:val="0"/>
                <w:snapToGrid w:val="0"/>
                <w:color w:val="000000"/>
                <w:kern w:val="0"/>
                <w:sz w:val="24"/>
                <w:szCs w:val="24"/>
                <w:u w:val="none"/>
                <w:lang w:val="en-US" w:eastAsia="zh-CN" w:bidi="ar"/>
              </w:rPr>
              <w:t>（七）探索服务业节水新模式</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snapToGrid w:val="0"/>
                <w:color w:val="000000"/>
                <w:kern w:val="0"/>
                <w:sz w:val="20"/>
                <w:szCs w:val="20"/>
                <w:u w:val="none"/>
                <w:lang w:val="en-US" w:eastAsia="zh-CN" w:bidi="ar"/>
              </w:rPr>
              <w:t>15</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严控高耗水服务业用水，指导企业按照行业规定制定节水型载体评价标准。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强化文化和旅游业节水，推进旅游景区、星级饭店、民宿客栈、文化场馆节水，严格定额管理。</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文化旅游</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体育广电局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snapToGrid w:val="0"/>
                <w:color w:val="000000"/>
                <w:kern w:val="0"/>
                <w:sz w:val="20"/>
                <w:szCs w:val="20"/>
                <w:u w:val="none"/>
                <w:lang w:val="en-US" w:eastAsia="zh-CN" w:bidi="ar"/>
              </w:rPr>
              <w:t>16</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加快推进在线监测和控制系统建设，开展节水诊断和达标行动。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default" w:ascii="Times New Roman" w:hAnsi="Times New Roman" w:eastAsia="方正仿宋简体" w:cs="Times New Roman"/>
                <w:i w:val="0"/>
                <w:iCs w:val="0"/>
                <w:snapToGrid w:val="0"/>
                <w:color w:val="000000"/>
                <w:kern w:val="0"/>
                <w:sz w:val="22"/>
                <w:szCs w:val="22"/>
                <w:u w:val="none"/>
                <w:lang w:val="en-US" w:eastAsia="zh-CN" w:bidi="ar"/>
              </w:rPr>
              <w:t>1.</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对取水许可水量达到一定规模以上的取水单位和个人，调水工程及大中型灌区渠首取水口，应当安装取用水在线监测计量设施。</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Times New Roman" w:hAnsi="Times New Roman" w:eastAsia="方正仿宋简体" w:cs="方正仿宋简体"/>
                <w:i w:val="0"/>
                <w:iCs w:val="0"/>
                <w:snapToGrid w:val="0"/>
                <w:color w:val="000000"/>
                <w:kern w:val="0"/>
                <w:sz w:val="22"/>
                <w:szCs w:val="22"/>
                <w:u w:val="none"/>
                <w:lang w:val="en-US" w:eastAsia="zh-CN" w:bidi="ar"/>
              </w:rPr>
              <w:t>2</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.开展企业节水诊断和达标行动，促进节水型企业载体建设。</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工业和信息化局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snapToGrid w:val="0"/>
                <w:color w:val="000000"/>
                <w:kern w:val="0"/>
                <w:sz w:val="20"/>
                <w:szCs w:val="20"/>
                <w:u w:val="none"/>
                <w:lang w:val="en-US" w:eastAsia="zh-CN" w:bidi="ar"/>
              </w:rPr>
              <w:t>17</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引导服务业非接触性用水优先利用再生水等非常规水源，限制取用黄河水和地下水。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在</w:t>
            </w:r>
            <w:r>
              <w:rPr>
                <w:rFonts w:hint="eastAsia" w:ascii="方正仿宋简体" w:hAnsi="方正仿宋简体" w:eastAsia="方正仿宋简体" w:cs="方正仿宋简体"/>
                <w:i w:val="0"/>
                <w:iCs w:val="0"/>
                <w:snapToGrid w:val="0"/>
                <w:color w:val="000000"/>
                <w:spacing w:val="-11"/>
                <w:kern w:val="0"/>
                <w:sz w:val="22"/>
                <w:szCs w:val="22"/>
                <w:u w:val="none"/>
                <w:lang w:val="en-US" w:eastAsia="zh-CN" w:bidi="ar"/>
              </w:rPr>
              <w:t>具备条件的服务业用水单位积极推广分散式污水处理中水回用一体化技术。</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机关事务</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服务中心</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教育局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三、落实以水定地，促进水土资源协调</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楷体简体" w:hAnsi="方正楷体简体" w:eastAsia="方正楷体简体" w:cs="方正楷体简体"/>
                <w:b/>
                <w:bCs/>
                <w:i w:val="0"/>
                <w:iCs w:val="0"/>
                <w:snapToGrid w:val="0"/>
                <w:color w:val="000000"/>
                <w:kern w:val="0"/>
                <w:sz w:val="24"/>
                <w:szCs w:val="24"/>
                <w:u w:val="none"/>
                <w:lang w:val="en-US" w:eastAsia="zh-CN" w:bidi="ar"/>
              </w:rPr>
              <w:t>（八）稳定农田灌溉规模</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snapToGrid w:val="0"/>
                <w:color w:val="000000"/>
                <w:kern w:val="0"/>
                <w:sz w:val="20"/>
                <w:szCs w:val="20"/>
                <w:u w:val="none"/>
                <w:lang w:val="en-US" w:eastAsia="zh-CN" w:bidi="ar"/>
              </w:rPr>
              <w:t>18</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农</w:t>
            </w:r>
            <w:r>
              <w:rPr>
                <w:rFonts w:hint="eastAsia" w:ascii="方正仿宋简体" w:hAnsi="方正仿宋简体" w:eastAsia="方正仿宋简体" w:cs="方正仿宋简体"/>
                <w:i w:val="0"/>
                <w:iCs w:val="0"/>
                <w:snapToGrid w:val="0"/>
                <w:color w:val="000000"/>
                <w:spacing w:val="-11"/>
                <w:kern w:val="0"/>
                <w:sz w:val="22"/>
                <w:szCs w:val="22"/>
                <w:u w:val="none"/>
                <w:lang w:val="en-US" w:eastAsia="zh-CN" w:bidi="ar"/>
              </w:rPr>
              <w:t>业灌溉面积原则上稳定在</w:t>
            </w:r>
            <w:r>
              <w:rPr>
                <w:rFonts w:hint="eastAsia" w:ascii="Times New Roman" w:hAnsi="Times New Roman" w:eastAsia="方正仿宋简体" w:cs="方正仿宋简体"/>
                <w:i w:val="0"/>
                <w:iCs w:val="0"/>
                <w:snapToGrid w:val="0"/>
                <w:color w:val="000000"/>
                <w:spacing w:val="-11"/>
                <w:kern w:val="0"/>
                <w:sz w:val="22"/>
                <w:szCs w:val="22"/>
                <w:u w:val="none"/>
                <w:lang w:val="en-US" w:eastAsia="zh-CN" w:bidi="ar"/>
              </w:rPr>
              <w:t>89</w:t>
            </w:r>
            <w:r>
              <w:rPr>
                <w:rFonts w:hint="eastAsia" w:ascii="方正仿宋简体" w:hAnsi="方正仿宋简体" w:eastAsia="方正仿宋简体" w:cs="方正仿宋简体"/>
                <w:i w:val="0"/>
                <w:iCs w:val="0"/>
                <w:snapToGrid w:val="0"/>
                <w:color w:val="000000"/>
                <w:spacing w:val="-11"/>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spacing w:val="-11"/>
                <w:kern w:val="0"/>
                <w:sz w:val="22"/>
                <w:szCs w:val="22"/>
                <w:u w:val="none"/>
                <w:lang w:val="en-US" w:eastAsia="zh-CN" w:bidi="ar"/>
              </w:rPr>
              <w:t>2</w:t>
            </w:r>
            <w:r>
              <w:rPr>
                <w:rFonts w:hint="eastAsia" w:ascii="方正仿宋简体" w:hAnsi="方正仿宋简体" w:eastAsia="方正仿宋简体" w:cs="方正仿宋简体"/>
                <w:i w:val="0"/>
                <w:iCs w:val="0"/>
                <w:snapToGrid w:val="0"/>
                <w:color w:val="000000"/>
                <w:spacing w:val="-11"/>
                <w:kern w:val="0"/>
                <w:sz w:val="22"/>
                <w:szCs w:val="22"/>
                <w:u w:val="none"/>
                <w:lang w:val="en-US" w:eastAsia="zh-CN" w:bidi="ar"/>
              </w:rPr>
              <w:t>万亩规模以内，因全市农业发展确需新增灌溉面积的，严格进行水资源论证。在不突破耕地保护目标的前提下，违规开发新增的灌溉面积有序退出。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落实农业用水计划管理，依据核定的灌溉面积和农作物种植计划，将用水指标细化分解到各干渠直开口和用水单元，优化作物种植结构，严控高耗水作物种植，保障全市农业灌溉用水。严格农业用水总量控制，实现农业增产增效不增水。农业用水量占比</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年均为</w:t>
            </w:r>
            <w:r>
              <w:rPr>
                <w:rFonts w:hint="eastAsia" w:ascii="Times New Roman" w:hAnsi="Times New Roman" w:eastAsia="方正仿宋简体" w:cs="方正仿宋简体"/>
                <w:i w:val="0"/>
                <w:iCs w:val="0"/>
                <w:snapToGrid w:val="0"/>
                <w:color w:val="000000"/>
                <w:kern w:val="0"/>
                <w:sz w:val="22"/>
                <w:szCs w:val="22"/>
                <w:u w:val="none"/>
                <w:lang w:val="en-US" w:eastAsia="zh-CN" w:bidi="ar"/>
              </w:rPr>
              <w:t>80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农业农村局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snapToGrid w:val="0"/>
                <w:color w:val="000000"/>
                <w:kern w:val="0"/>
                <w:sz w:val="20"/>
                <w:szCs w:val="20"/>
                <w:u w:val="none"/>
                <w:lang w:val="en-US" w:eastAsia="zh-CN" w:bidi="ar"/>
              </w:rPr>
              <w:t>19</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建立灌溉面积动态核查机制。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配合开展灌溉面积遥感监测，掌握全市灌溉面积年度变化，均衡使用各类用水指标。灌溉面积</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年均为</w:t>
            </w:r>
            <w:r>
              <w:rPr>
                <w:rFonts w:hint="eastAsia" w:ascii="Times New Roman" w:hAnsi="Times New Roman" w:eastAsia="方正仿宋简体" w:cs="方正仿宋简体"/>
                <w:i w:val="0"/>
                <w:iCs w:val="0"/>
                <w:snapToGrid w:val="0"/>
                <w:color w:val="000000"/>
                <w:kern w:val="0"/>
                <w:sz w:val="22"/>
                <w:szCs w:val="22"/>
                <w:u w:val="none"/>
                <w:lang w:val="en-US" w:eastAsia="zh-CN" w:bidi="ar"/>
              </w:rPr>
              <w:t>89</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万亩。</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农业农村局自然资源局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t>葡萄酒产业</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t>发展服务中心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楷体简体" w:hAnsi="方正楷体简体" w:eastAsia="方正楷体简体" w:cs="方正楷体简体"/>
                <w:b/>
                <w:bCs/>
                <w:i w:val="0"/>
                <w:iCs w:val="0"/>
                <w:snapToGrid w:val="0"/>
                <w:color w:val="000000"/>
                <w:kern w:val="0"/>
                <w:sz w:val="24"/>
                <w:szCs w:val="24"/>
                <w:u w:val="none"/>
                <w:lang w:val="en-US" w:eastAsia="zh-CN" w:bidi="ar"/>
              </w:rPr>
              <w:t>（九）推进高标准农田建设</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snapToGrid w:val="0"/>
                <w:color w:val="000000"/>
                <w:kern w:val="0"/>
                <w:sz w:val="20"/>
                <w:szCs w:val="20"/>
                <w:u w:val="none"/>
                <w:lang w:val="en-US" w:eastAsia="zh-CN" w:bidi="ar"/>
              </w:rPr>
              <w:t>20</w:t>
            </w:r>
          </w:p>
        </w:tc>
        <w:tc>
          <w:tcPr>
            <w:tcW w:w="4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加快实施现代高效节水农业工程，健全高标准农田和现代高效节水农业工程运行管理机制，落实农业用水精准补贴、节水奖励和维修养护资金，实现现代高效节水农业工程良性运行。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年每年全市新增高标准农田面积</w:t>
            </w:r>
            <w:r>
              <w:rPr>
                <w:rFonts w:hint="eastAsia" w:ascii="Times New Roman" w:hAnsi="Times New Roman" w:eastAsia="方正仿宋简体" w:cs="方正仿宋简体"/>
                <w:i w:val="0"/>
                <w:iCs w:val="0"/>
                <w:snapToGrid w:val="0"/>
                <w:color w:val="000000"/>
                <w:kern w:val="0"/>
                <w:sz w:val="22"/>
                <w:szCs w:val="22"/>
                <w:u w:val="none"/>
                <w:lang w:val="en-US" w:eastAsia="zh-CN" w:bidi="ar"/>
              </w:rPr>
              <w:t>2</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万亩。</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农业农村局自然资源局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葡</w:t>
            </w:r>
            <w: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t>萄酒产</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t>发展服务中心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c>
          <w:tcPr>
            <w:tcW w:w="4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加快推进现代高效节水农业工程建设，</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年每年全市新建和改造提升现代高效节水农业</w:t>
            </w:r>
            <w:r>
              <w:rPr>
                <w:rFonts w:hint="eastAsia" w:ascii="Times New Roman" w:hAnsi="Times New Roman" w:eastAsia="方正仿宋简体" w:cs="方正仿宋简体"/>
                <w:i w:val="0"/>
                <w:iCs w:val="0"/>
                <w:snapToGrid w:val="0"/>
                <w:color w:val="000000"/>
                <w:kern w:val="0"/>
                <w:sz w:val="22"/>
                <w:szCs w:val="22"/>
                <w:u w:val="none"/>
                <w:lang w:val="en-US" w:eastAsia="zh-CN" w:bidi="ar"/>
              </w:rPr>
              <w:t>1</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万亩。</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年现代高效节水农业覆盖率达到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38</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年达到</w:t>
            </w:r>
            <w:r>
              <w:rPr>
                <w:rFonts w:hint="default" w:ascii="Times New Roman" w:hAnsi="Times New Roman" w:eastAsia="方正仿宋简体" w:cs="方正仿宋简体"/>
                <w:i w:val="0"/>
                <w:iCs w:val="0"/>
                <w:snapToGrid w:val="0"/>
                <w:color w:val="000000"/>
                <w:kern w:val="0"/>
                <w:sz w:val="22"/>
                <w:szCs w:val="22"/>
                <w:u w:val="none"/>
                <w:lang w:val="en-US" w:eastAsia="zh-CN" w:bidi="ar"/>
              </w:rPr>
              <w:t>40</w:t>
            </w:r>
            <w:r>
              <w:rPr>
                <w:rFonts w:hint="eastAsia" w:ascii="Times New Roman" w:hAnsi="Times New Roman" w:eastAsia="方正仿宋简体" w:cs="方正仿宋简体"/>
                <w:i w:val="0"/>
                <w:iCs w:val="0"/>
                <w:snapToGrid w:val="0"/>
                <w:color w:val="000000"/>
                <w:kern w:val="0"/>
                <w:sz w:val="22"/>
                <w:szCs w:val="22"/>
                <w:u w:val="none"/>
                <w:lang w:val="en-US" w:eastAsia="zh-CN" w:bidi="ar"/>
              </w:rPr>
              <w:t>%</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2026</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年不低于自治区下达指标。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农业农村局自然资源局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t>葡萄酒产业</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t>发展服务中心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楷体简体" w:hAnsi="方正楷体简体" w:eastAsia="方正楷体简体" w:cs="方正楷体简体"/>
                <w:b/>
                <w:bCs/>
                <w:i w:val="0"/>
                <w:iCs w:val="0"/>
                <w:snapToGrid w:val="0"/>
                <w:color w:val="000000"/>
                <w:kern w:val="0"/>
                <w:sz w:val="24"/>
                <w:szCs w:val="24"/>
                <w:u w:val="none"/>
                <w:lang w:val="en-US" w:eastAsia="zh-CN" w:bidi="ar"/>
              </w:rPr>
              <w:t>（十）建设科学绿化示范区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snapToGrid w:val="0"/>
                <w:color w:val="000000"/>
                <w:kern w:val="0"/>
                <w:sz w:val="20"/>
                <w:szCs w:val="20"/>
                <w:u w:val="none"/>
                <w:lang w:val="en-US" w:eastAsia="zh-CN" w:bidi="ar"/>
              </w:rPr>
              <w:t>21</w:t>
            </w:r>
          </w:p>
        </w:tc>
        <w:tc>
          <w:tcPr>
            <w:tcW w:w="4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充分考虑水资源的时空分布和承载能力，统筹推进水源涵养、国土绿化、防沙治沙、水土保持治理。在严格开展水资源论证的前提下适当种植以乡土树种为主的乔木，加大全市水土流失治理。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年全市水土保持率达到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82</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34%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82</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69%</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2026</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82</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99%</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年达到</w:t>
            </w:r>
            <w:r>
              <w:rPr>
                <w:rFonts w:hint="default" w:ascii="Times New Roman" w:hAnsi="Times New Roman" w:eastAsia="方正仿宋简体" w:cs="方正仿宋简体"/>
                <w:i w:val="0"/>
                <w:iCs w:val="0"/>
                <w:snapToGrid w:val="0"/>
                <w:color w:val="000000"/>
                <w:kern w:val="0"/>
                <w:sz w:val="22"/>
                <w:szCs w:val="22"/>
                <w:u w:val="none"/>
                <w:lang w:val="en-US" w:eastAsia="zh-CN" w:bidi="ar"/>
              </w:rPr>
              <w:t>83</w:t>
            </w:r>
            <w:r>
              <w:rPr>
                <w:rFonts w:hint="default" w:ascii="方正仿宋简体" w:hAnsi="方正仿宋简体" w:eastAsia="方正仿宋简体" w:cs="方正仿宋简体"/>
                <w:i w:val="0"/>
                <w:iCs w:val="0"/>
                <w:snapToGrid w:val="0"/>
                <w:color w:val="000000"/>
                <w:kern w:val="0"/>
                <w:sz w:val="22"/>
                <w:szCs w:val="22"/>
                <w:u w:val="none"/>
                <w:lang w:val="en-US" w:eastAsia="zh-CN" w:bidi="ar"/>
              </w:rPr>
              <w:t>.</w:t>
            </w:r>
            <w:r>
              <w:rPr>
                <w:rFonts w:hint="default" w:ascii="Times New Roman" w:hAnsi="Times New Roman" w:eastAsia="方正仿宋简体" w:cs="方正仿宋简体"/>
                <w:i w:val="0"/>
                <w:iCs w:val="0"/>
                <w:snapToGrid w:val="0"/>
                <w:color w:val="000000"/>
                <w:kern w:val="0"/>
                <w:sz w:val="22"/>
                <w:szCs w:val="22"/>
                <w:u w:val="none"/>
                <w:lang w:val="en-US" w:eastAsia="zh-CN" w:bidi="ar"/>
              </w:rPr>
              <w:t>29</w:t>
            </w:r>
            <w:r>
              <w:rPr>
                <w:rFonts w:hint="eastAsia" w:ascii="Times New Roman" w:hAnsi="Times New Roman" w:eastAsia="方正仿宋简体" w:cs="方正仿宋简体"/>
                <w:i w:val="0"/>
                <w:iCs w:val="0"/>
                <w:snapToGrid w:val="0"/>
                <w:color w:val="000000"/>
                <w:kern w:val="0"/>
                <w:sz w:val="22"/>
                <w:szCs w:val="22"/>
                <w:u w:val="none"/>
                <w:lang w:val="en-US" w:eastAsia="zh-CN" w:bidi="ar"/>
              </w:rPr>
              <w:t>%</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0"/>
                <w:szCs w:val="20"/>
                <w:u w:val="none"/>
              </w:rPr>
            </w:pPr>
          </w:p>
        </w:tc>
        <w:tc>
          <w:tcPr>
            <w:tcW w:w="4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年生态林灌溉面积不大于</w:t>
            </w:r>
            <w:r>
              <w:rPr>
                <w:rFonts w:hint="eastAsia" w:ascii="Times New Roman" w:hAnsi="Times New Roman" w:eastAsia="方正仿宋简体" w:cs="方正仿宋简体"/>
                <w:i w:val="0"/>
                <w:iCs w:val="0"/>
                <w:snapToGrid w:val="0"/>
                <w:color w:val="000000"/>
                <w:kern w:val="0"/>
                <w:sz w:val="22"/>
                <w:szCs w:val="22"/>
                <w:u w:val="none"/>
                <w:lang w:val="en-US" w:eastAsia="zh-CN" w:bidi="ar"/>
              </w:rPr>
              <w:t>3</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3</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万亩，</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2026</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年根据管控指标调整。</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自然资源局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楷体简体" w:hAnsi="方正楷体简体" w:eastAsia="方正楷体简体" w:cs="方正楷体简体"/>
                <w:b/>
                <w:bCs/>
                <w:i w:val="0"/>
                <w:iCs w:val="0"/>
                <w:snapToGrid w:val="0"/>
                <w:color w:val="000000"/>
                <w:kern w:val="0"/>
                <w:sz w:val="24"/>
                <w:szCs w:val="24"/>
                <w:u w:val="none"/>
                <w:lang w:val="en-US" w:eastAsia="zh-CN" w:bidi="ar"/>
              </w:rPr>
              <w:t>（十一）推动河湖保护和修复</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22</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制定重点河湖补水名录，按年度调水计划实施重点河湖生态补水。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年，重点河湖生态流量(水位)保障率达到</w:t>
            </w:r>
            <w:r>
              <w:rPr>
                <w:rFonts w:hint="default" w:ascii="Times New Roman" w:hAnsi="Times New Roman" w:eastAsia="方正仿宋简体" w:cs="方正仿宋简体"/>
                <w:i w:val="0"/>
                <w:iCs w:val="0"/>
                <w:snapToGrid w:val="0"/>
                <w:color w:val="000000"/>
                <w:kern w:val="0"/>
                <w:sz w:val="22"/>
                <w:szCs w:val="22"/>
                <w:u w:val="none"/>
                <w:lang w:val="en-US" w:eastAsia="zh-CN" w:bidi="ar"/>
              </w:rPr>
              <w:t>90</w:t>
            </w:r>
            <w:r>
              <w:rPr>
                <w:rFonts w:hint="eastAsia" w:ascii="Times New Roman" w:hAnsi="Times New Roman" w:eastAsia="方正仿宋简体" w:cs="方正仿宋简体"/>
                <w:i w:val="0"/>
                <w:iCs w:val="0"/>
                <w:snapToGrid w:val="0"/>
                <w:color w:val="000000"/>
                <w:kern w:val="0"/>
                <w:sz w:val="22"/>
                <w:szCs w:val="22"/>
                <w:u w:val="none"/>
                <w:lang w:val="en-US" w:eastAsia="zh-CN" w:bidi="ar"/>
              </w:rPr>
              <w:t>%</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以上。力争把罗家河建成美丽河湖。</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23</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加强湿地保护修复，提升湿地功能。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依</w:t>
            </w:r>
            <w: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t>法对国家重要湿地和自治区重要湿地开展保护修复，</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提升湿地生态功能。</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年，河湖湿地补水水面面积稳定在</w:t>
            </w:r>
            <w:r>
              <w:rPr>
                <w:rFonts w:hint="eastAsia" w:ascii="Times New Roman" w:hAnsi="Times New Roman" w:eastAsia="方正仿宋简体" w:cs="方正仿宋简体"/>
                <w:i w:val="0"/>
                <w:iCs w:val="0"/>
                <w:snapToGrid w:val="0"/>
                <w:color w:val="000000"/>
                <w:kern w:val="0"/>
                <w:sz w:val="22"/>
                <w:szCs w:val="22"/>
                <w:u w:val="none"/>
                <w:lang w:val="en-US" w:eastAsia="zh-CN" w:bidi="ar"/>
              </w:rPr>
              <w:t>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33</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万亩。</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自然资源局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库</w:t>
            </w:r>
            <w: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t>区湿地保护建设管理局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四、优化配置格局，增强水安全保障能力</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楷体简体" w:hAnsi="方正楷体简体" w:eastAsia="方正楷体简体" w:cs="方正楷体简体"/>
                <w:b/>
                <w:bCs/>
                <w:i w:val="0"/>
                <w:iCs w:val="0"/>
                <w:snapToGrid w:val="0"/>
                <w:color w:val="000000"/>
                <w:kern w:val="0"/>
                <w:sz w:val="24"/>
                <w:szCs w:val="24"/>
                <w:u w:val="none"/>
                <w:lang w:val="en-US" w:eastAsia="zh-CN" w:bidi="ar"/>
              </w:rPr>
              <w:t>（十二）推进全域水生态安全</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24</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加强入河（湖、沟）排污口排查溯源，建设统一入河排污口监督管理平台。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年完成取缔、清理合并排污口整治任务，将排污口排查整治信息纳入宁夏入河排污口监管平台，</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年排污口整治率达到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70%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年排污口整治率为</w:t>
            </w:r>
            <w:r>
              <w:rPr>
                <w:rFonts w:hint="eastAsia" w:ascii="Times New Roman" w:hAnsi="Times New Roman" w:eastAsia="方正仿宋简体" w:cs="方正仿宋简体"/>
                <w:i w:val="0"/>
                <w:iCs w:val="0"/>
                <w:snapToGrid w:val="0"/>
                <w:color w:val="000000"/>
                <w:kern w:val="0"/>
                <w:sz w:val="22"/>
                <w:szCs w:val="22"/>
                <w:u w:val="none"/>
                <w:lang w:val="en-US" w:eastAsia="zh-CN" w:bidi="ar"/>
              </w:rPr>
              <w:t>100%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吴忠市生态环境局青铜峡分局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25</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推进重要河段生态缓冲带建设，加强引黄灌区农田退水循环利用。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建立完善担负水质净化功能的人工湿地良性运行管控机制，确保人工湿地发挥净化效应。</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吴忠市生态环境局青铜峡分局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住房和城乡建设局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农业农村局各镇（场）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26</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推进化肥农药减量增效，加强农业废弃物资源化利用。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严格控制灌区化肥农药使用量。</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2026</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年全市化肥、农药利用率均达到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43%</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，畜禽粪污综合利用率达到</w:t>
            </w:r>
            <w:r>
              <w:rPr>
                <w:rFonts w:hint="default" w:ascii="Times New Roman" w:hAnsi="Times New Roman" w:eastAsia="方正仿宋简体" w:cs="方正仿宋简体"/>
                <w:i w:val="0"/>
                <w:iCs w:val="0"/>
                <w:snapToGrid w:val="0"/>
                <w:color w:val="000000"/>
                <w:kern w:val="0"/>
                <w:sz w:val="22"/>
                <w:szCs w:val="22"/>
                <w:u w:val="none"/>
                <w:lang w:val="en-US" w:eastAsia="zh-CN" w:bidi="ar"/>
              </w:rPr>
              <w:t>90</w:t>
            </w:r>
            <w:r>
              <w:rPr>
                <w:rFonts w:hint="eastAsia" w:ascii="Times New Roman" w:hAnsi="Times New Roman" w:eastAsia="方正仿宋简体" w:cs="方正仿宋简体"/>
                <w:i w:val="0"/>
                <w:iCs w:val="0"/>
                <w:snapToGrid w:val="0"/>
                <w:color w:val="000000"/>
                <w:kern w:val="0"/>
                <w:sz w:val="22"/>
                <w:szCs w:val="22"/>
                <w:u w:val="none"/>
                <w:lang w:val="en-US" w:eastAsia="zh-CN" w:bidi="ar"/>
              </w:rPr>
              <w:t>%</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2026</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年达到自治区管控指标。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农业农村局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吴忠市生态环境局青铜峡分局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3"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27</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发</w:t>
            </w:r>
            <w:r>
              <w:rPr>
                <w:rFonts w:hint="eastAsia" w:ascii="方正仿宋简体" w:hAnsi="方正仿宋简体" w:eastAsia="方正仿宋简体" w:cs="方正仿宋简体"/>
                <w:i w:val="0"/>
                <w:iCs w:val="0"/>
                <w:snapToGrid w:val="0"/>
                <w:color w:val="000000"/>
                <w:spacing w:val="-6"/>
                <w:kern w:val="0"/>
                <w:sz w:val="22"/>
                <w:szCs w:val="22"/>
                <w:u w:val="none"/>
                <w:lang w:val="en-US" w:eastAsia="zh-CN" w:bidi="ar"/>
              </w:rPr>
              <w:t>挥河湖长制作用，系统推进城乡黑臭水体治理。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年地表水国控断面达到或好于</w:t>
            </w:r>
            <w:r>
              <w:rPr>
                <w:rFonts w:hint="eastAsia" w:ascii="Times New Roman" w:hAnsi="Times New Roman" w:eastAsia="方正仿宋简体" w:cs="方正仿宋简体"/>
                <w:i w:val="0"/>
                <w:iCs w:val="0"/>
                <w:snapToGrid w:val="0"/>
                <w:color w:val="000000"/>
                <w:kern w:val="0"/>
                <w:sz w:val="22"/>
                <w:szCs w:val="22"/>
                <w:u w:val="none"/>
                <w:lang w:val="en-US" w:eastAsia="zh-CN" w:bidi="ar"/>
              </w:rPr>
              <w:t>II</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类水质断面比例达到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100%，2026</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年达到自治区考核目标要求。</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住房和城乡建设局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吴忠市生态环境局青铜峡分局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23"/>
                <w:kern w:val="0"/>
                <w:sz w:val="22"/>
                <w:szCs w:val="22"/>
                <w:u w:val="none"/>
                <w:lang w:val="en-US" w:eastAsia="zh-CN" w:bidi="ar"/>
              </w:rPr>
              <w:t>发展和改革局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楷体简体" w:hAnsi="方正楷体简体" w:eastAsia="方正楷体简体" w:cs="方正楷体简体"/>
                <w:b/>
                <w:bCs/>
                <w:i w:val="0"/>
                <w:iCs w:val="0"/>
                <w:snapToGrid w:val="0"/>
                <w:color w:val="000000"/>
                <w:kern w:val="0"/>
                <w:sz w:val="24"/>
                <w:szCs w:val="24"/>
                <w:u w:val="none"/>
                <w:lang w:val="en-US" w:eastAsia="zh-CN" w:bidi="ar"/>
              </w:rPr>
              <w:t>（十三）持续优化水资源配置</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28</w:t>
            </w:r>
          </w:p>
        </w:tc>
        <w:tc>
          <w:tcPr>
            <w:tcW w:w="4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以</w:t>
            </w:r>
            <w:r>
              <w:rPr>
                <w:rFonts w:hint="eastAsia" w:ascii="方正仿宋简体" w:hAnsi="方正仿宋简体" w:eastAsia="方正仿宋简体" w:cs="方正仿宋简体"/>
                <w:i w:val="0"/>
                <w:iCs w:val="0"/>
                <w:snapToGrid w:val="0"/>
                <w:color w:val="000000"/>
                <w:spacing w:val="-11"/>
                <w:kern w:val="0"/>
                <w:sz w:val="22"/>
                <w:szCs w:val="22"/>
                <w:u w:val="none"/>
                <w:lang w:val="en-US" w:eastAsia="zh-CN" w:bidi="ar"/>
              </w:rPr>
              <w:t>水而定、量水而行，促进发展与水资源承载力相适应原则，以分配水量为基础，坚持用水总量、效率双控制，以节水优先为前提，总量控制为目标，促进水资源可持续高效利用。统筹考虑现状用水、水权指标以及刚性发展需求，保障合理的水资源权益。充分尊重城乡居民饮水安全、生产用水以及良好人居环境的刚性需求。坚持开源与节流并重，明确各行业水资源用途，严控侵占生态用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取水总量</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年为</w:t>
            </w:r>
            <w:r>
              <w:rPr>
                <w:rFonts w:hint="eastAsia" w:ascii="Times New Roman" w:hAnsi="Times New Roman" w:eastAsia="方正仿宋简体" w:cs="方正仿宋简体"/>
                <w:i w:val="0"/>
                <w:iCs w:val="0"/>
                <w:snapToGrid w:val="0"/>
                <w:color w:val="000000"/>
                <w:kern w:val="0"/>
                <w:sz w:val="22"/>
                <w:szCs w:val="22"/>
                <w:u w:val="none"/>
                <w:lang w:val="en-US" w:eastAsia="zh-CN" w:bidi="ar"/>
              </w:rPr>
              <w:t>6</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064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亿立方米，</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年控制在自治区分配指标内。</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29</w:t>
            </w:r>
          </w:p>
        </w:tc>
        <w:tc>
          <w:tcPr>
            <w:tcW w:w="4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严格落实“十四五”用水权管控指标方案、地下水管控指标方案。地下水取水总量</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年为</w:t>
            </w:r>
            <w:r>
              <w:rPr>
                <w:rFonts w:hint="eastAsia" w:ascii="Times New Roman" w:hAnsi="Times New Roman" w:eastAsia="方正仿宋简体" w:cs="方正仿宋简体"/>
                <w:i w:val="0"/>
                <w:iCs w:val="0"/>
                <w:snapToGrid w:val="0"/>
                <w:color w:val="000000"/>
                <w:kern w:val="0"/>
                <w:sz w:val="22"/>
                <w:szCs w:val="22"/>
                <w:u w:val="none"/>
                <w:lang w:val="en-US" w:eastAsia="zh-CN" w:bidi="ar"/>
              </w:rPr>
              <w:t>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44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亿立方米，</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年控制在自治区分配指标内。</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30</w:t>
            </w:r>
          </w:p>
        </w:tc>
        <w:tc>
          <w:tcPr>
            <w:tcW w:w="4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统筹配置各类水源，结合黄河年度调度分配指标，分年度制定水量分配和调度计划，强化水资源统一调度。黄河取水总量</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年为</w:t>
            </w:r>
            <w:r>
              <w:rPr>
                <w:rFonts w:hint="eastAsia" w:ascii="Times New Roman" w:hAnsi="Times New Roman" w:eastAsia="方正仿宋简体" w:cs="方正仿宋简体"/>
                <w:i w:val="0"/>
                <w:iCs w:val="0"/>
                <w:snapToGrid w:val="0"/>
                <w:color w:val="000000"/>
                <w:kern w:val="0"/>
                <w:sz w:val="22"/>
                <w:szCs w:val="22"/>
                <w:u w:val="none"/>
                <w:lang w:val="en-US" w:eastAsia="zh-CN" w:bidi="ar"/>
              </w:rPr>
              <w:t>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574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亿立方米，</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年控制在自治区分配指标内</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31</w:t>
            </w:r>
          </w:p>
        </w:tc>
        <w:tc>
          <w:tcPr>
            <w:tcW w:w="4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合理配置生活、农业、工业和河道外生态环境等方面用水，并符合生态流量管控指标要求，保障生态用水，促进水生态持续好转。耗水总量</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年均控制在自治区分配指标以内。</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6"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32</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推动非常规水资源纳入统一配置，全面实行非常规水配额制。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逐年提高非常规水源利用比例。非常规水源利用量</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年为</w:t>
            </w:r>
            <w:r>
              <w:rPr>
                <w:rFonts w:hint="eastAsia" w:ascii="Times New Roman" w:hAnsi="Times New Roman" w:eastAsia="方正仿宋简体" w:cs="方正仿宋简体"/>
                <w:i w:val="0"/>
                <w:iCs w:val="0"/>
                <w:snapToGrid w:val="0"/>
                <w:color w:val="000000"/>
                <w:kern w:val="0"/>
                <w:sz w:val="22"/>
                <w:szCs w:val="22"/>
                <w:u w:val="none"/>
                <w:lang w:val="en-US" w:eastAsia="zh-CN" w:bidi="ar"/>
              </w:rPr>
              <w:t>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05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亿立方米，</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年为</w:t>
            </w:r>
            <w:r>
              <w:rPr>
                <w:rFonts w:hint="eastAsia" w:ascii="Times New Roman" w:hAnsi="Times New Roman" w:eastAsia="方正仿宋简体" w:cs="方正仿宋简体"/>
                <w:i w:val="0"/>
                <w:iCs w:val="0"/>
                <w:snapToGrid w:val="0"/>
                <w:color w:val="000000"/>
                <w:kern w:val="0"/>
                <w:sz w:val="22"/>
                <w:szCs w:val="22"/>
                <w:u w:val="none"/>
                <w:lang w:val="en-US" w:eastAsia="zh-CN" w:bidi="ar"/>
              </w:rPr>
              <w:t>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08</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亿立方米，</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2026</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年大于等于</w:t>
            </w:r>
            <w:r>
              <w:rPr>
                <w:rFonts w:hint="eastAsia" w:ascii="Times New Roman" w:hAnsi="Times New Roman" w:eastAsia="方正仿宋简体" w:cs="方正仿宋简体"/>
                <w:i w:val="0"/>
                <w:iCs w:val="0"/>
                <w:snapToGrid w:val="0"/>
                <w:color w:val="000000"/>
                <w:kern w:val="0"/>
                <w:sz w:val="22"/>
                <w:szCs w:val="22"/>
                <w:u w:val="none"/>
                <w:lang w:val="en-US" w:eastAsia="zh-CN" w:bidi="ar"/>
              </w:rPr>
              <w:t>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08</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亿立方米。</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pacing w:val="-23"/>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11"/>
                <w:kern w:val="0"/>
                <w:sz w:val="22"/>
                <w:szCs w:val="22"/>
                <w:u w:val="none"/>
                <w:lang w:val="en-US" w:eastAsia="zh-CN" w:bidi="ar"/>
              </w:rPr>
              <w:t>发</w:t>
            </w:r>
            <w:r>
              <w:rPr>
                <w:rFonts w:hint="eastAsia" w:ascii="方正仿宋简体" w:hAnsi="方正仿宋简体" w:eastAsia="方正仿宋简体" w:cs="方正仿宋简体"/>
                <w:i w:val="0"/>
                <w:iCs w:val="0"/>
                <w:snapToGrid w:val="0"/>
                <w:color w:val="000000"/>
                <w:spacing w:val="-23"/>
                <w:kern w:val="0"/>
                <w:sz w:val="22"/>
                <w:szCs w:val="22"/>
                <w:u w:val="none"/>
                <w:lang w:val="en-US" w:eastAsia="zh-CN" w:bidi="ar"/>
              </w:rPr>
              <w:t>展和改革局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pacing w:val="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0"/>
                <w:kern w:val="0"/>
                <w:sz w:val="22"/>
                <w:szCs w:val="22"/>
                <w:u w:val="none"/>
                <w:lang w:val="en-US" w:eastAsia="zh-CN" w:bidi="ar"/>
              </w:rPr>
              <w:t>住房和城乡</w:t>
            </w:r>
            <w:bookmarkStart w:id="0" w:name="_GoBack"/>
            <w:bookmarkEnd w:id="0"/>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pacing w:val="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0"/>
                <w:kern w:val="0"/>
                <w:sz w:val="22"/>
                <w:szCs w:val="22"/>
                <w:u w:val="none"/>
                <w:lang w:val="en-US" w:eastAsia="zh-CN" w:bidi="ar"/>
              </w:rPr>
              <w:t>建设局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pacing w:val="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0"/>
                <w:kern w:val="0"/>
                <w:sz w:val="22"/>
                <w:szCs w:val="22"/>
                <w:u w:val="none"/>
                <w:lang w:val="en-US" w:eastAsia="zh-CN" w:bidi="ar"/>
              </w:rPr>
              <w:t>工业和信息化局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pacing w:val="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0"/>
                <w:kern w:val="0"/>
                <w:sz w:val="22"/>
                <w:szCs w:val="22"/>
                <w:u w:val="none"/>
                <w:lang w:val="en-US" w:eastAsia="zh-CN" w:bidi="ar"/>
              </w:rPr>
              <w:t>吴忠市生态环境局青铜峡分局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pacing w:val="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0"/>
                <w:kern w:val="0"/>
                <w:sz w:val="22"/>
                <w:szCs w:val="22"/>
                <w:u w:val="none"/>
                <w:lang w:val="en-US" w:eastAsia="zh-CN" w:bidi="ar"/>
              </w:rPr>
              <w:t>自然资源局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pacing w:val="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0"/>
                <w:kern w:val="0"/>
                <w:sz w:val="22"/>
                <w:szCs w:val="22"/>
                <w:u w:val="none"/>
                <w:lang w:val="en-US" w:eastAsia="zh-CN" w:bidi="ar"/>
              </w:rPr>
              <w:t>工业园区</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pacing w:val="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0"/>
                <w:kern w:val="0"/>
                <w:sz w:val="22"/>
                <w:szCs w:val="22"/>
                <w:u w:val="none"/>
                <w:lang w:val="en-US" w:eastAsia="zh-CN" w:bidi="ar"/>
              </w:rPr>
              <w:t>管理委员会</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楷体简体" w:hAnsi="方正楷体简体" w:eastAsia="方正楷体简体" w:cs="方正楷体简体"/>
                <w:b/>
                <w:bCs/>
                <w:i w:val="0"/>
                <w:iCs w:val="0"/>
                <w:snapToGrid w:val="0"/>
                <w:color w:val="000000"/>
                <w:kern w:val="0"/>
                <w:sz w:val="24"/>
                <w:szCs w:val="24"/>
                <w:u w:val="none"/>
                <w:lang w:val="en-US" w:eastAsia="zh-CN" w:bidi="ar"/>
              </w:rPr>
              <w:t>（十四）加强再生水循环利用</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33</w:t>
            </w:r>
          </w:p>
        </w:tc>
        <w:tc>
          <w:tcPr>
            <w:tcW w:w="4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全</w:t>
            </w:r>
            <w:r>
              <w:rPr>
                <w:rFonts w:hint="eastAsia" w:ascii="方正仿宋简体" w:hAnsi="方正仿宋简体" w:eastAsia="方正仿宋简体" w:cs="方正仿宋简体"/>
                <w:i w:val="0"/>
                <w:iCs w:val="0"/>
                <w:snapToGrid w:val="0"/>
                <w:color w:val="000000"/>
                <w:spacing w:val="-11"/>
                <w:kern w:val="0"/>
                <w:sz w:val="22"/>
                <w:szCs w:val="22"/>
                <w:u w:val="none"/>
                <w:lang w:val="en-US" w:eastAsia="zh-CN" w:bidi="ar"/>
              </w:rPr>
              <w:t>面推进节水型城市建设，加快实施污水处理厂提标改造，推进污水资源化利用，完善污水处理收费机制。鼓励工业和城市绿化、道路清洗、建筑施工、车辆冲洗等使用再生水。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年全市城市生活污水集中收集率达到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70%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73%</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2026</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75%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住房和城乡建设局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34</w:t>
            </w:r>
          </w:p>
        </w:tc>
        <w:tc>
          <w:tcPr>
            <w:tcW w:w="4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年城市再生水利用率不低于</w:t>
            </w:r>
            <w:r>
              <w:rPr>
                <w:rFonts w:hint="eastAsia" w:ascii="Times New Roman" w:hAnsi="Times New Roman" w:eastAsia="方正仿宋简体" w:cs="方正仿宋简体"/>
                <w:i w:val="0"/>
                <w:iCs w:val="0"/>
                <w:snapToGrid w:val="0"/>
                <w:color w:val="000000"/>
                <w:kern w:val="0"/>
                <w:sz w:val="22"/>
                <w:szCs w:val="22"/>
                <w:u w:val="none"/>
                <w:lang w:val="en-US" w:eastAsia="zh-CN" w:bidi="ar"/>
              </w:rPr>
              <w:t>45%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年不低于</w:t>
            </w:r>
            <w:r>
              <w:rPr>
                <w:rFonts w:hint="eastAsia" w:ascii="Times New Roman" w:hAnsi="Times New Roman" w:eastAsia="方正仿宋简体" w:cs="方正仿宋简体"/>
                <w:i w:val="0"/>
                <w:iCs w:val="0"/>
                <w:snapToGrid w:val="0"/>
                <w:color w:val="000000"/>
                <w:kern w:val="0"/>
                <w:sz w:val="22"/>
                <w:szCs w:val="22"/>
                <w:u w:val="none"/>
                <w:lang w:val="en-US" w:eastAsia="zh-CN" w:bidi="ar"/>
              </w:rPr>
              <w:t>50%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2026</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年均大于</w:t>
            </w:r>
            <w:r>
              <w:rPr>
                <w:rFonts w:hint="eastAsia" w:ascii="Times New Roman" w:hAnsi="Times New Roman" w:eastAsia="方正仿宋简体" w:cs="方正仿宋简体"/>
                <w:i w:val="0"/>
                <w:iCs w:val="0"/>
                <w:snapToGrid w:val="0"/>
                <w:color w:val="000000"/>
                <w:kern w:val="0"/>
                <w:sz w:val="22"/>
                <w:szCs w:val="22"/>
                <w:u w:val="none"/>
                <w:lang w:val="en-US" w:eastAsia="zh-CN" w:bidi="ar"/>
              </w:rPr>
              <w:t>50%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住房和城乡建设局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pacing w:val="-17"/>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17"/>
                <w:kern w:val="0"/>
                <w:sz w:val="22"/>
                <w:szCs w:val="22"/>
                <w:u w:val="none"/>
                <w:lang w:val="en-US" w:eastAsia="zh-CN" w:bidi="ar"/>
              </w:rPr>
              <w:t>发展和改革局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工业和信息化局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吴忠市生态环境局青铜峡分局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自然资源局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工业园区管理委员会</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35</w:t>
            </w:r>
          </w:p>
        </w:tc>
        <w:tc>
          <w:tcPr>
            <w:tcW w:w="4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实施青铜峡市非常规水资源利用工程，建设工业园区一污水处理厂尾水水质提升及回用工程，设计规模为</w:t>
            </w:r>
            <w:r>
              <w:rPr>
                <w:rFonts w:hint="eastAsia" w:ascii="Times New Roman" w:hAnsi="Times New Roman" w:eastAsia="方正仿宋简体" w:cs="方正仿宋简体"/>
                <w:i w:val="0"/>
                <w:iCs w:val="0"/>
                <w:snapToGrid w:val="0"/>
                <w:color w:val="000000"/>
                <w:kern w:val="0"/>
                <w:sz w:val="22"/>
                <w:szCs w:val="22"/>
                <w:u w:val="none"/>
                <w:lang w:val="en-US" w:eastAsia="zh-CN" w:bidi="ar"/>
              </w:rPr>
              <w:t>1</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万立方米/天；新建第二、第三污水处理厂末端污水深度处理设施，设计规模</w:t>
            </w:r>
            <w:r>
              <w:rPr>
                <w:rFonts w:hint="eastAsia" w:ascii="Times New Roman" w:hAnsi="Times New Roman" w:eastAsia="方正仿宋简体" w:cs="方正仿宋简体"/>
                <w:i w:val="0"/>
                <w:iCs w:val="0"/>
                <w:snapToGrid w:val="0"/>
                <w:color w:val="000000"/>
                <w:kern w:val="0"/>
                <w:sz w:val="22"/>
                <w:szCs w:val="22"/>
                <w:u w:val="none"/>
                <w:lang w:val="en-US" w:eastAsia="zh-CN" w:bidi="ar"/>
              </w:rPr>
              <w:t>2</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万立方米/天。</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工业和信息化局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吴忠市生态环境局青铜峡分局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工业园区管理委员会</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36</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实施农村生活污水综合治理工程，推广分散式污水处理回用设施，实现污水就近就地资源化利用。对具备再生水利用条件但未充分利用的，严控新增取水许可。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Times New Roman" w:hAnsi="Times New Roman" w:eastAsia="方正仿宋简体" w:cs="方正仿宋简体"/>
                <w:i w:val="0"/>
                <w:iCs w:val="0"/>
                <w:snapToGrid w:val="0"/>
                <w:color w:val="000000"/>
                <w:kern w:val="0"/>
                <w:sz w:val="22"/>
                <w:szCs w:val="22"/>
                <w:u w:val="none"/>
                <w:lang w:val="en-US" w:eastAsia="zh-CN" w:bidi="ar"/>
              </w:rPr>
              <w:t>2024</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年农村生活污水治理率达到</w:t>
            </w:r>
            <w:r>
              <w:rPr>
                <w:rFonts w:hint="default" w:ascii="Times New Roman" w:hAnsi="Times New Roman" w:eastAsia="方正仿宋简体" w:cs="方正仿宋简体"/>
                <w:i w:val="0"/>
                <w:iCs w:val="0"/>
                <w:snapToGrid w:val="0"/>
                <w:color w:val="000000"/>
                <w:kern w:val="0"/>
                <w:sz w:val="22"/>
                <w:szCs w:val="22"/>
                <w:u w:val="none"/>
                <w:lang w:val="en-US" w:eastAsia="zh-CN" w:bidi="ar"/>
              </w:rPr>
              <w:t>38</w:t>
            </w:r>
            <w:r>
              <w:rPr>
                <w:rFonts w:hint="eastAsia" w:ascii="Times New Roman" w:hAnsi="Times New Roman" w:eastAsia="方正仿宋简体" w:cs="方正仿宋简体"/>
                <w:i w:val="0"/>
                <w:iCs w:val="0"/>
                <w:snapToGrid w:val="0"/>
                <w:color w:val="000000"/>
                <w:kern w:val="0"/>
                <w:sz w:val="22"/>
                <w:szCs w:val="22"/>
                <w:u w:val="none"/>
                <w:lang w:val="en-US" w:eastAsia="zh-CN" w:bidi="ar"/>
              </w:rPr>
              <w:t>%</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年达到</w:t>
            </w:r>
            <w:r>
              <w:rPr>
                <w:rFonts w:hint="default" w:ascii="Times New Roman" w:hAnsi="Times New Roman" w:eastAsia="方正仿宋简体" w:cs="方正仿宋简体"/>
                <w:i w:val="0"/>
                <w:iCs w:val="0"/>
                <w:snapToGrid w:val="0"/>
                <w:color w:val="000000"/>
                <w:kern w:val="0"/>
                <w:sz w:val="22"/>
                <w:szCs w:val="22"/>
                <w:u w:val="none"/>
                <w:lang w:val="en-US" w:eastAsia="zh-CN" w:bidi="ar"/>
              </w:rPr>
              <w:t>40</w:t>
            </w:r>
            <w:r>
              <w:rPr>
                <w:rFonts w:hint="eastAsia" w:ascii="Times New Roman" w:hAnsi="Times New Roman" w:eastAsia="方正仿宋简体" w:cs="方正仿宋简体"/>
                <w:i w:val="0"/>
                <w:iCs w:val="0"/>
                <w:snapToGrid w:val="0"/>
                <w:color w:val="000000"/>
                <w:kern w:val="0"/>
                <w:sz w:val="22"/>
                <w:szCs w:val="22"/>
                <w:u w:val="none"/>
                <w:lang w:val="en-US" w:eastAsia="zh-CN" w:bidi="ar"/>
              </w:rPr>
              <w:t>%</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2026</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2027</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年达到</w:t>
            </w:r>
            <w:r>
              <w:rPr>
                <w:rFonts w:hint="default" w:ascii="Times New Roman" w:hAnsi="Times New Roman" w:eastAsia="方正仿宋简体" w:cs="方正仿宋简体"/>
                <w:i w:val="0"/>
                <w:iCs w:val="0"/>
                <w:snapToGrid w:val="0"/>
                <w:color w:val="000000"/>
                <w:kern w:val="0"/>
                <w:sz w:val="22"/>
                <w:szCs w:val="22"/>
                <w:u w:val="none"/>
                <w:lang w:val="en-US" w:eastAsia="zh-CN" w:bidi="ar"/>
              </w:rPr>
              <w:t>40</w:t>
            </w:r>
            <w:r>
              <w:rPr>
                <w:rFonts w:hint="eastAsia" w:ascii="Times New Roman" w:hAnsi="Times New Roman" w:eastAsia="方正仿宋简体" w:cs="方正仿宋简体"/>
                <w:i w:val="0"/>
                <w:iCs w:val="0"/>
                <w:snapToGrid w:val="0"/>
                <w:color w:val="000000"/>
                <w:kern w:val="0"/>
                <w:sz w:val="22"/>
                <w:szCs w:val="22"/>
                <w:u w:val="none"/>
                <w:lang w:val="en-US" w:eastAsia="zh-CN" w:bidi="ar"/>
              </w:rPr>
              <w:t>%</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以上。</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吴忠市生态环境局青铜峡分局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楷体简体" w:hAnsi="方正楷体简体" w:eastAsia="方正楷体简体" w:cs="方正楷体简体"/>
                <w:b/>
                <w:bCs/>
                <w:i w:val="0"/>
                <w:iCs w:val="0"/>
                <w:snapToGrid w:val="0"/>
                <w:color w:val="000000"/>
                <w:kern w:val="0"/>
                <w:sz w:val="24"/>
                <w:szCs w:val="24"/>
                <w:u w:val="none"/>
                <w:lang w:val="en-US" w:eastAsia="zh-CN" w:bidi="ar"/>
              </w:rPr>
              <w:t>（十五）完善现代水网体系建设</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2"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37</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配合推进银川都市圈西线、东线工程，加快青铜峡市罗家河下段水量综合利用供水工程等在建项目进度，推动现代化生态灌区、高标准农田等灌排网建设，构建水系互联互通、资源统筹调配、安全保障有力的骨干供水“主动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加快青铜峡灌区现代化改造工程建设。逐年提高灌区干渠直开口规模以上自动测控闸门应用比例。</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农业农村局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楷体简体" w:hAnsi="方正楷体简体" w:eastAsia="方正楷体简体" w:cs="方正楷体简体"/>
                <w:b/>
                <w:bCs/>
                <w:i w:val="0"/>
                <w:iCs w:val="0"/>
                <w:snapToGrid w:val="0"/>
                <w:color w:val="000000"/>
                <w:kern w:val="0"/>
                <w:sz w:val="24"/>
                <w:szCs w:val="24"/>
                <w:u w:val="none"/>
                <w:lang w:val="en-US" w:eastAsia="zh-CN" w:bidi="ar"/>
              </w:rPr>
              <w:t>（十六）构建抵御自然灾害防线</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38</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巩固提升黄河干流青铜峡段标准化堤防，构建综合性防洪减灾体系。加快流域综合治理，建立以小型水库、河道防洪等骨干工程为主的水沙调控综合防治体系。</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加快贺兰山东麓防洪治理工程和牛首山北麓防洪工程建设。到</w:t>
            </w:r>
            <w:r>
              <w:rPr>
                <w:rFonts w:hint="eastAsia" w:ascii="Times New Roman" w:hAnsi="Times New Roman" w:eastAsia="方正仿宋简体" w:cs="方正仿宋简体"/>
                <w:i w:val="0"/>
                <w:iCs w:val="0"/>
                <w:snapToGrid w:val="0"/>
                <w:color w:val="000000"/>
                <w:kern w:val="0"/>
                <w:sz w:val="22"/>
                <w:szCs w:val="22"/>
                <w:u w:val="none"/>
                <w:lang w:val="en-US" w:eastAsia="zh-CN" w:bidi="ar"/>
              </w:rPr>
              <w:t>2025</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年，黄河青铜峡段干流堤防达标率</w:t>
            </w:r>
            <w:r>
              <w:rPr>
                <w:rFonts w:hint="default" w:ascii="Times New Roman" w:hAnsi="Times New Roman" w:eastAsia="方正仿宋简体" w:cs="方正仿宋简体"/>
                <w:i w:val="0"/>
                <w:iCs w:val="0"/>
                <w:snapToGrid w:val="0"/>
                <w:color w:val="000000"/>
                <w:kern w:val="0"/>
                <w:sz w:val="22"/>
                <w:szCs w:val="22"/>
                <w:u w:val="none"/>
                <w:lang w:val="en-US" w:eastAsia="zh-CN" w:bidi="ar"/>
              </w:rPr>
              <w:t>100</w:t>
            </w:r>
            <w:r>
              <w:rPr>
                <w:rFonts w:hint="eastAsia" w:ascii="Times New Roman" w:hAnsi="Times New Roman" w:eastAsia="方正仿宋简体" w:cs="方正仿宋简体"/>
                <w:i w:val="0"/>
                <w:iCs w:val="0"/>
                <w:snapToGrid w:val="0"/>
                <w:color w:val="000000"/>
                <w:kern w:val="0"/>
                <w:sz w:val="22"/>
                <w:szCs w:val="22"/>
                <w:u w:val="none"/>
                <w:lang w:val="en-US" w:eastAsia="zh-CN" w:bidi="ar"/>
              </w:rPr>
              <w:t>%</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，年均水旱灾害损失率降至</w:t>
            </w:r>
            <w:r>
              <w:rPr>
                <w:rFonts w:hint="eastAsia" w:ascii="Times New Roman" w:hAnsi="Times New Roman" w:eastAsia="方正仿宋简体" w:cs="方正仿宋简体"/>
                <w:i w:val="0"/>
                <w:iCs w:val="0"/>
                <w:snapToGrid w:val="0"/>
                <w:color w:val="000000"/>
                <w:kern w:val="0"/>
                <w:sz w:val="22"/>
                <w:szCs w:val="22"/>
                <w:u w:val="none"/>
                <w:lang w:val="en-US" w:eastAsia="zh-CN" w:bidi="ar"/>
              </w:rPr>
              <w:t>0</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r>
              <w:rPr>
                <w:rFonts w:hint="eastAsia" w:ascii="Times New Roman" w:hAnsi="Times New Roman" w:eastAsia="方正仿宋简体" w:cs="方正仿宋简体"/>
                <w:i w:val="0"/>
                <w:iCs w:val="0"/>
                <w:snapToGrid w:val="0"/>
                <w:color w:val="000000"/>
                <w:kern w:val="0"/>
                <w:sz w:val="22"/>
                <w:szCs w:val="22"/>
                <w:u w:val="none"/>
                <w:lang w:val="en-US" w:eastAsia="zh-CN" w:bidi="ar"/>
              </w:rPr>
              <w:t>2%</w:t>
            </w: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39</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持</w:t>
            </w:r>
            <w:r>
              <w:rPr>
                <w:rFonts w:hint="eastAsia" w:ascii="方正仿宋简体" w:hAnsi="方正仿宋简体" w:eastAsia="方正仿宋简体" w:cs="方正仿宋简体"/>
                <w:i w:val="0"/>
                <w:iCs w:val="0"/>
                <w:snapToGrid w:val="0"/>
                <w:color w:val="000000"/>
                <w:spacing w:val="-11"/>
                <w:kern w:val="0"/>
                <w:sz w:val="22"/>
                <w:szCs w:val="22"/>
                <w:u w:val="none"/>
                <w:lang w:val="en-US" w:eastAsia="zh-CN" w:bidi="ar"/>
              </w:rPr>
              <w:t>续推进“四乱”问题整改，强化河湖水域岸线空间管控，依法禁止在黄河河道管理范围线内新增一般耕地和乱建建筑物，禁种妨碍行洪安全的高秆作物，确保河道行洪畅通。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落实《宁夏回族自治区河道管理范围内建设项目管理办法(试行)》，强化河道管理范围内新、改、扩建建设项目审批。推进河湖“清四乱”常态化规范化，实现河湖“四乱”问题动态清零。</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pacing w:val="-23"/>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spacing w:val="-23"/>
                <w:kern w:val="0"/>
                <w:sz w:val="22"/>
                <w:szCs w:val="22"/>
                <w:u w:val="none"/>
                <w:lang w:val="en-US" w:eastAsia="zh-CN" w:bidi="ar"/>
              </w:rPr>
              <w:t>发展和改革局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农业农村局自然资源局住房和城乡建设局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吴忠市生态环境局青铜峡分局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文化旅游体育广电局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工业和信息化局</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五、执行刚性约束，加强取水用水管控</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楷体简体" w:hAnsi="方正楷体简体" w:eastAsia="方正楷体简体" w:cs="方正楷体简体"/>
                <w:b/>
                <w:bCs/>
                <w:i w:val="0"/>
                <w:iCs w:val="0"/>
                <w:snapToGrid w:val="0"/>
                <w:color w:val="000000"/>
                <w:kern w:val="0"/>
                <w:sz w:val="24"/>
                <w:szCs w:val="24"/>
                <w:u w:val="none"/>
                <w:lang w:val="en-US" w:eastAsia="zh-CN" w:bidi="ar"/>
              </w:rPr>
              <w:t>（十七）严格水资源论证</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40</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全面推进规划和建设项目节水评价，从严审批新增取水许可申请，新增取用水项目全面实施节水评价，用水水平达不到先进定额标准的实行“一票否决”。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方正仿宋简体" w:hAnsi="方正仿宋简体" w:eastAsia="方正仿宋简体" w:cs="方正仿宋简体"/>
                <w:i w:val="0"/>
                <w:iCs w:val="0"/>
                <w:snapToGrid w:val="0"/>
                <w:color w:val="000000"/>
                <w:kern w:val="0"/>
                <w:sz w:val="22"/>
                <w:szCs w:val="22"/>
                <w:u w:val="none"/>
                <w:lang w:val="en-US" w:eastAsia="zh-CN" w:bidi="ar"/>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严格取水总量和定额管控，开展建设项目水资源论证和取水审批情况检查评估工作。</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spacing w:val="-17"/>
                <w:kern w:val="0"/>
                <w:sz w:val="22"/>
                <w:szCs w:val="22"/>
                <w:u w:val="none"/>
                <w:lang w:val="en-US" w:eastAsia="zh-CN" w:bidi="ar"/>
              </w:rPr>
            </w:pPr>
            <w:r>
              <w:rPr>
                <w:rFonts w:hint="eastAsia" w:ascii="宋体" w:hAnsi="宋体" w:eastAsia="方正仿宋简体" w:cs="宋体"/>
                <w:i w:val="0"/>
                <w:iCs w:val="0"/>
                <w:snapToGrid w:val="0"/>
                <w:color w:val="000000"/>
                <w:spacing w:val="-17"/>
                <w:kern w:val="0"/>
                <w:sz w:val="22"/>
                <w:szCs w:val="22"/>
                <w:u w:val="none"/>
                <w:lang w:val="en-US" w:eastAsia="zh-CN" w:bidi="ar"/>
              </w:rPr>
              <w:t>发展和改革局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住房和城乡建设局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工业和信息化局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农业农村局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吴忠市生态环境局青铜峡分局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自然资源局</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41</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严格取水许可管理，强化取水许可动态监管，全面核查已发放的取水许可；从严审批新增、延续取水许可，并按照新标准核定取水许可量。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强化取用水监管，开展取水单位取用水情况抽查，指导取水单位严格落实取水许可制度，不得擅自改变水资源用途。</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工业和信息化局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工业园区管理委员会</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楷体简体" w:hAnsi="方正楷体简体" w:eastAsia="方正楷体简体" w:cs="方正楷体简体"/>
                <w:b/>
                <w:bCs/>
                <w:i w:val="0"/>
                <w:iCs w:val="0"/>
                <w:snapToGrid w:val="0"/>
                <w:color w:val="000000"/>
                <w:kern w:val="0"/>
                <w:sz w:val="24"/>
                <w:szCs w:val="24"/>
                <w:u w:val="none"/>
                <w:lang w:val="en-US" w:eastAsia="zh-CN" w:bidi="ar"/>
              </w:rPr>
              <w:t>（十八）实施用水定额约束</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42</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落实国家强制性用水定额管理制度，执行自治区的农业、工业、服务业和城乡生活在内的行业用水定额标准。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严格落实高耗水工业强制性用水定额，严格落实高耗水服务业强制性用水定额。</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工业和信息化局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工业园区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管理委员会各镇（场）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43</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新增取用水项目全面实施节水评价，用水水平不符合行业定额标准的，水资源论证报告不予审查通过。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落实《宁夏回族自治区节水评价技术导则》,开展节水评价，对不符合水资源强制性约束管控指标要求的不予审批。</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工业和信息化局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工业园区</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管理委员会</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7"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44</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加大行业超定额用水常态化巡查。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工业和信息化局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工业园区</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管理委员会</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楷体简体" w:hAnsi="方正楷体简体" w:eastAsia="方正楷体简体" w:cs="方正楷体简体"/>
                <w:b/>
                <w:bCs/>
                <w:i w:val="0"/>
                <w:iCs w:val="0"/>
                <w:snapToGrid w:val="0"/>
                <w:color w:val="000000"/>
                <w:kern w:val="0"/>
                <w:sz w:val="24"/>
                <w:szCs w:val="24"/>
                <w:u w:val="none"/>
                <w:lang w:val="en-US" w:eastAsia="zh-CN" w:bidi="ar"/>
              </w:rPr>
              <w:t>（十九）治理水资源超载超采</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8"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45</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加</w:t>
            </w:r>
            <w:r>
              <w:rPr>
                <w:rFonts w:hint="eastAsia" w:ascii="宋体" w:hAnsi="宋体" w:eastAsia="方正仿宋简体" w:cs="宋体"/>
                <w:i w:val="0"/>
                <w:iCs w:val="0"/>
                <w:snapToGrid w:val="0"/>
                <w:color w:val="000000"/>
                <w:spacing w:val="-6"/>
                <w:kern w:val="0"/>
                <w:sz w:val="22"/>
                <w:szCs w:val="22"/>
                <w:u w:val="none"/>
                <w:lang w:val="en-US" w:eastAsia="zh-CN" w:bidi="ar"/>
              </w:rPr>
              <w:t>强地下水的保护。加快地下水超采治理；地下水采补平衡区，严格控制新增取用地下水；地下水有开发利用潜力地区，根据需求与水资源配置方案，适当增加地下水取用水量；严禁开采深层承压水。限期关闭未经批准和公共供水管网覆盖范围内的自备水井。银川都市圈西线、东线供水工程建成运行后，黄河水供水覆盖范围内，严控取用地下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22"/>
                <w:szCs w:val="22"/>
                <w:u w:val="none"/>
              </w:rPr>
            </w:pPr>
            <w:r>
              <w:rPr>
                <w:rFonts w:hint="eastAsia" w:ascii="方正仿宋简体" w:hAnsi="方正仿宋简体" w:eastAsia="方正仿宋简体" w:cs="方正仿宋简体"/>
                <w:i w:val="0"/>
                <w:iCs w:val="0"/>
                <w:snapToGrid w:val="0"/>
                <w:color w:val="000000"/>
                <w:kern w:val="0"/>
                <w:sz w:val="22"/>
                <w:szCs w:val="22"/>
                <w:u w:val="none"/>
                <w:lang w:val="en-US" w:eastAsia="zh-CN" w:bidi="ar"/>
              </w:rPr>
              <w:t>/</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吴忠市生态环境局青铜峡分局</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楷体简体" w:hAnsi="方正楷体简体" w:eastAsia="方正楷体简体" w:cs="方正楷体简体"/>
                <w:b/>
                <w:bCs/>
                <w:i w:val="0"/>
                <w:iCs w:val="0"/>
                <w:snapToGrid w:val="0"/>
                <w:color w:val="000000"/>
                <w:kern w:val="0"/>
                <w:sz w:val="24"/>
                <w:szCs w:val="24"/>
                <w:u w:val="none"/>
                <w:lang w:val="en-US" w:eastAsia="zh-CN" w:bidi="ar"/>
              </w:rPr>
              <w:t>（二十）完善水资源监控体系</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46</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加</w:t>
            </w:r>
            <w:r>
              <w:rPr>
                <w:rFonts w:hint="eastAsia" w:ascii="宋体" w:hAnsi="宋体" w:eastAsia="方正仿宋简体" w:cs="宋体"/>
                <w:i w:val="0"/>
                <w:iCs w:val="0"/>
                <w:snapToGrid w:val="0"/>
                <w:color w:val="000000"/>
                <w:spacing w:val="-6"/>
                <w:kern w:val="0"/>
                <w:sz w:val="22"/>
                <w:szCs w:val="22"/>
                <w:u w:val="none"/>
                <w:lang w:val="en-US" w:eastAsia="zh-CN" w:bidi="ar"/>
              </w:rPr>
              <w:t>强地下水、地表水水量水质监测设施建设。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spacing w:val="-11"/>
                <w:kern w:val="0"/>
                <w:sz w:val="22"/>
                <w:szCs w:val="22"/>
                <w:u w:val="none"/>
                <w:lang w:val="en-US" w:eastAsia="zh-CN" w:bidi="ar"/>
              </w:rPr>
              <w:t>持续完善地下水监测网络体系，开展地下水动态监测。落实《宁夏回族自治区水资源监控总体实施方案》，到</w:t>
            </w:r>
            <w:r>
              <w:rPr>
                <w:rFonts w:hint="eastAsia" w:ascii="Times New Roman" w:hAnsi="Times New Roman" w:eastAsia="方正仿宋简体" w:cs="宋体"/>
                <w:i w:val="0"/>
                <w:iCs w:val="0"/>
                <w:snapToGrid w:val="0"/>
                <w:color w:val="000000"/>
                <w:spacing w:val="-11"/>
                <w:kern w:val="0"/>
                <w:sz w:val="22"/>
                <w:szCs w:val="22"/>
                <w:u w:val="none"/>
                <w:lang w:val="en-US" w:eastAsia="zh-CN" w:bidi="ar"/>
              </w:rPr>
              <w:t>2025</w:t>
            </w:r>
            <w:r>
              <w:rPr>
                <w:rFonts w:hint="eastAsia" w:ascii="宋体" w:hAnsi="宋体" w:eastAsia="方正仿宋简体" w:cs="宋体"/>
                <w:i w:val="0"/>
                <w:iCs w:val="0"/>
                <w:snapToGrid w:val="0"/>
                <w:color w:val="000000"/>
                <w:spacing w:val="-11"/>
                <w:kern w:val="0"/>
                <w:sz w:val="22"/>
                <w:szCs w:val="22"/>
                <w:u w:val="none"/>
                <w:lang w:val="en-US" w:eastAsia="zh-CN" w:bidi="ar"/>
              </w:rPr>
              <w:t>年，非农用水计量率达到</w:t>
            </w:r>
            <w:r>
              <w:rPr>
                <w:rFonts w:hint="eastAsia" w:ascii="Times New Roman" w:hAnsi="Times New Roman" w:eastAsia="方正仿宋简体" w:cs="宋体"/>
                <w:i w:val="0"/>
                <w:iCs w:val="0"/>
                <w:snapToGrid w:val="0"/>
                <w:color w:val="000000"/>
                <w:spacing w:val="-11"/>
                <w:kern w:val="0"/>
                <w:sz w:val="22"/>
                <w:szCs w:val="22"/>
                <w:u w:val="none"/>
                <w:lang w:val="en-US" w:eastAsia="zh-CN" w:bidi="ar"/>
              </w:rPr>
              <w:t>9</w:t>
            </w:r>
            <w:r>
              <w:rPr>
                <w:rFonts w:hint="eastAsia" w:ascii="Times New Roman" w:hAnsi="Times New Roman" w:eastAsia="方正仿宋简体" w:cs="Times New Roman"/>
                <w:i w:val="0"/>
                <w:iCs w:val="0"/>
                <w:snapToGrid w:val="0"/>
                <w:color w:val="000000"/>
                <w:spacing w:val="-11"/>
                <w:kern w:val="0"/>
                <w:sz w:val="22"/>
                <w:szCs w:val="22"/>
                <w:u w:val="none"/>
                <w:lang w:val="en-US" w:eastAsia="zh-CN" w:bidi="ar"/>
              </w:rPr>
              <w:t>0%</w:t>
            </w:r>
            <w:r>
              <w:rPr>
                <w:rFonts w:hint="eastAsia" w:ascii="宋体" w:hAnsi="宋体" w:eastAsia="方正仿宋简体" w:cs="宋体"/>
                <w:i w:val="0"/>
                <w:iCs w:val="0"/>
                <w:snapToGrid w:val="0"/>
                <w:color w:val="000000"/>
                <w:spacing w:val="-11"/>
                <w:kern w:val="0"/>
                <w:sz w:val="22"/>
                <w:szCs w:val="22"/>
                <w:u w:val="none"/>
                <w:lang w:val="en-US" w:eastAsia="zh-CN" w:bidi="ar"/>
              </w:rPr>
              <w:t>以上。</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水务局</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自然资源局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47</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推动水资源监管、数字节水等平台建设，建立信息整合与共享机制，强化水资源预报预警预演预案能力。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完善水资源监管和数字节水平台建设，实现区、市、县三级水资源管理信息贯通，对超许可、超计划取水实时预警，提升数字化监管能力。</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六、推动改革创新，完善管理体制机</w:t>
            </w:r>
            <w:r>
              <w:rPr>
                <w:rFonts w:hint="eastAsia" w:ascii="宋体" w:hAnsi="宋体" w:eastAsia="方正仿宋简体" w:cs="宋体"/>
                <w:b/>
                <w:bCs/>
                <w:i w:val="0"/>
                <w:iCs w:val="0"/>
                <w:snapToGrid w:val="0"/>
                <w:color w:val="000000"/>
                <w:kern w:val="0"/>
                <w:sz w:val="24"/>
                <w:szCs w:val="24"/>
                <w:u w:val="none"/>
                <w:lang w:val="en-US" w:eastAsia="zh-CN" w:bidi="ar"/>
              </w:rPr>
              <w:t>制</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楷体简体" w:hAnsi="方正楷体简体" w:eastAsia="方正楷体简体" w:cs="方正楷体简体"/>
                <w:b/>
                <w:bCs/>
                <w:i w:val="0"/>
                <w:iCs w:val="0"/>
                <w:snapToGrid w:val="0"/>
                <w:color w:val="000000"/>
                <w:kern w:val="0"/>
                <w:sz w:val="24"/>
                <w:szCs w:val="24"/>
                <w:u w:val="none"/>
                <w:lang w:val="en-US" w:eastAsia="zh-CN" w:bidi="ar"/>
              </w:rPr>
              <w:t>（二十一）深化用水权改革</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48</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完善用水权交易机制，激发用水权交易市场活力，促进水资源优化配置和集约节约利用，严格落实用水权交易收益分配制度。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建立健全用水权交易收益分配和监管机制，引导鼓励用水户将闲置用水权交易出售，激发用水权交易市场活力。</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49</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探索建立用水权交易激励和投融资机制创新、“合同节水+水权交易”等模式，鼓励社会资本直接参与节水工程建设及运行养护。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推动落实《宁夏回族自治区金融支持用水权改革的指导意见》,探索建立用水权投融资机制，支持金融机构开发用水权抵(质)押贷款等金融产品，研究推进“合同节水+水权交易”“节水贷”等。</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金融监管局各镇（场）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50</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加强与金融机构合作，支持金融机构开展用水权质押、贷款，拓展用水权多元化融资渠道。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引</w:t>
            </w:r>
            <w:r>
              <w:rPr>
                <w:rFonts w:hint="eastAsia" w:ascii="宋体" w:hAnsi="宋体" w:eastAsia="方正仿宋简体" w:cs="宋体"/>
                <w:i w:val="0"/>
                <w:iCs w:val="0"/>
                <w:snapToGrid w:val="0"/>
                <w:color w:val="000000"/>
                <w:spacing w:val="-11"/>
                <w:kern w:val="0"/>
                <w:sz w:val="22"/>
                <w:szCs w:val="22"/>
                <w:u w:val="none"/>
                <w:lang w:val="en-US" w:eastAsia="zh-CN" w:bidi="ar"/>
              </w:rPr>
              <w:t>导国有企业和金融机构参与用水权收储交易，调动市场主体交易积极性。</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金融监管局各镇（场）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51</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完</w:t>
            </w:r>
            <w:r>
              <w:rPr>
                <w:rFonts w:hint="eastAsia" w:ascii="宋体" w:hAnsi="宋体" w:eastAsia="方正仿宋简体" w:cs="宋体"/>
                <w:i w:val="0"/>
                <w:iCs w:val="0"/>
                <w:snapToGrid w:val="0"/>
                <w:color w:val="000000"/>
                <w:spacing w:val="-6"/>
                <w:kern w:val="0"/>
                <w:sz w:val="22"/>
                <w:szCs w:val="22"/>
                <w:u w:val="none"/>
                <w:lang w:val="en-US" w:eastAsia="zh-CN" w:bidi="ar"/>
              </w:rPr>
              <w:t>善基层用水服务体系建设，健全管理考核制度。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对合作社的用水管理、水费收支等进行审计，规范水费收缴流程，促进合作社规范运行。</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审计局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水务局</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52</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对全市取水泵站水价统一核算成本，制定合理水价，完善取水泵站管理制度，规范取水泵站良性运行。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落</w:t>
            </w:r>
            <w:r>
              <w:rPr>
                <w:rFonts w:hint="eastAsia" w:ascii="宋体" w:hAnsi="宋体" w:eastAsia="方正仿宋简体" w:cs="宋体"/>
                <w:i w:val="0"/>
                <w:iCs w:val="0"/>
                <w:snapToGrid w:val="0"/>
                <w:color w:val="000000"/>
                <w:spacing w:val="-6"/>
                <w:kern w:val="0"/>
                <w:sz w:val="22"/>
                <w:szCs w:val="22"/>
                <w:u w:val="none"/>
                <w:lang w:val="en-US" w:eastAsia="zh-CN" w:bidi="ar"/>
              </w:rPr>
              <w:t>实全市取水泵站水价统一核算成本，制定合理水价。</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spacing w:val="-11"/>
                <w:kern w:val="0"/>
                <w:sz w:val="22"/>
                <w:szCs w:val="22"/>
                <w:u w:val="none"/>
                <w:lang w:val="en-US" w:eastAsia="zh-CN" w:bidi="ar"/>
              </w:rPr>
            </w:pPr>
            <w:r>
              <w:rPr>
                <w:rFonts w:hint="eastAsia" w:ascii="宋体" w:hAnsi="宋体" w:eastAsia="方正仿宋简体" w:cs="宋体"/>
                <w:i w:val="0"/>
                <w:iCs w:val="0"/>
                <w:snapToGrid w:val="0"/>
                <w:color w:val="000000"/>
                <w:spacing w:val="-11"/>
                <w:kern w:val="0"/>
                <w:sz w:val="22"/>
                <w:szCs w:val="22"/>
                <w:u w:val="none"/>
                <w:lang w:val="en-US" w:eastAsia="zh-CN" w:bidi="ar"/>
              </w:rPr>
              <w:t>发展和改革局</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楷体简体" w:hAnsi="方正楷体简体" w:eastAsia="方正楷体简体" w:cs="方正楷体简体"/>
                <w:b/>
                <w:bCs/>
                <w:i w:val="0"/>
                <w:iCs w:val="0"/>
                <w:snapToGrid w:val="0"/>
                <w:color w:val="000000"/>
                <w:kern w:val="0"/>
                <w:sz w:val="24"/>
                <w:szCs w:val="24"/>
                <w:u w:val="none"/>
                <w:lang w:val="en-US" w:eastAsia="zh-CN" w:bidi="ar"/>
              </w:rPr>
              <w:t>（二十二）建立节水水价体系</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jc w:val="center"/>
        </w:trPr>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53</w:t>
            </w:r>
          </w:p>
        </w:tc>
        <w:tc>
          <w:tcPr>
            <w:tcW w:w="4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落实有利于水资源节约集约利用的价格机制，对资源高消耗行业中的限制类项目，实行限制性价格政策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城镇居民生活用水和具备条件的农村居民生活用水实行阶梯水价，水费收益优先用于节水设施建设。</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spacing w:val="-11"/>
                <w:kern w:val="0"/>
                <w:sz w:val="22"/>
                <w:szCs w:val="22"/>
                <w:u w:val="none"/>
                <w:lang w:val="en-US" w:eastAsia="zh-CN" w:bidi="ar"/>
              </w:rPr>
            </w:pPr>
            <w:r>
              <w:rPr>
                <w:rFonts w:hint="eastAsia" w:ascii="宋体" w:hAnsi="宋体" w:eastAsia="方正仿宋简体" w:cs="宋体"/>
                <w:i w:val="0"/>
                <w:iCs w:val="0"/>
                <w:snapToGrid w:val="0"/>
                <w:color w:val="000000"/>
                <w:spacing w:val="-11"/>
                <w:kern w:val="0"/>
                <w:sz w:val="22"/>
                <w:szCs w:val="22"/>
                <w:u w:val="none"/>
                <w:lang w:val="en-US" w:eastAsia="zh-CN" w:bidi="ar"/>
              </w:rPr>
              <w:t>发展和改革局</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住房和城乡建设局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宁夏水投</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青铜峡水务有限公司</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3" w:hRule="atLeast"/>
          <w:jc w:val="center"/>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高耗水工业和服务业水价实行高额累进加价，非居民用水水价实行超定额累进加价，水费收益优先用于节水设施建设。</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spacing w:val="-11"/>
                <w:kern w:val="0"/>
                <w:sz w:val="22"/>
                <w:szCs w:val="22"/>
                <w:u w:val="none"/>
                <w:lang w:val="en-US" w:eastAsia="zh-CN" w:bidi="ar"/>
              </w:rPr>
              <w:t>发展和改革局</w:t>
            </w:r>
            <w:r>
              <w:rPr>
                <w:rFonts w:hint="eastAsia" w:ascii="宋体" w:hAnsi="宋体" w:eastAsia="方正仿宋简体" w:cs="宋体"/>
                <w:i w:val="0"/>
                <w:iCs w:val="0"/>
                <w:snapToGrid w:val="0"/>
                <w:color w:val="000000"/>
                <w:kern w:val="0"/>
                <w:sz w:val="22"/>
                <w:szCs w:val="22"/>
                <w:u w:val="none"/>
                <w:lang w:val="en-US" w:eastAsia="zh-CN" w:bidi="ar"/>
              </w:rPr>
              <w:t>工业和信息化局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工业园区</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管理委员会水务局、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宁夏水投</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青铜峡水务有限公司</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2"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54</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深入推进农业水价综合改革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继</w:t>
            </w:r>
            <w:r>
              <w:rPr>
                <w:rFonts w:hint="eastAsia" w:ascii="宋体" w:hAnsi="宋体" w:eastAsia="方正仿宋简体" w:cs="宋体"/>
                <w:i w:val="0"/>
                <w:iCs w:val="0"/>
                <w:snapToGrid w:val="0"/>
                <w:color w:val="000000"/>
                <w:spacing w:val="-11"/>
                <w:kern w:val="0"/>
                <w:sz w:val="22"/>
                <w:szCs w:val="22"/>
                <w:u w:val="none"/>
                <w:lang w:val="en-US" w:eastAsia="zh-CN" w:bidi="ar"/>
              </w:rPr>
              <w:t>续开展农业水价综合改革，加强推进情况调研督导，建立问题台账，促进改革各项任务落实落地。规范末级渠系水费收支管理、基层用水合作组织建设。加快骨干供水工程计量设施提标改造，加强田间计量设施配套建设。</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市委农办</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spacing w:val="-23"/>
                <w:kern w:val="0"/>
                <w:sz w:val="22"/>
                <w:szCs w:val="22"/>
                <w:u w:val="none"/>
                <w:lang w:val="en-US" w:eastAsia="zh-CN" w:bidi="ar"/>
              </w:rPr>
            </w:pPr>
            <w:r>
              <w:rPr>
                <w:rFonts w:hint="eastAsia" w:ascii="宋体" w:hAnsi="宋体" w:eastAsia="方正仿宋简体" w:cs="宋体"/>
                <w:i w:val="0"/>
                <w:iCs w:val="0"/>
                <w:snapToGrid w:val="0"/>
                <w:color w:val="000000"/>
                <w:spacing w:val="-23"/>
                <w:kern w:val="0"/>
                <w:sz w:val="22"/>
                <w:szCs w:val="22"/>
                <w:u w:val="none"/>
                <w:lang w:val="en-US" w:eastAsia="zh-CN" w:bidi="ar"/>
              </w:rPr>
              <w:t>发展和改革局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农业农村局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财政局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审计局</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3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b/>
                <w:bCs/>
                <w:i w:val="0"/>
                <w:iCs w:val="0"/>
                <w:color w:val="000000"/>
                <w:sz w:val="24"/>
                <w:szCs w:val="24"/>
                <w:u w:val="none"/>
              </w:rPr>
            </w:pPr>
            <w:r>
              <w:rPr>
                <w:rFonts w:hint="eastAsia" w:ascii="方正楷体简体" w:hAnsi="方正楷体简体" w:eastAsia="方正楷体简体" w:cs="方正楷体简体"/>
                <w:b/>
                <w:bCs/>
                <w:i w:val="0"/>
                <w:iCs w:val="0"/>
                <w:snapToGrid w:val="0"/>
                <w:color w:val="000000"/>
                <w:kern w:val="0"/>
                <w:sz w:val="24"/>
                <w:szCs w:val="24"/>
                <w:u w:val="none"/>
                <w:lang w:val="en-US" w:eastAsia="zh-CN" w:bidi="ar"/>
              </w:rPr>
              <w:t>（二十三）推进节水机制创新</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55</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贯彻落实水资源税改革，将城市生活、工业公共供水管网计税环节由末端征税改为取水端征收。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spacing w:val="-11"/>
                <w:kern w:val="0"/>
                <w:sz w:val="22"/>
                <w:szCs w:val="22"/>
                <w:u w:val="none"/>
                <w:lang w:val="en-US" w:eastAsia="zh-CN" w:bidi="ar"/>
              </w:rPr>
              <w:t>开展城镇公共供水企业合理漏损率核定，全面实行公共供水管网取水端征税。</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水务局</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税务局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宁夏水投青铜峡水务有限公司</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工业园区管理委员会</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56</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推动落实节水税收优惠政策，完善水资源税收入分配机制。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落</w:t>
            </w:r>
            <w:r>
              <w:rPr>
                <w:rFonts w:hint="eastAsia" w:ascii="宋体" w:hAnsi="宋体" w:eastAsia="方正仿宋简体" w:cs="宋体"/>
                <w:i w:val="0"/>
                <w:iCs w:val="0"/>
                <w:snapToGrid w:val="0"/>
                <w:color w:val="000000"/>
                <w:spacing w:val="-6"/>
                <w:kern w:val="0"/>
                <w:sz w:val="22"/>
                <w:szCs w:val="22"/>
                <w:u w:val="none"/>
                <w:lang w:val="en-US" w:eastAsia="zh-CN" w:bidi="ar"/>
              </w:rPr>
              <w:t>实《宁夏回族自治区与市县水资源税收入划分方案》。</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税务局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57</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全面落实节约用水奖惩机制，通过“以奖代补”方式给予奖励。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spacing w:val="-11"/>
                <w:kern w:val="0"/>
                <w:sz w:val="22"/>
                <w:szCs w:val="22"/>
                <w:u w:val="none"/>
                <w:lang w:val="en-US" w:eastAsia="zh-CN" w:bidi="ar"/>
              </w:rPr>
              <w:t>落实《宁夏回族自治区节约用水奖补办法》《宁夏回族自治区节约用水条例》。</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水务局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工业和信息化局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农业农村局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工业园区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管理委员会各镇（场）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6"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Times New Roman" w:hAnsi="Times New Roman" w:eastAsia="方正仿宋简体" w:cs="宋体"/>
                <w:i w:val="0"/>
                <w:iCs w:val="0"/>
                <w:snapToGrid w:val="0"/>
                <w:color w:val="000000"/>
                <w:kern w:val="0"/>
                <w:sz w:val="20"/>
                <w:szCs w:val="20"/>
                <w:u w:val="none"/>
                <w:lang w:val="en-US" w:eastAsia="zh-CN" w:bidi="ar"/>
              </w:rPr>
              <w:t>58</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建立水资源管理督察机制。健全完善多部门联动执法机制。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将取用水领域信用评价纳入自治区信用评价目录，确定取用水领域信用评价标准，建立取用水严重失信名单制度。</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spacing w:val="-6"/>
                <w:kern w:val="0"/>
                <w:sz w:val="22"/>
                <w:szCs w:val="22"/>
                <w:u w:val="none"/>
                <w:lang w:val="en-US" w:eastAsia="zh-CN" w:bidi="ar"/>
              </w:rPr>
              <w:t>发展和改革局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水务局</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各镇（场）</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spacing w:line="580" w:lineRule="exact"/>
        <w:rPr>
          <w:rFonts w:ascii="Times New Roman" w:hAnsi="Times New Roman" w:cs="Times New Roman"/>
          <w:color w:val="auto"/>
        </w:rPr>
        <w:sectPr>
          <w:footerReference r:id="rId3" w:type="default"/>
          <w:pgSz w:w="16840" w:h="11850" w:orient="landscape"/>
          <w:pgMar w:top="1440" w:right="1080" w:bottom="1440" w:left="1080" w:header="851" w:footer="992" w:gutter="0"/>
          <w:pgNumType w:fmt="numberInDash"/>
          <w:cols w:space="425" w:num="1"/>
          <w:docGrid w:type="lines" w:linePitch="312" w:charSpace="0"/>
        </w:sectPr>
      </w:pPr>
    </w:p>
    <w:p>
      <w:pPr>
        <w:outlineLvl w:val="1"/>
        <w:rPr>
          <w:rFonts w:hint="eastAsia" w:ascii="方正黑体简体" w:hAnsi="方正黑体简体" w:eastAsia="方正黑体简体" w:cs="方正黑体简体"/>
          <w:sz w:val="34"/>
          <w:szCs w:val="34"/>
          <w:lang w:eastAsia="zh-CN"/>
        </w:rPr>
      </w:pPr>
      <w:r>
        <w:rPr>
          <w:rFonts w:hint="eastAsia" w:ascii="方正黑体简体" w:hAnsi="方正黑体简体" w:eastAsia="方正黑体简体" w:cs="方正黑体简体"/>
          <w:sz w:val="34"/>
          <w:szCs w:val="34"/>
          <w:lang w:eastAsia="zh-CN"/>
        </w:rPr>
        <w:t>附件2</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color w:val="auto"/>
          <w:spacing w:val="9"/>
          <w:sz w:val="44"/>
          <w:szCs w:val="44"/>
          <w:lang w:eastAsia="zh-CN"/>
        </w:rPr>
      </w:pPr>
      <w:r>
        <w:rPr>
          <w:rFonts w:hint="eastAsia" w:ascii="方正小标宋简体" w:hAnsi="方正小标宋简体" w:eastAsia="方正小标宋简体" w:cs="方正小标宋简体"/>
          <w:bCs/>
          <w:color w:val="auto"/>
          <w:spacing w:val="9"/>
          <w:sz w:val="44"/>
          <w:szCs w:val="44"/>
          <w:lang w:eastAsia="zh-CN"/>
        </w:rPr>
        <w:t>青铜峡市“四水四定”主要指标表（2024—2027年）</w:t>
      </w:r>
    </w:p>
    <w:p>
      <w:pPr>
        <w:pStyle w:val="2"/>
        <w:keepNext w:val="0"/>
        <w:keepLines w:val="0"/>
        <w:pageBreakBefore w:val="0"/>
        <w:widowControl w:val="0"/>
        <w:kinsoku w:val="0"/>
        <w:wordWrap/>
        <w:overflowPunct/>
        <w:topLinePunct w:val="0"/>
        <w:autoSpaceDE w:val="0"/>
        <w:autoSpaceDN w:val="0"/>
        <w:bidi w:val="0"/>
        <w:adjustRightInd w:val="0"/>
        <w:snapToGrid w:val="0"/>
        <w:spacing w:before="0" w:after="0"/>
        <w:textAlignment w:val="baseline"/>
        <w:rPr>
          <w:rFonts w:hint="eastAsia"/>
          <w:lang w:eastAsia="zh-CN"/>
        </w:rPr>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6"/>
        <w:gridCol w:w="979"/>
        <w:gridCol w:w="1635"/>
        <w:gridCol w:w="1125"/>
        <w:gridCol w:w="930"/>
        <w:gridCol w:w="1035"/>
        <w:gridCol w:w="1035"/>
        <w:gridCol w:w="1110"/>
        <w:gridCol w:w="1155"/>
        <w:gridCol w:w="1395"/>
        <w:gridCol w:w="2490"/>
        <w:gridCol w:w="1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000000"/>
                <w:sz w:val="24"/>
                <w:szCs w:val="24"/>
                <w:u w:val="none"/>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序号</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指标</w:t>
            </w:r>
          </w:p>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000000"/>
                <w:sz w:val="24"/>
                <w:szCs w:val="24"/>
                <w:u w:val="none"/>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类型</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000000"/>
                <w:sz w:val="24"/>
                <w:szCs w:val="24"/>
                <w:u w:val="none"/>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指标名称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000000"/>
                <w:sz w:val="24"/>
                <w:szCs w:val="24"/>
                <w:u w:val="none"/>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指标</w:t>
            </w:r>
          </w:p>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000000"/>
                <w:sz w:val="24"/>
                <w:szCs w:val="24"/>
                <w:u w:val="none"/>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属性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000000"/>
                <w:sz w:val="24"/>
                <w:szCs w:val="24"/>
                <w:u w:val="none"/>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2024年</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000000"/>
                <w:sz w:val="24"/>
                <w:szCs w:val="24"/>
                <w:u w:val="none"/>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2025年</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000000"/>
                <w:sz w:val="24"/>
                <w:szCs w:val="24"/>
                <w:u w:val="none"/>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2026年</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000000"/>
                <w:sz w:val="24"/>
                <w:szCs w:val="24"/>
                <w:u w:val="none"/>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2027年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000000"/>
                <w:sz w:val="24"/>
                <w:szCs w:val="24"/>
                <w:u w:val="none"/>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牵头单位</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000000"/>
                <w:sz w:val="24"/>
                <w:szCs w:val="24"/>
                <w:u w:val="none"/>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配合单位</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bCs/>
                <w:i w:val="0"/>
                <w:iCs w:val="0"/>
                <w:color w:val="000000"/>
                <w:sz w:val="24"/>
                <w:szCs w:val="24"/>
                <w:u w:val="none"/>
              </w:rPr>
            </w:pPr>
            <w:r>
              <w:rPr>
                <w:rFonts w:hint="eastAsia" w:ascii="方正黑体简体" w:hAnsi="方正黑体简体" w:eastAsia="方正黑体简体" w:cs="方正黑体简体"/>
                <w:b/>
                <w:bCs/>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1</w:t>
            </w:r>
          </w:p>
        </w:tc>
        <w:tc>
          <w:tcPr>
            <w:tcW w:w="97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b/>
                <w:bCs/>
                <w:i w:val="0"/>
                <w:iCs w:val="0"/>
                <w:snapToGrid w:val="0"/>
                <w:color w:val="000000"/>
                <w:kern w:val="0"/>
                <w:sz w:val="22"/>
                <w:szCs w:val="22"/>
                <w:u w:val="none"/>
                <w:lang w:val="en-US" w:eastAsia="zh-CN" w:bidi="ar"/>
              </w:rPr>
            </w:pPr>
            <w:r>
              <w:rPr>
                <w:rFonts w:hint="eastAsia" w:ascii="宋体" w:hAnsi="宋体" w:eastAsia="方正仿宋简体" w:cs="宋体"/>
                <w:b/>
                <w:bCs/>
                <w:i w:val="0"/>
                <w:iCs w:val="0"/>
                <w:snapToGrid w:val="0"/>
                <w:color w:val="000000"/>
                <w:kern w:val="0"/>
                <w:sz w:val="22"/>
                <w:szCs w:val="22"/>
                <w:u w:val="none"/>
                <w:lang w:val="en-US" w:eastAsia="zh-CN" w:bidi="ar"/>
              </w:rPr>
              <w:t>量效</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b/>
                <w:bCs/>
                <w:i w:val="0"/>
                <w:iCs w:val="0"/>
                <w:snapToGrid w:val="0"/>
                <w:color w:val="000000"/>
                <w:kern w:val="0"/>
                <w:sz w:val="22"/>
                <w:szCs w:val="22"/>
                <w:u w:val="none"/>
                <w:lang w:val="en-US" w:eastAsia="zh-CN" w:bidi="ar"/>
              </w:rPr>
              <w:t>双控</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方正仿宋简体" w:cs="宋体"/>
                <w:i w:val="0"/>
                <w:iCs w:val="0"/>
                <w:snapToGrid w:val="0"/>
                <w:color w:val="000000"/>
                <w:kern w:val="0"/>
                <w:sz w:val="22"/>
                <w:szCs w:val="22"/>
                <w:highlight w:val="none"/>
                <w:u w:val="none"/>
                <w:lang w:val="en-US" w:eastAsia="zh-CN" w:bidi="ar"/>
              </w:rPr>
              <w:t>取水总量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方正仿宋简体" w:cs="宋体"/>
                <w:i w:val="0"/>
                <w:iCs w:val="0"/>
                <w:snapToGrid w:val="0"/>
                <w:color w:val="000000"/>
                <w:kern w:val="0"/>
                <w:sz w:val="22"/>
                <w:szCs w:val="22"/>
                <w:highlight w:val="none"/>
                <w:u w:val="none"/>
                <w:lang w:val="en-US" w:eastAsia="zh-CN" w:bidi="ar"/>
              </w:rPr>
              <w:t>亿立方米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方正仿宋简体" w:cs="宋体"/>
                <w:i w:val="0"/>
                <w:iCs w:val="0"/>
                <w:snapToGrid w:val="0"/>
                <w:color w:val="000000"/>
                <w:kern w:val="0"/>
                <w:sz w:val="22"/>
                <w:szCs w:val="22"/>
                <w:highlight w:val="none"/>
                <w:u w:val="none"/>
                <w:lang w:val="en-US" w:eastAsia="zh-CN" w:bidi="ar"/>
              </w:rPr>
              <w:t>约束性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6</w:t>
            </w:r>
            <w:r>
              <w:rPr>
                <w:rFonts w:hint="eastAsia" w:ascii="宋体" w:hAnsi="宋体" w:eastAsia="方正仿宋简体" w:cs="宋体"/>
                <w:i w:val="0"/>
                <w:iCs w:val="0"/>
                <w:snapToGrid w:val="0"/>
                <w:color w:val="000000"/>
                <w:kern w:val="0"/>
                <w:sz w:val="22"/>
                <w:szCs w:val="22"/>
                <w:u w:val="none"/>
                <w:lang w:val="en-US" w:eastAsia="zh-CN"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064</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控制在自治区分配指标以内</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水务局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2</w:t>
            </w:r>
          </w:p>
        </w:tc>
        <w:tc>
          <w:tcPr>
            <w:tcW w:w="9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耗水总量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亿立方米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约束性</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控制在自治区分配指标以内</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水务局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3</w:t>
            </w:r>
          </w:p>
        </w:tc>
        <w:tc>
          <w:tcPr>
            <w:tcW w:w="9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方正仿宋简体" w:cs="宋体"/>
                <w:i w:val="0"/>
                <w:iCs w:val="0"/>
                <w:snapToGrid w:val="0"/>
                <w:color w:val="000000"/>
                <w:kern w:val="0"/>
                <w:sz w:val="22"/>
                <w:szCs w:val="22"/>
                <w:highlight w:val="none"/>
                <w:u w:val="none"/>
                <w:lang w:val="en-US" w:eastAsia="zh-CN" w:bidi="ar"/>
              </w:rPr>
              <w:t>黄河取水总量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方正仿宋简体" w:cs="宋体"/>
                <w:i w:val="0"/>
                <w:iCs w:val="0"/>
                <w:snapToGrid w:val="0"/>
                <w:color w:val="000000"/>
                <w:kern w:val="0"/>
                <w:sz w:val="22"/>
                <w:szCs w:val="22"/>
                <w:highlight w:val="none"/>
                <w:u w:val="none"/>
                <w:lang w:val="en-US" w:eastAsia="zh-CN" w:bidi="ar"/>
              </w:rPr>
              <w:t>亿立方米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方正仿宋简体" w:cs="宋体"/>
                <w:i w:val="0"/>
                <w:iCs w:val="0"/>
                <w:snapToGrid w:val="0"/>
                <w:color w:val="000000"/>
                <w:kern w:val="0"/>
                <w:sz w:val="22"/>
                <w:szCs w:val="22"/>
                <w:highlight w:val="none"/>
                <w:u w:val="none"/>
                <w:lang w:val="en-US" w:eastAsia="zh-CN" w:bidi="ar"/>
              </w:rPr>
              <w:t>约束性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5</w:t>
            </w:r>
            <w:r>
              <w:rPr>
                <w:rFonts w:hint="eastAsia" w:ascii="宋体" w:hAnsi="宋体" w:eastAsia="方正仿宋简体" w:cs="宋体"/>
                <w:i w:val="0"/>
                <w:iCs w:val="0"/>
                <w:snapToGrid w:val="0"/>
                <w:color w:val="000000"/>
                <w:kern w:val="0"/>
                <w:sz w:val="22"/>
                <w:szCs w:val="22"/>
                <w:u w:val="none"/>
                <w:lang w:val="en-US" w:eastAsia="zh-CN"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574</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控制在自治区分配指标以内</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水务局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4</w:t>
            </w:r>
          </w:p>
        </w:tc>
        <w:tc>
          <w:tcPr>
            <w:tcW w:w="9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spacing w:val="-6"/>
                <w:kern w:val="0"/>
                <w:sz w:val="22"/>
                <w:szCs w:val="22"/>
                <w:highlight w:val="none"/>
                <w:u w:val="none"/>
                <w:lang w:val="en-US" w:eastAsia="zh-CN" w:bidi="ar"/>
              </w:rPr>
            </w:pPr>
            <w:r>
              <w:rPr>
                <w:rFonts w:hint="eastAsia" w:ascii="宋体" w:hAnsi="宋体" w:eastAsia="方正仿宋简体" w:cs="宋体"/>
                <w:i w:val="0"/>
                <w:iCs w:val="0"/>
                <w:snapToGrid w:val="0"/>
                <w:color w:val="000000"/>
                <w:kern w:val="0"/>
                <w:sz w:val="22"/>
                <w:szCs w:val="22"/>
                <w:highlight w:val="none"/>
                <w:u w:val="none"/>
                <w:lang w:val="en-US" w:eastAsia="zh-CN" w:bidi="ar"/>
              </w:rPr>
              <w:t>地</w:t>
            </w:r>
            <w:r>
              <w:rPr>
                <w:rFonts w:hint="eastAsia" w:ascii="宋体" w:hAnsi="宋体" w:eastAsia="方正仿宋简体" w:cs="宋体"/>
                <w:i w:val="0"/>
                <w:iCs w:val="0"/>
                <w:snapToGrid w:val="0"/>
                <w:color w:val="000000"/>
                <w:spacing w:val="-6"/>
                <w:kern w:val="0"/>
                <w:sz w:val="22"/>
                <w:szCs w:val="22"/>
                <w:highlight w:val="none"/>
                <w:u w:val="none"/>
                <w:lang w:val="en-US" w:eastAsia="zh-CN" w:bidi="ar"/>
              </w:rPr>
              <w:t>下水取水</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方正仿宋简体" w:cs="宋体"/>
                <w:i w:val="0"/>
                <w:iCs w:val="0"/>
                <w:snapToGrid w:val="0"/>
                <w:color w:val="000000"/>
                <w:spacing w:val="-6"/>
                <w:kern w:val="0"/>
                <w:sz w:val="22"/>
                <w:szCs w:val="22"/>
                <w:highlight w:val="none"/>
                <w:u w:val="none"/>
                <w:lang w:val="en-US" w:eastAsia="zh-CN" w:bidi="ar"/>
              </w:rPr>
              <w:t>总量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方正仿宋简体" w:cs="宋体"/>
                <w:i w:val="0"/>
                <w:iCs w:val="0"/>
                <w:snapToGrid w:val="0"/>
                <w:color w:val="000000"/>
                <w:kern w:val="0"/>
                <w:sz w:val="22"/>
                <w:szCs w:val="22"/>
                <w:highlight w:val="none"/>
                <w:u w:val="none"/>
                <w:lang w:val="en-US" w:eastAsia="zh-CN" w:bidi="ar"/>
              </w:rPr>
              <w:t>亿立方米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方正仿宋简体" w:cs="宋体"/>
                <w:i w:val="0"/>
                <w:iCs w:val="0"/>
                <w:snapToGrid w:val="0"/>
                <w:color w:val="000000"/>
                <w:kern w:val="0"/>
                <w:sz w:val="22"/>
                <w:szCs w:val="22"/>
                <w:highlight w:val="none"/>
                <w:u w:val="none"/>
                <w:lang w:val="en-US" w:eastAsia="zh-CN" w:bidi="ar"/>
              </w:rPr>
              <w:t>约束性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0</w:t>
            </w:r>
            <w:r>
              <w:rPr>
                <w:rFonts w:hint="eastAsia" w:ascii="宋体" w:hAnsi="宋体" w:eastAsia="方正仿宋简体" w:cs="宋体"/>
                <w:i w:val="0"/>
                <w:iCs w:val="0"/>
                <w:snapToGrid w:val="0"/>
                <w:color w:val="000000"/>
                <w:kern w:val="0"/>
                <w:sz w:val="22"/>
                <w:szCs w:val="22"/>
                <w:u w:val="none"/>
                <w:lang w:val="en-US" w:eastAsia="zh-CN"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44</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控制在自治区分配指标以内</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水务局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6"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5</w:t>
            </w:r>
          </w:p>
        </w:tc>
        <w:tc>
          <w:tcPr>
            <w:tcW w:w="97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highlight w:val="none"/>
                <w:u w:val="none"/>
                <w:lang w:val="en-US" w:eastAsia="zh-CN" w:bidi="ar"/>
              </w:rPr>
            </w:pPr>
            <w:r>
              <w:rPr>
                <w:rFonts w:hint="eastAsia" w:ascii="宋体" w:hAnsi="宋体" w:eastAsia="方正仿宋简体" w:cs="宋体"/>
                <w:i w:val="0"/>
                <w:iCs w:val="0"/>
                <w:snapToGrid w:val="0"/>
                <w:color w:val="000000"/>
                <w:kern w:val="0"/>
                <w:sz w:val="22"/>
                <w:szCs w:val="22"/>
                <w:highlight w:val="none"/>
                <w:u w:val="none"/>
                <w:lang w:val="en-US" w:eastAsia="zh-CN" w:bidi="ar"/>
              </w:rPr>
              <w:t>非常规水源</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方正仿宋简体" w:cs="宋体"/>
                <w:i w:val="0"/>
                <w:iCs w:val="0"/>
                <w:snapToGrid w:val="0"/>
                <w:color w:val="000000"/>
                <w:kern w:val="0"/>
                <w:sz w:val="22"/>
                <w:szCs w:val="22"/>
                <w:highlight w:val="none"/>
                <w:u w:val="none"/>
                <w:lang w:val="en-US" w:eastAsia="zh-CN" w:bidi="ar"/>
              </w:rPr>
              <w:t>利用量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方正仿宋简体" w:cs="宋体"/>
                <w:i w:val="0"/>
                <w:iCs w:val="0"/>
                <w:snapToGrid w:val="0"/>
                <w:color w:val="000000"/>
                <w:kern w:val="0"/>
                <w:sz w:val="22"/>
                <w:szCs w:val="22"/>
                <w:highlight w:val="none"/>
                <w:u w:val="none"/>
                <w:lang w:val="en-US" w:eastAsia="zh-CN" w:bidi="ar"/>
              </w:rPr>
              <w:t>亿立方米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方正仿宋简体" w:cs="宋体"/>
                <w:i w:val="0"/>
                <w:iCs w:val="0"/>
                <w:snapToGrid w:val="0"/>
                <w:color w:val="000000"/>
                <w:kern w:val="0"/>
                <w:sz w:val="22"/>
                <w:szCs w:val="22"/>
                <w:highlight w:val="none"/>
                <w:u w:val="none"/>
                <w:lang w:val="en-US" w:eastAsia="zh-CN" w:bidi="ar"/>
              </w:rPr>
              <w:t>约束性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0</w:t>
            </w:r>
            <w:r>
              <w:rPr>
                <w:rFonts w:hint="eastAsia" w:ascii="宋体" w:hAnsi="宋体" w:eastAsia="方正仿宋简体" w:cs="宋体"/>
                <w:i w:val="0"/>
                <w:iCs w:val="0"/>
                <w:snapToGrid w:val="0"/>
                <w:color w:val="000000"/>
                <w:kern w:val="0"/>
                <w:sz w:val="22"/>
                <w:szCs w:val="22"/>
                <w:u w:val="none"/>
                <w:lang w:val="en-US" w:eastAsia="zh-CN"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05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0</w:t>
            </w:r>
            <w:r>
              <w:rPr>
                <w:rFonts w:hint="eastAsia" w:ascii="宋体" w:hAnsi="宋体" w:eastAsia="方正仿宋简体" w:cs="宋体"/>
                <w:i w:val="0"/>
                <w:iCs w:val="0"/>
                <w:snapToGrid w:val="0"/>
                <w:color w:val="000000"/>
                <w:kern w:val="0"/>
                <w:sz w:val="22"/>
                <w:szCs w:val="22"/>
                <w:u w:val="none"/>
                <w:lang w:val="en-US" w:eastAsia="zh-CN"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08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0</w:t>
            </w:r>
            <w:r>
              <w:rPr>
                <w:rFonts w:hint="eastAsia" w:ascii="宋体" w:hAnsi="宋体" w:eastAsia="方正仿宋简体" w:cs="宋体"/>
                <w:i w:val="0"/>
                <w:iCs w:val="0"/>
                <w:snapToGrid w:val="0"/>
                <w:color w:val="000000"/>
                <w:kern w:val="0"/>
                <w:sz w:val="22"/>
                <w:szCs w:val="22"/>
                <w:u w:val="none"/>
                <w:lang w:val="en-US" w:eastAsia="zh-CN"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08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0</w:t>
            </w:r>
            <w:r>
              <w:rPr>
                <w:rFonts w:hint="eastAsia" w:ascii="宋体" w:hAnsi="宋体" w:eastAsia="方正仿宋简体" w:cs="宋体"/>
                <w:i w:val="0"/>
                <w:iCs w:val="0"/>
                <w:snapToGrid w:val="0"/>
                <w:color w:val="000000"/>
                <w:kern w:val="0"/>
                <w:sz w:val="22"/>
                <w:szCs w:val="22"/>
                <w:u w:val="none"/>
                <w:lang w:val="en-US" w:eastAsia="zh-CN"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08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水务局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发展和改革局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住房和城乡建设局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工业和信息化局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吴忠市生态环境局青铜峡分局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自然资源局、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工业园区管理委员会</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6"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6</w:t>
            </w:r>
          </w:p>
        </w:tc>
        <w:tc>
          <w:tcPr>
            <w:tcW w:w="97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b/>
                <w:bCs/>
                <w:i w:val="0"/>
                <w:iCs w:val="0"/>
                <w:snapToGrid w:val="0"/>
                <w:color w:val="000000"/>
                <w:kern w:val="0"/>
                <w:sz w:val="22"/>
                <w:szCs w:val="22"/>
                <w:u w:val="none"/>
                <w:lang w:val="en-US" w:eastAsia="zh-CN" w:bidi="ar"/>
              </w:rPr>
            </w:pPr>
            <w:r>
              <w:rPr>
                <w:rFonts w:hint="eastAsia" w:ascii="宋体" w:hAnsi="宋体" w:eastAsia="方正仿宋简体" w:cs="宋体"/>
                <w:b/>
                <w:bCs/>
                <w:i w:val="0"/>
                <w:iCs w:val="0"/>
                <w:snapToGrid w:val="0"/>
                <w:color w:val="000000"/>
                <w:kern w:val="0"/>
                <w:sz w:val="22"/>
                <w:szCs w:val="22"/>
                <w:u w:val="none"/>
                <w:lang w:val="en-US" w:eastAsia="zh-CN" w:bidi="ar"/>
              </w:rPr>
              <w:t>量效</w:t>
            </w:r>
          </w:p>
          <w:p>
            <w:pPr>
              <w:jc w:val="center"/>
              <w:rPr>
                <w:rFonts w:hint="eastAsia" w:ascii="宋体" w:hAnsi="宋体" w:eastAsia="宋体" w:cs="宋体"/>
                <w:i w:val="0"/>
                <w:iCs w:val="0"/>
                <w:color w:val="000000"/>
                <w:sz w:val="22"/>
                <w:szCs w:val="22"/>
                <w:u w:val="none"/>
              </w:rPr>
            </w:pPr>
            <w:r>
              <w:rPr>
                <w:rFonts w:hint="eastAsia" w:ascii="宋体" w:hAnsi="宋体" w:eastAsia="方正仿宋简体" w:cs="宋体"/>
                <w:b/>
                <w:bCs/>
                <w:i w:val="0"/>
                <w:iCs w:val="0"/>
                <w:snapToGrid w:val="0"/>
                <w:color w:val="000000"/>
                <w:kern w:val="0"/>
                <w:sz w:val="22"/>
                <w:szCs w:val="22"/>
                <w:u w:val="none"/>
                <w:lang w:val="en-US" w:eastAsia="zh-CN" w:bidi="ar"/>
              </w:rPr>
              <w:t>双控</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highlight w:val="none"/>
                <w:u w:val="none"/>
                <w:lang w:val="en-US" w:eastAsia="zh-CN" w:bidi="ar"/>
              </w:rPr>
            </w:pPr>
            <w:r>
              <w:rPr>
                <w:rFonts w:hint="eastAsia" w:ascii="宋体" w:hAnsi="宋体" w:eastAsia="方正仿宋简体" w:cs="宋体"/>
                <w:i w:val="0"/>
                <w:iCs w:val="0"/>
                <w:snapToGrid w:val="0"/>
                <w:color w:val="000000"/>
                <w:kern w:val="0"/>
                <w:sz w:val="22"/>
                <w:szCs w:val="22"/>
                <w:highlight w:val="none"/>
                <w:u w:val="none"/>
                <w:lang w:val="en-US" w:eastAsia="zh-CN" w:bidi="ar"/>
              </w:rPr>
              <w:t>万元</w:t>
            </w:r>
            <w:r>
              <w:rPr>
                <w:rFonts w:hint="eastAsia" w:ascii="Times New Roman" w:hAnsi="Times New Roman" w:eastAsia="方正仿宋简体" w:cs="宋体"/>
                <w:i w:val="0"/>
                <w:iCs w:val="0"/>
                <w:snapToGrid w:val="0"/>
                <w:color w:val="000000"/>
                <w:kern w:val="0"/>
                <w:sz w:val="22"/>
                <w:szCs w:val="22"/>
                <w:highlight w:val="none"/>
                <w:u w:val="none"/>
                <w:lang w:val="en-US" w:eastAsia="zh-CN" w:bidi="ar"/>
              </w:rPr>
              <w:t>GDP</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方正仿宋简体" w:cs="宋体"/>
                <w:i w:val="0"/>
                <w:iCs w:val="0"/>
                <w:snapToGrid w:val="0"/>
                <w:color w:val="000000"/>
                <w:kern w:val="0"/>
                <w:sz w:val="22"/>
                <w:szCs w:val="22"/>
                <w:highlight w:val="none"/>
                <w:u w:val="none"/>
                <w:lang w:val="en-US" w:eastAsia="zh-CN" w:bidi="ar"/>
              </w:rPr>
              <w:t>用水量下降率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方正仿宋简体" w:cs="宋体"/>
                <w:i w:val="0"/>
                <w:iCs w:val="0"/>
                <w:snapToGrid w:val="0"/>
                <w:color w:val="000000"/>
                <w:kern w:val="0"/>
                <w:sz w:val="22"/>
                <w:szCs w:val="22"/>
                <w:highlight w:val="none"/>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方正仿宋简体" w:cs="宋体"/>
                <w:i w:val="0"/>
                <w:iCs w:val="0"/>
                <w:snapToGrid w:val="0"/>
                <w:color w:val="000000"/>
                <w:kern w:val="0"/>
                <w:sz w:val="22"/>
                <w:szCs w:val="22"/>
                <w:highlight w:val="none"/>
                <w:u w:val="none"/>
                <w:lang w:val="en-US" w:eastAsia="zh-CN" w:bidi="ar"/>
              </w:rPr>
              <w:t>约束性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14</w:t>
            </w:r>
            <w:r>
              <w:rPr>
                <w:rFonts w:hint="eastAsia" w:ascii="宋体" w:hAnsi="宋体" w:eastAsia="方正仿宋简体" w:cs="宋体"/>
                <w:i w:val="0"/>
                <w:iCs w:val="0"/>
                <w:snapToGrid w:val="0"/>
                <w:color w:val="000000"/>
                <w:kern w:val="0"/>
                <w:sz w:val="22"/>
                <w:szCs w:val="22"/>
                <w:u w:val="none"/>
                <w:lang w:val="en-US" w:eastAsia="zh-CN" w:bidi="ar"/>
              </w:rPr>
              <w:t>（较</w:t>
            </w:r>
            <w:r>
              <w:rPr>
                <w:rFonts w:hint="eastAsia" w:ascii="Times New Roman" w:hAnsi="Times New Roman" w:eastAsia="方正仿宋简体" w:cs="宋体"/>
                <w:i w:val="0"/>
                <w:iCs w:val="0"/>
                <w:snapToGrid w:val="0"/>
                <w:color w:val="000000"/>
                <w:kern w:val="0"/>
                <w:sz w:val="22"/>
                <w:szCs w:val="22"/>
                <w:u w:val="none"/>
                <w:lang w:val="en-US" w:eastAsia="zh-CN" w:bidi="ar"/>
              </w:rPr>
              <w:t>2020</w:t>
            </w:r>
            <w:r>
              <w:rPr>
                <w:rFonts w:hint="eastAsia" w:ascii="宋体" w:hAnsi="宋体" w:eastAsia="方正仿宋简体" w:cs="宋体"/>
                <w:i w:val="0"/>
                <w:iCs w:val="0"/>
                <w:snapToGrid w:val="0"/>
                <w:color w:val="000000"/>
                <w:kern w:val="0"/>
                <w:sz w:val="22"/>
                <w:szCs w:val="22"/>
                <w:u w:val="none"/>
                <w:lang w:val="en-US" w:eastAsia="zh-CN" w:bidi="ar"/>
              </w:rPr>
              <w:t>年下降）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17</w:t>
            </w:r>
            <w:r>
              <w:rPr>
                <w:rFonts w:hint="eastAsia" w:ascii="宋体" w:hAnsi="宋体" w:eastAsia="方正仿宋简体" w:cs="宋体"/>
                <w:i w:val="0"/>
                <w:iCs w:val="0"/>
                <w:snapToGrid w:val="0"/>
                <w:color w:val="000000"/>
                <w:kern w:val="0"/>
                <w:sz w:val="22"/>
                <w:szCs w:val="22"/>
                <w:u w:val="none"/>
                <w:lang w:val="en-US" w:eastAsia="zh-CN" w:bidi="ar"/>
              </w:rPr>
              <w:t>（较</w:t>
            </w:r>
            <w:r>
              <w:rPr>
                <w:rFonts w:hint="eastAsia" w:ascii="Times New Roman" w:hAnsi="Times New Roman" w:eastAsia="方正仿宋简体" w:cs="宋体"/>
                <w:i w:val="0"/>
                <w:iCs w:val="0"/>
                <w:snapToGrid w:val="0"/>
                <w:color w:val="000000"/>
                <w:kern w:val="0"/>
                <w:sz w:val="22"/>
                <w:szCs w:val="22"/>
                <w:u w:val="none"/>
                <w:lang w:val="en-US" w:eastAsia="zh-CN" w:bidi="ar"/>
              </w:rPr>
              <w:t>2020</w:t>
            </w:r>
            <w:r>
              <w:rPr>
                <w:rFonts w:hint="eastAsia" w:ascii="宋体" w:hAnsi="宋体" w:eastAsia="方正仿宋简体" w:cs="宋体"/>
                <w:i w:val="0"/>
                <w:iCs w:val="0"/>
                <w:snapToGrid w:val="0"/>
                <w:color w:val="000000"/>
                <w:kern w:val="0"/>
                <w:sz w:val="22"/>
                <w:szCs w:val="22"/>
                <w:u w:val="none"/>
                <w:lang w:val="en-US" w:eastAsia="zh-CN" w:bidi="ar"/>
              </w:rPr>
              <w:t>年下降）</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达到或高于自治区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下达指标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水务局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spacing w:val="-11"/>
                <w:kern w:val="0"/>
                <w:sz w:val="22"/>
                <w:szCs w:val="22"/>
                <w:u w:val="none"/>
                <w:lang w:val="en-US" w:eastAsia="zh-CN" w:bidi="ar"/>
              </w:rPr>
            </w:pPr>
            <w:r>
              <w:rPr>
                <w:rFonts w:hint="eastAsia" w:ascii="宋体" w:hAnsi="宋体" w:eastAsia="方正仿宋简体" w:cs="宋体"/>
                <w:i w:val="0"/>
                <w:iCs w:val="0"/>
                <w:snapToGrid w:val="0"/>
                <w:color w:val="000000"/>
                <w:spacing w:val="-11"/>
                <w:kern w:val="0"/>
                <w:sz w:val="22"/>
                <w:szCs w:val="22"/>
                <w:u w:val="none"/>
                <w:lang w:val="en-US" w:eastAsia="zh-CN" w:bidi="ar"/>
              </w:rPr>
              <w:t>发展和改革局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spacing w:val="-11"/>
                <w:kern w:val="0"/>
                <w:sz w:val="22"/>
                <w:szCs w:val="22"/>
                <w:u w:val="none"/>
                <w:lang w:val="en-US" w:eastAsia="zh-CN" w:bidi="ar"/>
              </w:rPr>
            </w:pPr>
            <w:r>
              <w:rPr>
                <w:rFonts w:hint="eastAsia" w:ascii="宋体" w:hAnsi="宋体" w:eastAsia="方正仿宋简体" w:cs="宋体"/>
                <w:i w:val="0"/>
                <w:iCs w:val="0"/>
                <w:snapToGrid w:val="0"/>
                <w:color w:val="000000"/>
                <w:spacing w:val="-11"/>
                <w:kern w:val="0"/>
                <w:sz w:val="22"/>
                <w:szCs w:val="22"/>
                <w:u w:val="none"/>
                <w:lang w:val="en-US" w:eastAsia="zh-CN" w:bidi="ar"/>
              </w:rPr>
              <w:t>农业农村局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spacing w:val="-11"/>
                <w:kern w:val="0"/>
                <w:sz w:val="22"/>
                <w:szCs w:val="22"/>
                <w:u w:val="none"/>
                <w:lang w:val="en-US" w:eastAsia="zh-CN" w:bidi="ar"/>
              </w:rPr>
            </w:pPr>
            <w:r>
              <w:rPr>
                <w:rFonts w:hint="eastAsia" w:ascii="宋体" w:hAnsi="宋体" w:eastAsia="方正仿宋简体" w:cs="宋体"/>
                <w:i w:val="0"/>
                <w:iCs w:val="0"/>
                <w:snapToGrid w:val="0"/>
                <w:color w:val="000000"/>
                <w:spacing w:val="-11"/>
                <w:kern w:val="0"/>
                <w:sz w:val="22"/>
                <w:szCs w:val="22"/>
                <w:u w:val="none"/>
                <w:lang w:val="en-US" w:eastAsia="zh-CN" w:bidi="ar"/>
              </w:rPr>
              <w:t>住房和城乡建设局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spacing w:val="-11"/>
                <w:kern w:val="0"/>
                <w:sz w:val="22"/>
                <w:szCs w:val="22"/>
                <w:u w:val="none"/>
                <w:lang w:val="en-US" w:eastAsia="zh-CN" w:bidi="ar"/>
              </w:rPr>
            </w:pPr>
            <w:r>
              <w:rPr>
                <w:rFonts w:hint="eastAsia" w:ascii="宋体" w:hAnsi="宋体" w:eastAsia="方正仿宋简体" w:cs="宋体"/>
                <w:i w:val="0"/>
                <w:iCs w:val="0"/>
                <w:snapToGrid w:val="0"/>
                <w:color w:val="000000"/>
                <w:spacing w:val="-11"/>
                <w:kern w:val="0"/>
                <w:sz w:val="22"/>
                <w:szCs w:val="22"/>
                <w:u w:val="none"/>
                <w:lang w:val="en-US" w:eastAsia="zh-CN" w:bidi="ar"/>
              </w:rPr>
              <w:t>工业和信息化局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spacing w:val="-11"/>
                <w:kern w:val="0"/>
                <w:sz w:val="22"/>
                <w:szCs w:val="22"/>
                <w:u w:val="none"/>
                <w:lang w:val="en-US" w:eastAsia="zh-CN" w:bidi="ar"/>
              </w:rPr>
            </w:pPr>
            <w:r>
              <w:rPr>
                <w:rFonts w:hint="eastAsia" w:ascii="宋体" w:hAnsi="宋体" w:eastAsia="方正仿宋简体" w:cs="宋体"/>
                <w:i w:val="0"/>
                <w:iCs w:val="0"/>
                <w:snapToGrid w:val="0"/>
                <w:color w:val="000000"/>
                <w:spacing w:val="-11"/>
                <w:kern w:val="0"/>
                <w:sz w:val="22"/>
                <w:szCs w:val="22"/>
                <w:u w:val="none"/>
                <w:lang w:val="en-US" w:eastAsia="zh-CN" w:bidi="ar"/>
              </w:rPr>
              <w:t>吴忠市生态环境局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spacing w:val="-11"/>
                <w:kern w:val="0"/>
                <w:sz w:val="22"/>
                <w:szCs w:val="22"/>
                <w:u w:val="none"/>
                <w:lang w:val="en-US" w:eastAsia="zh-CN" w:bidi="ar"/>
              </w:rPr>
            </w:pPr>
            <w:r>
              <w:rPr>
                <w:rFonts w:hint="eastAsia" w:ascii="宋体" w:hAnsi="宋体" w:eastAsia="方正仿宋简体" w:cs="宋体"/>
                <w:i w:val="0"/>
                <w:iCs w:val="0"/>
                <w:snapToGrid w:val="0"/>
                <w:color w:val="000000"/>
                <w:spacing w:val="-11"/>
                <w:kern w:val="0"/>
                <w:sz w:val="22"/>
                <w:szCs w:val="22"/>
                <w:u w:val="none"/>
                <w:lang w:val="en-US" w:eastAsia="zh-CN" w:bidi="ar"/>
              </w:rPr>
              <w:t>青铜峡分局</w:t>
            </w:r>
          </w:p>
          <w:p>
            <w:pPr>
              <w:keepNext w:val="0"/>
              <w:keepLines w:val="0"/>
              <w:widowControl/>
              <w:suppressLineNumbers w:val="0"/>
              <w:jc w:val="center"/>
              <w:textAlignment w:val="center"/>
              <w:rPr>
                <w:rFonts w:hint="eastAsia" w:ascii="宋体" w:hAnsi="宋体" w:eastAsia="方正仿宋简体" w:cs="宋体"/>
                <w:i w:val="0"/>
                <w:iCs w:val="0"/>
                <w:snapToGrid w:val="0"/>
                <w:color w:val="000000"/>
                <w:spacing w:val="-11"/>
                <w:kern w:val="0"/>
                <w:sz w:val="22"/>
                <w:szCs w:val="22"/>
                <w:u w:val="none"/>
                <w:lang w:val="en-US" w:eastAsia="zh-CN" w:bidi="ar"/>
              </w:rPr>
            </w:pPr>
            <w:r>
              <w:rPr>
                <w:rFonts w:hint="eastAsia" w:ascii="宋体" w:hAnsi="宋体" w:eastAsia="方正仿宋简体" w:cs="宋体"/>
                <w:i w:val="0"/>
                <w:iCs w:val="0"/>
                <w:snapToGrid w:val="0"/>
                <w:color w:val="000000"/>
                <w:spacing w:val="-11"/>
                <w:kern w:val="0"/>
                <w:sz w:val="22"/>
                <w:szCs w:val="22"/>
                <w:u w:val="none"/>
                <w:lang w:val="en-US" w:eastAsia="zh-CN" w:bidi="ar"/>
              </w:rPr>
              <w:t>统计局</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spacing w:val="-11"/>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4"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7</w:t>
            </w:r>
          </w:p>
        </w:tc>
        <w:tc>
          <w:tcPr>
            <w:tcW w:w="9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方正仿宋简体" w:cs="宋体"/>
                <w:i w:val="0"/>
                <w:iCs w:val="0"/>
                <w:snapToGrid w:val="0"/>
                <w:color w:val="000000"/>
                <w:spacing w:val="-11"/>
                <w:kern w:val="0"/>
                <w:sz w:val="22"/>
                <w:szCs w:val="22"/>
                <w:highlight w:val="none"/>
                <w:u w:val="none"/>
                <w:lang w:val="en-US" w:eastAsia="zh-CN" w:bidi="ar"/>
              </w:rPr>
              <w:t>万元工业增加值用水量下降率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Times New Roman" w:hAnsi="Times New Roman" w:eastAsia="方正仿宋简体" w:cs="宋体"/>
                <w:i w:val="0"/>
                <w:iCs w:val="0"/>
                <w:snapToGrid w:val="0"/>
                <w:color w:val="000000"/>
                <w:kern w:val="0"/>
                <w:sz w:val="22"/>
                <w:szCs w:val="22"/>
                <w:highlight w:val="none"/>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方正仿宋简体" w:cs="宋体"/>
                <w:i w:val="0"/>
                <w:iCs w:val="0"/>
                <w:snapToGrid w:val="0"/>
                <w:color w:val="000000"/>
                <w:kern w:val="0"/>
                <w:sz w:val="22"/>
                <w:szCs w:val="22"/>
                <w:highlight w:val="none"/>
                <w:u w:val="none"/>
                <w:lang w:val="en-US" w:eastAsia="zh-CN" w:bidi="ar"/>
              </w:rPr>
              <w:t>约束性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8</w:t>
            </w:r>
            <w:r>
              <w:rPr>
                <w:rFonts w:hint="eastAsia" w:ascii="宋体" w:hAnsi="宋体" w:eastAsia="方正仿宋简体" w:cs="宋体"/>
                <w:i w:val="0"/>
                <w:iCs w:val="0"/>
                <w:snapToGrid w:val="0"/>
                <w:color w:val="000000"/>
                <w:kern w:val="0"/>
                <w:sz w:val="22"/>
                <w:szCs w:val="22"/>
                <w:u w:val="none"/>
                <w:lang w:val="en-US" w:eastAsia="zh-CN" w:bidi="ar"/>
              </w:rPr>
              <w:t>（较</w:t>
            </w:r>
            <w:r>
              <w:rPr>
                <w:rFonts w:hint="eastAsia" w:ascii="Times New Roman" w:hAnsi="Times New Roman" w:eastAsia="方正仿宋简体" w:cs="宋体"/>
                <w:i w:val="0"/>
                <w:iCs w:val="0"/>
                <w:snapToGrid w:val="0"/>
                <w:color w:val="000000"/>
                <w:kern w:val="0"/>
                <w:sz w:val="22"/>
                <w:szCs w:val="22"/>
                <w:u w:val="none"/>
                <w:lang w:val="en-US" w:eastAsia="zh-CN" w:bidi="ar"/>
              </w:rPr>
              <w:t>2020</w:t>
            </w:r>
            <w:r>
              <w:rPr>
                <w:rFonts w:hint="eastAsia" w:ascii="宋体" w:hAnsi="宋体" w:eastAsia="方正仿宋简体" w:cs="宋体"/>
                <w:i w:val="0"/>
                <w:iCs w:val="0"/>
                <w:snapToGrid w:val="0"/>
                <w:color w:val="000000"/>
                <w:kern w:val="0"/>
                <w:sz w:val="22"/>
                <w:szCs w:val="22"/>
                <w:u w:val="none"/>
                <w:lang w:val="en-US" w:eastAsia="zh-CN" w:bidi="ar"/>
              </w:rPr>
              <w:t>年下降）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10</w:t>
            </w:r>
            <w:r>
              <w:rPr>
                <w:rFonts w:hint="eastAsia" w:ascii="宋体" w:hAnsi="宋体" w:eastAsia="方正仿宋简体" w:cs="宋体"/>
                <w:i w:val="0"/>
                <w:iCs w:val="0"/>
                <w:snapToGrid w:val="0"/>
                <w:color w:val="000000"/>
                <w:kern w:val="0"/>
                <w:sz w:val="22"/>
                <w:szCs w:val="22"/>
                <w:u w:val="none"/>
                <w:lang w:val="en-US" w:eastAsia="zh-CN" w:bidi="ar"/>
              </w:rPr>
              <w:t>（较</w:t>
            </w:r>
            <w:r>
              <w:rPr>
                <w:rFonts w:hint="eastAsia" w:ascii="Times New Roman" w:hAnsi="Times New Roman" w:eastAsia="方正仿宋简体" w:cs="宋体"/>
                <w:i w:val="0"/>
                <w:iCs w:val="0"/>
                <w:snapToGrid w:val="0"/>
                <w:color w:val="000000"/>
                <w:kern w:val="0"/>
                <w:sz w:val="22"/>
                <w:szCs w:val="22"/>
                <w:u w:val="none"/>
                <w:lang w:val="en-US" w:eastAsia="zh-CN" w:bidi="ar"/>
              </w:rPr>
              <w:t>2020</w:t>
            </w:r>
            <w:r>
              <w:rPr>
                <w:rFonts w:hint="eastAsia" w:ascii="宋体" w:hAnsi="宋体" w:eastAsia="方正仿宋简体" w:cs="宋体"/>
                <w:i w:val="0"/>
                <w:iCs w:val="0"/>
                <w:snapToGrid w:val="0"/>
                <w:color w:val="000000"/>
                <w:kern w:val="0"/>
                <w:sz w:val="22"/>
                <w:szCs w:val="22"/>
                <w:u w:val="none"/>
                <w:lang w:val="en-US" w:eastAsia="zh-CN" w:bidi="ar"/>
              </w:rPr>
              <w:t>年下降）</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达到或高于自治区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下达指标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工业和信息化局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水务局</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2"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8</w:t>
            </w:r>
          </w:p>
        </w:tc>
        <w:tc>
          <w:tcPr>
            <w:tcW w:w="97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方正仿宋简体" w:cs="宋体"/>
                <w:i w:val="0"/>
                <w:iCs w:val="0"/>
                <w:snapToGrid w:val="0"/>
                <w:color w:val="000000"/>
                <w:kern w:val="0"/>
                <w:sz w:val="22"/>
                <w:szCs w:val="22"/>
                <w:highlight w:val="none"/>
                <w:u w:val="none"/>
                <w:lang w:val="en-US" w:eastAsia="zh-CN" w:bidi="ar"/>
              </w:rPr>
              <w:t>农田灌溉水有效利用系数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方正仿宋简体" w:cs="宋体"/>
                <w:i w:val="0"/>
                <w:iCs w:val="0"/>
                <w:snapToGrid w:val="0"/>
                <w:color w:val="000000"/>
                <w:kern w:val="0"/>
                <w:sz w:val="22"/>
                <w:szCs w:val="22"/>
                <w:highlight w:val="none"/>
                <w:u w:val="none"/>
                <w:lang w:val="en-US" w:eastAsia="zh-CN" w:bidi="ar"/>
              </w:rPr>
              <w:t>约束性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0</w:t>
            </w:r>
            <w:r>
              <w:rPr>
                <w:rFonts w:hint="eastAsia" w:ascii="宋体" w:hAnsi="宋体" w:eastAsia="方正仿宋简体" w:cs="宋体"/>
                <w:i w:val="0"/>
                <w:iCs w:val="0"/>
                <w:snapToGrid w:val="0"/>
                <w:color w:val="000000"/>
                <w:kern w:val="0"/>
                <w:sz w:val="22"/>
                <w:szCs w:val="22"/>
                <w:u w:val="none"/>
                <w:lang w:val="en-US" w:eastAsia="zh-CN"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555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0</w:t>
            </w:r>
            <w:r>
              <w:rPr>
                <w:rFonts w:hint="eastAsia" w:ascii="宋体" w:hAnsi="宋体" w:eastAsia="方正仿宋简体" w:cs="宋体"/>
                <w:i w:val="0"/>
                <w:iCs w:val="0"/>
                <w:snapToGrid w:val="0"/>
                <w:color w:val="000000"/>
                <w:kern w:val="0"/>
                <w:sz w:val="22"/>
                <w:szCs w:val="22"/>
                <w:u w:val="none"/>
                <w:lang w:val="en-US" w:eastAsia="zh-CN"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56</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达到或高于自治区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下达指标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i w:val="0"/>
                <w:iCs w:val="0"/>
                <w:snapToGrid w:val="0"/>
                <w:color w:val="000000"/>
                <w:kern w:val="0"/>
                <w:sz w:val="22"/>
                <w:szCs w:val="22"/>
                <w:u w:val="none"/>
                <w:lang w:val="en-US" w:eastAsia="zh-CN" w:bidi="ar"/>
              </w:rPr>
            </w:pPr>
            <w:r>
              <w:rPr>
                <w:rFonts w:hint="eastAsia" w:ascii="宋体" w:hAnsi="宋体" w:eastAsia="方正仿宋简体" w:cs="宋体"/>
                <w:i w:val="0"/>
                <w:iCs w:val="0"/>
                <w:snapToGrid w:val="0"/>
                <w:color w:val="000000"/>
                <w:kern w:val="0"/>
                <w:sz w:val="22"/>
                <w:szCs w:val="22"/>
                <w:u w:val="none"/>
                <w:lang w:val="en-US" w:eastAsia="zh-CN" w:bidi="ar"/>
              </w:rPr>
              <w:t>水务局</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农业农村局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9</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b/>
                <w:bCs/>
                <w:i w:val="0"/>
                <w:iCs w:val="0"/>
                <w:snapToGrid w:val="0"/>
                <w:color w:val="000000"/>
                <w:kern w:val="0"/>
                <w:sz w:val="22"/>
                <w:szCs w:val="22"/>
                <w:u w:val="none"/>
                <w:lang w:val="en-US" w:eastAsia="zh-CN" w:bidi="ar"/>
              </w:rPr>
            </w:pPr>
            <w:r>
              <w:rPr>
                <w:rFonts w:hint="eastAsia" w:ascii="Times New Roman" w:hAnsi="Times New Roman" w:eastAsia="方正仿宋简体" w:cs="宋体"/>
                <w:b/>
                <w:bCs/>
                <w:i w:val="0"/>
                <w:iCs w:val="0"/>
                <w:snapToGrid w:val="0"/>
                <w:color w:val="000000"/>
                <w:kern w:val="0"/>
                <w:sz w:val="22"/>
                <w:szCs w:val="22"/>
                <w:u w:val="none"/>
                <w:lang w:val="en-US" w:eastAsia="zh-CN" w:bidi="ar"/>
              </w:rPr>
              <w:t>以水</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b/>
                <w:bCs/>
                <w:i w:val="0"/>
                <w:iCs w:val="0"/>
                <w:snapToGrid w:val="0"/>
                <w:color w:val="000000"/>
                <w:kern w:val="0"/>
                <w:sz w:val="22"/>
                <w:szCs w:val="22"/>
                <w:u w:val="none"/>
                <w:lang w:val="en-US" w:eastAsia="zh-CN" w:bidi="ar"/>
              </w:rPr>
              <w:t>定城</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spacing w:val="-17"/>
                <w:kern w:val="0"/>
                <w:sz w:val="22"/>
                <w:szCs w:val="22"/>
                <w:u w:val="none"/>
                <w:lang w:val="en-US" w:eastAsia="zh-CN" w:bidi="ar"/>
              </w:rPr>
            </w:pPr>
            <w:r>
              <w:rPr>
                <w:rFonts w:hint="eastAsia" w:ascii="Times New Roman" w:hAnsi="Times New Roman" w:eastAsia="方正仿宋简体" w:cs="宋体"/>
                <w:i w:val="0"/>
                <w:iCs w:val="0"/>
                <w:snapToGrid w:val="0"/>
                <w:color w:val="000000"/>
                <w:spacing w:val="-17"/>
                <w:kern w:val="0"/>
                <w:sz w:val="22"/>
                <w:szCs w:val="22"/>
                <w:u w:val="none"/>
                <w:lang w:val="en-US" w:eastAsia="zh-CN" w:bidi="ar"/>
              </w:rPr>
              <w:t>城镇开发边界扩展倍数</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spacing w:val="-17"/>
                <w:kern w:val="0"/>
                <w:sz w:val="22"/>
                <w:szCs w:val="22"/>
                <w:u w:val="none"/>
                <w:lang w:val="en-US" w:eastAsia="zh-CN" w:bidi="ar"/>
              </w:rPr>
              <w:t>（与2020年相比）</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约束性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 w:bidi="ar"/>
              </w:rPr>
            </w:pPr>
            <w:r>
              <w:rPr>
                <w:rFonts w:hint="eastAsia" w:ascii="Times New Roman" w:hAnsi="Times New Roman" w:eastAsia="方正仿宋简体" w:cs="宋体"/>
                <w:i w:val="0"/>
                <w:iCs w:val="0"/>
                <w:snapToGrid w:val="0"/>
                <w:color w:val="000000"/>
                <w:kern w:val="0"/>
                <w:sz w:val="22"/>
                <w:szCs w:val="22"/>
                <w:u w:val="none"/>
                <w:lang w:val="en-US" w:eastAsia="zh"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1.23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1.23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1.23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1.23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自然资源局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10</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城镇公共供水管网漏损率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约束性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住房和城乡建设局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宁夏水投青铜峡水务</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有限公司</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11</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城市（县城）再生水利用率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预期性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45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50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住房和城乡建设局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发展和改革局</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工业和信息化局</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吴忠市生态环境局</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青铜峡分局</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自然资源局工业园区</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管理委员会、</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12</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城市建成区</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绿地率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预期性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43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43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43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43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住房和城乡建设局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各镇</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街道办</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9"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13</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达到县域节水型社会评价标准比例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预期性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70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水务局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14</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b/>
                <w:bCs/>
                <w:i w:val="0"/>
                <w:iCs w:val="0"/>
                <w:snapToGrid w:val="0"/>
                <w:color w:val="000000"/>
                <w:kern w:val="0"/>
                <w:sz w:val="22"/>
                <w:szCs w:val="22"/>
                <w:u w:val="none"/>
                <w:lang w:val="en-US" w:eastAsia="zh-CN" w:bidi="ar"/>
              </w:rPr>
            </w:pPr>
            <w:r>
              <w:rPr>
                <w:rFonts w:hint="eastAsia" w:ascii="Times New Roman" w:hAnsi="Times New Roman" w:eastAsia="方正仿宋简体" w:cs="宋体"/>
                <w:b/>
                <w:bCs/>
                <w:i w:val="0"/>
                <w:iCs w:val="0"/>
                <w:snapToGrid w:val="0"/>
                <w:color w:val="000000"/>
                <w:kern w:val="0"/>
                <w:sz w:val="22"/>
                <w:szCs w:val="22"/>
                <w:u w:val="none"/>
                <w:lang w:val="en-US" w:eastAsia="zh-CN" w:bidi="ar"/>
              </w:rPr>
              <w:t>以水</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b/>
                <w:bCs/>
                <w:i w:val="0"/>
                <w:iCs w:val="0"/>
                <w:snapToGrid w:val="0"/>
                <w:color w:val="000000"/>
                <w:kern w:val="0"/>
                <w:sz w:val="22"/>
                <w:szCs w:val="22"/>
                <w:u w:val="none"/>
                <w:lang w:val="en-US" w:eastAsia="zh-CN" w:bidi="ar"/>
              </w:rPr>
              <w:t>定人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总人口</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万人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预期性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24.48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24.49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24.5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24.55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spacing w:val="-17"/>
                <w:kern w:val="0"/>
                <w:sz w:val="22"/>
                <w:szCs w:val="22"/>
                <w:u w:val="none"/>
                <w:lang w:val="en-US" w:eastAsia="zh-CN" w:bidi="ar"/>
              </w:rPr>
              <w:t>发展和改革局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统计局</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15</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城市生活污水集中收集率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预期性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70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73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75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75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住房和城乡建设局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水务局</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16</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农村生活污水治理率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预期性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38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40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40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40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吴忠市生态环境局青铜峡分局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17</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县级以上公共机构</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节水型单位</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建成率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预期性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94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95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95.5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96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机关事务</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服务中心</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水务局</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18</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节水型医院</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建成率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预期性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卫生健康局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机关事务服务中心</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水务局</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19</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b/>
                <w:bCs/>
                <w:i w:val="0"/>
                <w:iCs w:val="0"/>
                <w:snapToGrid w:val="0"/>
                <w:color w:val="000000"/>
                <w:kern w:val="0"/>
                <w:sz w:val="22"/>
                <w:szCs w:val="22"/>
                <w:u w:val="none"/>
                <w:lang w:val="en-US" w:eastAsia="zh-CN" w:bidi="ar"/>
              </w:rPr>
            </w:pPr>
            <w:r>
              <w:rPr>
                <w:rFonts w:hint="eastAsia" w:ascii="Times New Roman" w:hAnsi="Times New Roman" w:eastAsia="方正仿宋简体" w:cs="宋体"/>
                <w:b/>
                <w:bCs/>
                <w:i w:val="0"/>
                <w:iCs w:val="0"/>
                <w:snapToGrid w:val="0"/>
                <w:color w:val="000000"/>
                <w:kern w:val="0"/>
                <w:sz w:val="22"/>
                <w:szCs w:val="22"/>
                <w:u w:val="none"/>
                <w:lang w:val="en-US" w:eastAsia="zh-CN" w:bidi="ar"/>
              </w:rPr>
              <w:t>以水</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b/>
                <w:bCs/>
                <w:i w:val="0"/>
                <w:iCs w:val="0"/>
                <w:snapToGrid w:val="0"/>
                <w:color w:val="000000"/>
                <w:kern w:val="0"/>
                <w:sz w:val="22"/>
                <w:szCs w:val="22"/>
                <w:u w:val="none"/>
                <w:lang w:val="en-US" w:eastAsia="zh-CN" w:bidi="ar"/>
              </w:rPr>
              <w:t>定产</w:t>
            </w:r>
          </w:p>
        </w:tc>
        <w:tc>
          <w:tcPr>
            <w:tcW w:w="163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规模以上工业用水重复</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利用率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预期性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91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92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95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工业和信息化局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工业园区管理委员会</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20</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c>
          <w:tcPr>
            <w:tcW w:w="163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养殖用水循环利用和达标</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排放率</w:t>
            </w:r>
          </w:p>
        </w:tc>
        <w:tc>
          <w:tcPr>
            <w:tcW w:w="11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w:t>
            </w:r>
          </w:p>
        </w:tc>
        <w:tc>
          <w:tcPr>
            <w:tcW w:w="9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约束性</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70</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80</w:t>
            </w:r>
          </w:p>
        </w:tc>
        <w:tc>
          <w:tcPr>
            <w:tcW w:w="11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80</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80</w:t>
            </w:r>
          </w:p>
        </w:tc>
        <w:tc>
          <w:tcPr>
            <w:tcW w:w="13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农业农村局</w:t>
            </w:r>
          </w:p>
        </w:tc>
        <w:tc>
          <w:tcPr>
            <w:tcW w:w="24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4"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21</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c>
          <w:tcPr>
            <w:tcW w:w="16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节水型工业园区建成率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预期性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工业和信息化局</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水务局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工业园区管理委员会</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7"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22</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节水型企业</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建成率</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（年用水量100万立方米以上）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预期性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80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95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工业和信息化局</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水务局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工业园区管理委员会</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23</w:t>
            </w:r>
          </w:p>
        </w:tc>
        <w:tc>
          <w:tcPr>
            <w:tcW w:w="97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方正仿宋简体" w:cs="宋体"/>
                <w:b/>
                <w:bCs/>
                <w:i w:val="0"/>
                <w:iCs w:val="0"/>
                <w:snapToGrid w:val="0"/>
                <w:color w:val="000000"/>
                <w:kern w:val="0"/>
                <w:sz w:val="22"/>
                <w:szCs w:val="22"/>
                <w:u w:val="none"/>
                <w:lang w:val="en-US" w:eastAsia="zh-CN" w:bidi="ar"/>
              </w:rPr>
            </w:pPr>
            <w:r>
              <w:rPr>
                <w:rFonts w:hint="eastAsia" w:ascii="宋体" w:hAnsi="宋体" w:eastAsia="方正仿宋简体" w:cs="宋体"/>
                <w:b/>
                <w:bCs/>
                <w:i w:val="0"/>
                <w:iCs w:val="0"/>
                <w:snapToGrid w:val="0"/>
                <w:color w:val="000000"/>
                <w:kern w:val="0"/>
                <w:sz w:val="22"/>
                <w:szCs w:val="22"/>
                <w:u w:val="none"/>
                <w:lang w:val="en-US" w:eastAsia="zh-CN" w:bidi="ar"/>
              </w:rPr>
              <w:t>以水</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b/>
                <w:bCs/>
                <w:i w:val="0"/>
                <w:iCs w:val="0"/>
                <w:snapToGrid w:val="0"/>
                <w:color w:val="000000"/>
                <w:kern w:val="0"/>
                <w:sz w:val="22"/>
                <w:szCs w:val="22"/>
                <w:u w:val="none"/>
                <w:lang w:val="en-US" w:eastAsia="zh-CN" w:bidi="ar"/>
              </w:rPr>
              <w:t>定地</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灌溉面积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万亩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约束性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89.2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89.2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89.2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89.2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农业农村局</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自然资源局</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葡萄酒产业</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spacing w:val="-23"/>
                <w:kern w:val="0"/>
                <w:sz w:val="22"/>
                <w:szCs w:val="22"/>
                <w:u w:val="none"/>
                <w:lang w:val="en-US" w:eastAsia="zh-CN" w:bidi="ar"/>
              </w:rPr>
              <w:t>发展服务中心</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水务局</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24</w:t>
            </w:r>
          </w:p>
        </w:tc>
        <w:tc>
          <w:tcPr>
            <w:tcW w:w="9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spacing w:val="-11"/>
                <w:kern w:val="0"/>
                <w:sz w:val="22"/>
                <w:szCs w:val="22"/>
                <w:u w:val="none"/>
                <w:lang w:val="en-US" w:eastAsia="zh-CN" w:bidi="ar"/>
              </w:rPr>
              <w:t>生态林灌溉面积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万亩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预期性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3.3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3.3</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根据管控指标调整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自然资源局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25</w:t>
            </w:r>
          </w:p>
        </w:tc>
        <w:tc>
          <w:tcPr>
            <w:tcW w:w="9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spacing w:val="-11"/>
                <w:kern w:val="0"/>
                <w:sz w:val="22"/>
                <w:szCs w:val="22"/>
                <w:u w:val="none"/>
                <w:lang w:val="en-US" w:eastAsia="zh-CN" w:bidi="ar"/>
              </w:rPr>
              <w:t>农业用水量占比</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预期性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80.4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80.4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80.4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80.4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农业农村局</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水务局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26</w:t>
            </w:r>
          </w:p>
        </w:tc>
        <w:tc>
          <w:tcPr>
            <w:tcW w:w="9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新增高标准</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农田面积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万亩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约束性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2.4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2.4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2.4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spacing w:val="-23"/>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农业农村局自然资源局</w:t>
            </w:r>
            <w:r>
              <w:rPr>
                <w:rFonts w:hint="eastAsia" w:ascii="Times New Roman" w:hAnsi="Times New Roman" w:eastAsia="方正仿宋简体" w:cs="宋体"/>
                <w:i w:val="0"/>
                <w:iCs w:val="0"/>
                <w:snapToGrid w:val="0"/>
                <w:color w:val="000000"/>
                <w:spacing w:val="-23"/>
                <w:kern w:val="0"/>
                <w:sz w:val="22"/>
                <w:szCs w:val="22"/>
                <w:u w:val="none"/>
                <w:lang w:val="en-US" w:eastAsia="zh-CN" w:bidi="ar"/>
              </w:rPr>
              <w:t>葡萄酒产业</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spacing w:val="-23"/>
                <w:kern w:val="0"/>
                <w:sz w:val="22"/>
                <w:szCs w:val="22"/>
                <w:u w:val="none"/>
                <w:lang w:val="en-US" w:eastAsia="zh-CN" w:bidi="ar"/>
              </w:rPr>
              <w:t>发展服务中心</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27</w:t>
            </w:r>
          </w:p>
        </w:tc>
        <w:tc>
          <w:tcPr>
            <w:tcW w:w="9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spacing w:val="-11"/>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新</w:t>
            </w:r>
            <w:r>
              <w:rPr>
                <w:rFonts w:hint="eastAsia" w:ascii="Times New Roman" w:hAnsi="Times New Roman" w:eastAsia="方正仿宋简体" w:cs="宋体"/>
                <w:i w:val="0"/>
                <w:iCs w:val="0"/>
                <w:snapToGrid w:val="0"/>
                <w:color w:val="000000"/>
                <w:spacing w:val="-11"/>
                <w:kern w:val="0"/>
                <w:sz w:val="22"/>
                <w:szCs w:val="22"/>
                <w:u w:val="none"/>
                <w:lang w:val="en-US" w:eastAsia="zh-CN" w:bidi="ar"/>
              </w:rPr>
              <w:t>建和改造提升现代高效节水</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spacing w:val="-11"/>
                <w:kern w:val="0"/>
                <w:sz w:val="22"/>
                <w:szCs w:val="22"/>
                <w:u w:val="none"/>
                <w:lang w:val="en-US" w:eastAsia="zh-CN" w:bidi="ar"/>
              </w:rPr>
              <w:t>农业（万亩）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万亩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约束性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根据后续工作深度来确定</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（按后面比例测算）</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spacing w:val="-23"/>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农业农村局自然资源局</w:t>
            </w:r>
            <w:r>
              <w:rPr>
                <w:rFonts w:hint="eastAsia" w:ascii="Times New Roman" w:hAnsi="Times New Roman" w:eastAsia="方正仿宋简体" w:cs="宋体"/>
                <w:i w:val="0"/>
                <w:iCs w:val="0"/>
                <w:snapToGrid w:val="0"/>
                <w:color w:val="000000"/>
                <w:spacing w:val="-23"/>
                <w:kern w:val="0"/>
                <w:sz w:val="22"/>
                <w:szCs w:val="22"/>
                <w:u w:val="none"/>
                <w:lang w:val="en-US" w:eastAsia="zh-CN" w:bidi="ar"/>
              </w:rPr>
              <w:t>葡萄酒产业</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spacing w:val="-23"/>
                <w:kern w:val="0"/>
                <w:sz w:val="22"/>
                <w:szCs w:val="22"/>
                <w:u w:val="none"/>
                <w:lang w:val="en-US" w:eastAsia="zh-CN" w:bidi="ar"/>
              </w:rPr>
              <w:t>发展服务中心</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28</w:t>
            </w:r>
          </w:p>
        </w:tc>
        <w:tc>
          <w:tcPr>
            <w:tcW w:w="97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现代高效节水农业覆盖率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约束性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38.5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40</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不低于自治区管控指标要求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农业农村局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自然资源局</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葡萄酒产业</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发展服务中心</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29</w:t>
            </w:r>
          </w:p>
        </w:tc>
        <w:tc>
          <w:tcPr>
            <w:tcW w:w="97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高效节水良性运行率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预期性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65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70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75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农业农村局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自然资源局</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葡萄酒产业</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发展服务中心</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30</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b/>
                <w:bCs/>
                <w:i w:val="0"/>
                <w:iCs w:val="0"/>
                <w:snapToGrid w:val="0"/>
                <w:color w:val="000000"/>
                <w:spacing w:val="11"/>
                <w:kern w:val="0"/>
                <w:sz w:val="22"/>
                <w:szCs w:val="22"/>
                <w:u w:val="none"/>
                <w:lang w:val="en-US" w:eastAsia="zh-CN" w:bidi="ar"/>
              </w:rPr>
              <w:t>水生态环境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水土保持率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约束性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82.34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82.69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82.99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83.29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水务局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8"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31</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 w:bidi="ar"/>
              </w:rPr>
              <w:t>地表水</w:t>
            </w:r>
            <w:r>
              <w:rPr>
                <w:rFonts w:hint="eastAsia" w:ascii="Times New Roman" w:hAnsi="Times New Roman" w:eastAsia="方正仿宋简体" w:cs="宋体"/>
                <w:i w:val="0"/>
                <w:iCs w:val="0"/>
                <w:snapToGrid w:val="0"/>
                <w:color w:val="000000"/>
                <w:kern w:val="0"/>
                <w:sz w:val="22"/>
                <w:szCs w:val="22"/>
                <w:u w:val="none"/>
                <w:lang w:val="en-US" w:eastAsia="zh-CN" w:bidi="ar"/>
              </w:rPr>
              <w:t>水国控断面达到II类进II类出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预期性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住房和城乡建设局</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吴忠市生态环境局青铜峡分局</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水务局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发展和改革局</w:t>
            </w:r>
          </w:p>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32</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方正仿宋简体" w:cs="宋体"/>
                <w:i w:val="0"/>
                <w:iCs w:val="0"/>
                <w:snapToGrid w:val="0"/>
                <w:color w:val="000000"/>
                <w:kern w:val="0"/>
                <w:sz w:val="22"/>
                <w:szCs w:val="22"/>
                <w:highlight w:val="none"/>
                <w:u w:val="none"/>
                <w:lang w:val="en-US" w:eastAsia="zh-CN" w:bidi="ar"/>
              </w:rPr>
              <w:t>河湖湿地补水水面面积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方正仿宋简体" w:cs="宋体"/>
                <w:i w:val="0"/>
                <w:iCs w:val="0"/>
                <w:snapToGrid w:val="0"/>
                <w:color w:val="000000"/>
                <w:kern w:val="0"/>
                <w:sz w:val="22"/>
                <w:szCs w:val="22"/>
                <w:highlight w:val="none"/>
                <w:u w:val="none"/>
                <w:lang w:val="en-US" w:eastAsia="zh-CN" w:bidi="ar"/>
              </w:rPr>
              <w:t>万亩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方正仿宋简体" w:cs="宋体"/>
                <w:i w:val="0"/>
                <w:iCs w:val="0"/>
                <w:snapToGrid w:val="0"/>
                <w:color w:val="000000"/>
                <w:kern w:val="0"/>
                <w:sz w:val="22"/>
                <w:szCs w:val="22"/>
                <w:highlight w:val="none"/>
                <w:u w:val="none"/>
                <w:lang w:val="en-US" w:eastAsia="zh-CN" w:bidi="ar"/>
              </w:rPr>
              <w:t>预期性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0</w:t>
            </w:r>
            <w:r>
              <w:rPr>
                <w:rFonts w:hint="eastAsia" w:ascii="宋体" w:hAnsi="宋体" w:eastAsia="方正仿宋简体" w:cs="宋体"/>
                <w:i w:val="0"/>
                <w:iCs w:val="0"/>
                <w:snapToGrid w:val="0"/>
                <w:color w:val="000000"/>
                <w:kern w:val="0"/>
                <w:sz w:val="22"/>
                <w:szCs w:val="22"/>
                <w:u w:val="none"/>
                <w:lang w:val="en-US" w:eastAsia="zh-CN"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33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0</w:t>
            </w:r>
            <w:r>
              <w:rPr>
                <w:rFonts w:hint="eastAsia" w:ascii="宋体" w:hAnsi="宋体" w:eastAsia="方正仿宋简体" w:cs="宋体"/>
                <w:i w:val="0"/>
                <w:iCs w:val="0"/>
                <w:snapToGrid w:val="0"/>
                <w:color w:val="000000"/>
                <w:kern w:val="0"/>
                <w:sz w:val="22"/>
                <w:szCs w:val="22"/>
                <w:u w:val="none"/>
                <w:lang w:val="en-US" w:eastAsia="zh-CN"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33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0</w:t>
            </w:r>
            <w:r>
              <w:rPr>
                <w:rFonts w:hint="eastAsia" w:ascii="宋体" w:hAnsi="宋体" w:eastAsia="方正仿宋简体" w:cs="宋体"/>
                <w:i w:val="0"/>
                <w:iCs w:val="0"/>
                <w:snapToGrid w:val="0"/>
                <w:color w:val="000000"/>
                <w:kern w:val="0"/>
                <w:sz w:val="22"/>
                <w:szCs w:val="22"/>
                <w:u w:val="none"/>
                <w:lang w:val="en-US" w:eastAsia="zh-CN"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33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0</w:t>
            </w:r>
            <w:r>
              <w:rPr>
                <w:rFonts w:hint="eastAsia" w:ascii="宋体" w:hAnsi="宋体" w:eastAsia="方正仿宋简体" w:cs="宋体"/>
                <w:i w:val="0"/>
                <w:iCs w:val="0"/>
                <w:snapToGrid w:val="0"/>
                <w:color w:val="000000"/>
                <w:kern w:val="0"/>
                <w:sz w:val="22"/>
                <w:szCs w:val="22"/>
                <w:u w:val="none"/>
                <w:lang w:val="en-US" w:eastAsia="zh-CN" w:bidi="ar"/>
              </w:rPr>
              <w:t>.</w:t>
            </w:r>
            <w:r>
              <w:rPr>
                <w:rFonts w:hint="eastAsia" w:ascii="Times New Roman" w:hAnsi="Times New Roman" w:eastAsia="方正仿宋简体" w:cs="宋体"/>
                <w:i w:val="0"/>
                <w:iCs w:val="0"/>
                <w:snapToGrid w:val="0"/>
                <w:color w:val="000000"/>
                <w:kern w:val="0"/>
                <w:sz w:val="22"/>
                <w:szCs w:val="22"/>
                <w:u w:val="none"/>
                <w:lang w:val="en-US" w:eastAsia="zh-CN" w:bidi="ar"/>
              </w:rPr>
              <w:t>33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spacing w:val="-23"/>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自然资源局</w:t>
            </w:r>
            <w:r>
              <w:rPr>
                <w:rFonts w:hint="eastAsia" w:ascii="Times New Roman" w:hAnsi="Times New Roman" w:eastAsia="方正仿宋简体" w:cs="宋体"/>
                <w:i w:val="0"/>
                <w:iCs w:val="0"/>
                <w:snapToGrid w:val="0"/>
                <w:color w:val="000000"/>
                <w:spacing w:val="-23"/>
                <w:kern w:val="0"/>
                <w:sz w:val="22"/>
                <w:szCs w:val="22"/>
                <w:u w:val="none"/>
                <w:lang w:val="en-US" w:eastAsia="zh-CN" w:bidi="ar"/>
              </w:rPr>
              <w:t>库区湿地保护建设管理局</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水务局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方正仿宋简体" w:cs="宋体"/>
                <w:i w:val="0"/>
                <w:iCs w:val="0"/>
                <w:snapToGrid w:val="0"/>
                <w:color w:val="000000"/>
                <w:kern w:val="0"/>
                <w:sz w:val="22"/>
                <w:szCs w:val="22"/>
                <w:u w:val="none"/>
                <w:lang w:val="en-US" w:eastAsia="zh-CN" w:bidi="ar"/>
              </w:rPr>
              <w:t>33</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排污口整治率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预期性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70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100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吴忠市生态环境局青铜峡分局</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r>
              <w:rPr>
                <w:rFonts w:hint="eastAsia" w:ascii="Times New Roman" w:hAnsi="Times New Roman" w:eastAsia="方正仿宋简体" w:cs="宋体"/>
                <w:i w:val="0"/>
                <w:iCs w:val="0"/>
                <w:snapToGrid w:val="0"/>
                <w:color w:val="000000"/>
                <w:kern w:val="0"/>
                <w:sz w:val="22"/>
                <w:szCs w:val="22"/>
                <w:u w:val="none"/>
                <w:lang w:val="en-US" w:eastAsia="zh-CN" w:bidi="ar"/>
              </w:rPr>
              <w:t>各镇（场）</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宋体"/>
                <w:i w:val="0"/>
                <w:iCs w:val="0"/>
                <w:snapToGrid w:val="0"/>
                <w:color w:val="000000"/>
                <w:kern w:val="0"/>
                <w:sz w:val="22"/>
                <w:szCs w:val="22"/>
                <w:u w:val="none"/>
                <w:lang w:val="en-US" w:eastAsia="zh-CN" w:bidi="ar"/>
              </w:rPr>
            </w:pPr>
          </w:p>
        </w:tc>
      </w:tr>
    </w:tbl>
    <w:p>
      <w:pPr>
        <w:keepNext w:val="0"/>
        <w:keepLines w:val="0"/>
        <w:pageBreakBefore w:val="0"/>
        <w:widowControl/>
        <w:kinsoku/>
        <w:wordWrap/>
        <w:overflowPunct/>
        <w:topLinePunct/>
        <w:autoSpaceDE w:val="0"/>
        <w:autoSpaceDN w:val="0"/>
        <w:bidi w:val="0"/>
        <w:adjustRightInd w:val="0"/>
        <w:snapToGrid/>
        <w:spacing w:line="240" w:lineRule="auto"/>
        <w:jc w:val="both"/>
        <w:textAlignment w:val="baseline"/>
        <w:rPr>
          <w:rFonts w:ascii="Times New Roman" w:hAnsi="Times New Roman" w:eastAsia="仿宋_GB2312" w:cs="Times New Roman"/>
          <w:color w:val="auto"/>
          <w:lang w:eastAsia="zh-CN"/>
        </w:rPr>
      </w:pPr>
    </w:p>
    <w:sectPr>
      <w:pgSz w:w="16840" w:h="11850" w:orient="landscape"/>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script"/>
    <w:pitch w:val="default"/>
    <w:sig w:usb0="00000001" w:usb1="08000000" w:usb2="00000000" w:usb3="00000000" w:csb0="00040000" w:csb1="00000000"/>
  </w:font>
  <w:font w:name="DejaVu Sans">
    <w:panose1 w:val="020B0603030804020204"/>
    <w:charset w:val="00"/>
    <w:family w:val="roman"/>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简体">
    <w:altName w:val="方正小标宋简体"/>
    <w:panose1 w:val="02010601030101010101"/>
    <w:charset w:val="86"/>
    <w:family w:val="auto"/>
    <w:pitch w:val="default"/>
    <w:sig w:usb0="00000000" w:usb1="00000000" w:usb2="00000000" w:usb3="00000000" w:csb0="00040000" w:csb1="00000000"/>
  </w:font>
  <w:font w:name="方正楷体简体">
    <w:altName w:val="楷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ascii="仿宋" w:hAnsi="仿宋" w:eastAsia="仿宋" w:cs="仿宋"/>
        <w:sz w:val="32"/>
        <w:szCs w:val="32"/>
      </w:rPr>
    </w:pPr>
    <w:r>
      <w:rPr>
        <w:sz w:val="32"/>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2"/>
                            <w:rPr>
                              <w:rFonts w:ascii="Times New Roman" w:hAnsi="Times New Roman" w:cs="Times New Roman"/>
                              <w:sz w:val="24"/>
                              <w:szCs w:val="32"/>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12"/>
                      <w:rPr>
                        <w:rFonts w:ascii="Times New Roman" w:hAnsi="Times New Roman" w:cs="Times New Roman"/>
                        <w:sz w:val="24"/>
                        <w:szCs w:val="32"/>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NzA1ZTNhNGJiMGFjNzM1ODAwZGRjMzIwNmVmYTMifQ=="/>
  </w:docVars>
  <w:rsids>
    <w:rsidRoot w:val="1C3B35E2"/>
    <w:rsid w:val="00005BE5"/>
    <w:rsid w:val="00006CE4"/>
    <w:rsid w:val="00041423"/>
    <w:rsid w:val="00046EF7"/>
    <w:rsid w:val="00054865"/>
    <w:rsid w:val="00086B21"/>
    <w:rsid w:val="000C08D7"/>
    <w:rsid w:val="000D248D"/>
    <w:rsid w:val="000E2841"/>
    <w:rsid w:val="000F45B3"/>
    <w:rsid w:val="001041AB"/>
    <w:rsid w:val="0012356B"/>
    <w:rsid w:val="001339E0"/>
    <w:rsid w:val="00145257"/>
    <w:rsid w:val="001A30BB"/>
    <w:rsid w:val="001B1401"/>
    <w:rsid w:val="001E4B1E"/>
    <w:rsid w:val="001E4F4F"/>
    <w:rsid w:val="001F0708"/>
    <w:rsid w:val="00250164"/>
    <w:rsid w:val="0025151D"/>
    <w:rsid w:val="00272FEE"/>
    <w:rsid w:val="002774BD"/>
    <w:rsid w:val="00281A91"/>
    <w:rsid w:val="00282B46"/>
    <w:rsid w:val="00286743"/>
    <w:rsid w:val="002E1149"/>
    <w:rsid w:val="002F70D5"/>
    <w:rsid w:val="00301F9C"/>
    <w:rsid w:val="00304209"/>
    <w:rsid w:val="003262C3"/>
    <w:rsid w:val="00330F59"/>
    <w:rsid w:val="00373186"/>
    <w:rsid w:val="00377D5A"/>
    <w:rsid w:val="003A6196"/>
    <w:rsid w:val="003C6C8C"/>
    <w:rsid w:val="003E20AC"/>
    <w:rsid w:val="00435296"/>
    <w:rsid w:val="00435758"/>
    <w:rsid w:val="00451231"/>
    <w:rsid w:val="004749C0"/>
    <w:rsid w:val="004865C6"/>
    <w:rsid w:val="004B53E4"/>
    <w:rsid w:val="004B7292"/>
    <w:rsid w:val="004B7EEC"/>
    <w:rsid w:val="004C29E7"/>
    <w:rsid w:val="004D44D4"/>
    <w:rsid w:val="004E4126"/>
    <w:rsid w:val="004E6DC8"/>
    <w:rsid w:val="00503A9B"/>
    <w:rsid w:val="00515823"/>
    <w:rsid w:val="00515C5E"/>
    <w:rsid w:val="005667DA"/>
    <w:rsid w:val="0058362F"/>
    <w:rsid w:val="005907F1"/>
    <w:rsid w:val="00597E6F"/>
    <w:rsid w:val="005A4096"/>
    <w:rsid w:val="005C616B"/>
    <w:rsid w:val="005E0A69"/>
    <w:rsid w:val="005E2FB9"/>
    <w:rsid w:val="005E7908"/>
    <w:rsid w:val="005F415E"/>
    <w:rsid w:val="006212B2"/>
    <w:rsid w:val="00632A99"/>
    <w:rsid w:val="00634317"/>
    <w:rsid w:val="00651D20"/>
    <w:rsid w:val="00652464"/>
    <w:rsid w:val="006A2456"/>
    <w:rsid w:val="006C05C3"/>
    <w:rsid w:val="006F6345"/>
    <w:rsid w:val="00705B55"/>
    <w:rsid w:val="00714CC6"/>
    <w:rsid w:val="00724E0F"/>
    <w:rsid w:val="00737237"/>
    <w:rsid w:val="007A7035"/>
    <w:rsid w:val="007B7A14"/>
    <w:rsid w:val="007C03DE"/>
    <w:rsid w:val="007C2553"/>
    <w:rsid w:val="007C5342"/>
    <w:rsid w:val="007E55CA"/>
    <w:rsid w:val="0080234B"/>
    <w:rsid w:val="00816CD4"/>
    <w:rsid w:val="00822A05"/>
    <w:rsid w:val="0083385D"/>
    <w:rsid w:val="00853144"/>
    <w:rsid w:val="008947B1"/>
    <w:rsid w:val="008B116B"/>
    <w:rsid w:val="008B1A9E"/>
    <w:rsid w:val="008B2600"/>
    <w:rsid w:val="008C4F44"/>
    <w:rsid w:val="008D41FC"/>
    <w:rsid w:val="00904FF0"/>
    <w:rsid w:val="00906DBC"/>
    <w:rsid w:val="00942756"/>
    <w:rsid w:val="00951A2C"/>
    <w:rsid w:val="00973FD7"/>
    <w:rsid w:val="009C6553"/>
    <w:rsid w:val="009F04C4"/>
    <w:rsid w:val="009F157E"/>
    <w:rsid w:val="009F66FA"/>
    <w:rsid w:val="00A22E91"/>
    <w:rsid w:val="00A37A37"/>
    <w:rsid w:val="00A429E7"/>
    <w:rsid w:val="00A453C1"/>
    <w:rsid w:val="00A46197"/>
    <w:rsid w:val="00A865BA"/>
    <w:rsid w:val="00AA0598"/>
    <w:rsid w:val="00AD39BD"/>
    <w:rsid w:val="00B12928"/>
    <w:rsid w:val="00B14988"/>
    <w:rsid w:val="00B4156C"/>
    <w:rsid w:val="00B627CF"/>
    <w:rsid w:val="00B708F6"/>
    <w:rsid w:val="00B713DB"/>
    <w:rsid w:val="00B802D8"/>
    <w:rsid w:val="00BD07A5"/>
    <w:rsid w:val="00BD5450"/>
    <w:rsid w:val="00C06146"/>
    <w:rsid w:val="00C06A82"/>
    <w:rsid w:val="00C15185"/>
    <w:rsid w:val="00C42B67"/>
    <w:rsid w:val="00C45298"/>
    <w:rsid w:val="00C624F4"/>
    <w:rsid w:val="00C67809"/>
    <w:rsid w:val="00C84544"/>
    <w:rsid w:val="00CD5EA2"/>
    <w:rsid w:val="00D06671"/>
    <w:rsid w:val="00D917F4"/>
    <w:rsid w:val="00DC269A"/>
    <w:rsid w:val="00DE2386"/>
    <w:rsid w:val="00DF7781"/>
    <w:rsid w:val="00DF7BB0"/>
    <w:rsid w:val="00E04802"/>
    <w:rsid w:val="00E32C6F"/>
    <w:rsid w:val="00E35FB8"/>
    <w:rsid w:val="00E51459"/>
    <w:rsid w:val="00E6394E"/>
    <w:rsid w:val="00E9472C"/>
    <w:rsid w:val="00EB6140"/>
    <w:rsid w:val="00EB790F"/>
    <w:rsid w:val="00F060CE"/>
    <w:rsid w:val="00F3178E"/>
    <w:rsid w:val="00F41146"/>
    <w:rsid w:val="00F549D3"/>
    <w:rsid w:val="00F60838"/>
    <w:rsid w:val="00F97020"/>
    <w:rsid w:val="00FD198D"/>
    <w:rsid w:val="00FE69C5"/>
    <w:rsid w:val="00FF036C"/>
    <w:rsid w:val="00FF2E25"/>
    <w:rsid w:val="01243A71"/>
    <w:rsid w:val="01D63646"/>
    <w:rsid w:val="01E943A0"/>
    <w:rsid w:val="02174D5E"/>
    <w:rsid w:val="02647C33"/>
    <w:rsid w:val="033A0C2B"/>
    <w:rsid w:val="036557BB"/>
    <w:rsid w:val="037E4FBC"/>
    <w:rsid w:val="03914CEF"/>
    <w:rsid w:val="03FD520D"/>
    <w:rsid w:val="04177466"/>
    <w:rsid w:val="043868A8"/>
    <w:rsid w:val="047D4C57"/>
    <w:rsid w:val="048B7990"/>
    <w:rsid w:val="049D76C3"/>
    <w:rsid w:val="05045994"/>
    <w:rsid w:val="06BD404D"/>
    <w:rsid w:val="06DC2725"/>
    <w:rsid w:val="06F876F1"/>
    <w:rsid w:val="070A52BB"/>
    <w:rsid w:val="073F2733"/>
    <w:rsid w:val="0790350F"/>
    <w:rsid w:val="079455C8"/>
    <w:rsid w:val="08A626E9"/>
    <w:rsid w:val="09000221"/>
    <w:rsid w:val="09434AE1"/>
    <w:rsid w:val="09866978"/>
    <w:rsid w:val="09F948AF"/>
    <w:rsid w:val="0A145A91"/>
    <w:rsid w:val="0A4F32E0"/>
    <w:rsid w:val="0B13248D"/>
    <w:rsid w:val="0B1421C3"/>
    <w:rsid w:val="0B18726F"/>
    <w:rsid w:val="0B494101"/>
    <w:rsid w:val="0B9973A1"/>
    <w:rsid w:val="0C97094B"/>
    <w:rsid w:val="0CEE6D0E"/>
    <w:rsid w:val="0CF92889"/>
    <w:rsid w:val="0D3A3D62"/>
    <w:rsid w:val="0DB90915"/>
    <w:rsid w:val="0DC932D7"/>
    <w:rsid w:val="0E336CD8"/>
    <w:rsid w:val="0EA37FCC"/>
    <w:rsid w:val="0ED35847"/>
    <w:rsid w:val="0EE345B0"/>
    <w:rsid w:val="0EE8588F"/>
    <w:rsid w:val="0F4E0F72"/>
    <w:rsid w:val="103A0F2C"/>
    <w:rsid w:val="1065378B"/>
    <w:rsid w:val="10A63108"/>
    <w:rsid w:val="10C61D50"/>
    <w:rsid w:val="11001706"/>
    <w:rsid w:val="11432AFA"/>
    <w:rsid w:val="11B0402E"/>
    <w:rsid w:val="11B81436"/>
    <w:rsid w:val="11C75D80"/>
    <w:rsid w:val="11C82D57"/>
    <w:rsid w:val="11D5282E"/>
    <w:rsid w:val="11E93033"/>
    <w:rsid w:val="121F3E0E"/>
    <w:rsid w:val="12E3308D"/>
    <w:rsid w:val="12EE3177"/>
    <w:rsid w:val="13086650"/>
    <w:rsid w:val="13274D28"/>
    <w:rsid w:val="136E2957"/>
    <w:rsid w:val="13B66DB0"/>
    <w:rsid w:val="13C857AC"/>
    <w:rsid w:val="13D843CC"/>
    <w:rsid w:val="1416075A"/>
    <w:rsid w:val="149A0C5C"/>
    <w:rsid w:val="14CF56D0"/>
    <w:rsid w:val="150F0877"/>
    <w:rsid w:val="15673B02"/>
    <w:rsid w:val="15B564A7"/>
    <w:rsid w:val="15CE1AA5"/>
    <w:rsid w:val="162C0264"/>
    <w:rsid w:val="166718DF"/>
    <w:rsid w:val="170C0D35"/>
    <w:rsid w:val="17252ABA"/>
    <w:rsid w:val="175B58E8"/>
    <w:rsid w:val="177E5132"/>
    <w:rsid w:val="17A95D26"/>
    <w:rsid w:val="17DD1107"/>
    <w:rsid w:val="17DF34E4"/>
    <w:rsid w:val="180E4708"/>
    <w:rsid w:val="18101983"/>
    <w:rsid w:val="1879041D"/>
    <w:rsid w:val="18EE0096"/>
    <w:rsid w:val="191C2E55"/>
    <w:rsid w:val="19713729"/>
    <w:rsid w:val="19E27BA2"/>
    <w:rsid w:val="1A7B390B"/>
    <w:rsid w:val="1AC35C7E"/>
    <w:rsid w:val="1AF35E37"/>
    <w:rsid w:val="1B4548E5"/>
    <w:rsid w:val="1B682381"/>
    <w:rsid w:val="1B685241"/>
    <w:rsid w:val="1BA30DCD"/>
    <w:rsid w:val="1C275D99"/>
    <w:rsid w:val="1C3B35E2"/>
    <w:rsid w:val="1D534B71"/>
    <w:rsid w:val="1DAE1DC6"/>
    <w:rsid w:val="1DF304EE"/>
    <w:rsid w:val="1E144956"/>
    <w:rsid w:val="1E45174F"/>
    <w:rsid w:val="1E521E79"/>
    <w:rsid w:val="1E7B23CC"/>
    <w:rsid w:val="1ED15C7A"/>
    <w:rsid w:val="1F026649"/>
    <w:rsid w:val="1F136AA8"/>
    <w:rsid w:val="1FAB6108"/>
    <w:rsid w:val="1FB904AE"/>
    <w:rsid w:val="202A01F4"/>
    <w:rsid w:val="2039253E"/>
    <w:rsid w:val="21DD6EFA"/>
    <w:rsid w:val="21E3333F"/>
    <w:rsid w:val="22031056"/>
    <w:rsid w:val="23EE0C3A"/>
    <w:rsid w:val="23FF2FD1"/>
    <w:rsid w:val="240176FB"/>
    <w:rsid w:val="24277076"/>
    <w:rsid w:val="24505374"/>
    <w:rsid w:val="2491511F"/>
    <w:rsid w:val="24A24B56"/>
    <w:rsid w:val="24CB20F2"/>
    <w:rsid w:val="24E04E0F"/>
    <w:rsid w:val="24E8008F"/>
    <w:rsid w:val="250F66AD"/>
    <w:rsid w:val="25510CCB"/>
    <w:rsid w:val="255B68D6"/>
    <w:rsid w:val="25CD79B1"/>
    <w:rsid w:val="25F50CB6"/>
    <w:rsid w:val="263E08AF"/>
    <w:rsid w:val="26C5731A"/>
    <w:rsid w:val="27014B68"/>
    <w:rsid w:val="273E55C5"/>
    <w:rsid w:val="27BA3720"/>
    <w:rsid w:val="27C546B8"/>
    <w:rsid w:val="282466DB"/>
    <w:rsid w:val="282B08E3"/>
    <w:rsid w:val="283006CB"/>
    <w:rsid w:val="285D2B42"/>
    <w:rsid w:val="28BE1833"/>
    <w:rsid w:val="28C3163E"/>
    <w:rsid w:val="28EE1184"/>
    <w:rsid w:val="28F10276"/>
    <w:rsid w:val="29293594"/>
    <w:rsid w:val="29330BC2"/>
    <w:rsid w:val="29A053DC"/>
    <w:rsid w:val="29A745D4"/>
    <w:rsid w:val="29CD20A6"/>
    <w:rsid w:val="29FF3CC3"/>
    <w:rsid w:val="2AD132E7"/>
    <w:rsid w:val="2B0B4AD7"/>
    <w:rsid w:val="2B367DA6"/>
    <w:rsid w:val="2B6C1A1A"/>
    <w:rsid w:val="2B8855E7"/>
    <w:rsid w:val="2B8D25F1"/>
    <w:rsid w:val="2BAC62BA"/>
    <w:rsid w:val="2BE07D12"/>
    <w:rsid w:val="2BFA0DD4"/>
    <w:rsid w:val="2C243213"/>
    <w:rsid w:val="2C3E36B1"/>
    <w:rsid w:val="2CC52CFF"/>
    <w:rsid w:val="2D07409C"/>
    <w:rsid w:val="2D121DA9"/>
    <w:rsid w:val="2D366C12"/>
    <w:rsid w:val="2D3C1C3E"/>
    <w:rsid w:val="2D8C63A3"/>
    <w:rsid w:val="2DA07759"/>
    <w:rsid w:val="2DD45655"/>
    <w:rsid w:val="2DEC4F81"/>
    <w:rsid w:val="2E505623"/>
    <w:rsid w:val="2E6C1D31"/>
    <w:rsid w:val="2F083808"/>
    <w:rsid w:val="2F57265F"/>
    <w:rsid w:val="2FCE2B17"/>
    <w:rsid w:val="2FF35DB3"/>
    <w:rsid w:val="2FFF2FB9"/>
    <w:rsid w:val="301632BF"/>
    <w:rsid w:val="30563B13"/>
    <w:rsid w:val="30A97EE9"/>
    <w:rsid w:val="30DC13F0"/>
    <w:rsid w:val="31044BF9"/>
    <w:rsid w:val="31F80989"/>
    <w:rsid w:val="31F91B2E"/>
    <w:rsid w:val="32576EFB"/>
    <w:rsid w:val="32717916"/>
    <w:rsid w:val="328D6C7F"/>
    <w:rsid w:val="32E813F2"/>
    <w:rsid w:val="332364E3"/>
    <w:rsid w:val="33315C4C"/>
    <w:rsid w:val="33AE5A9A"/>
    <w:rsid w:val="340A6A1D"/>
    <w:rsid w:val="342343FB"/>
    <w:rsid w:val="342C1299"/>
    <w:rsid w:val="34303B7D"/>
    <w:rsid w:val="344C4197"/>
    <w:rsid w:val="34525525"/>
    <w:rsid w:val="34C854B1"/>
    <w:rsid w:val="34D7691B"/>
    <w:rsid w:val="34E13CEE"/>
    <w:rsid w:val="35355730"/>
    <w:rsid w:val="35492330"/>
    <w:rsid w:val="356F4CD0"/>
    <w:rsid w:val="357376BD"/>
    <w:rsid w:val="35BB5A78"/>
    <w:rsid w:val="35F81461"/>
    <w:rsid w:val="36002EF1"/>
    <w:rsid w:val="3623361D"/>
    <w:rsid w:val="36930C84"/>
    <w:rsid w:val="36F7389A"/>
    <w:rsid w:val="377823B0"/>
    <w:rsid w:val="379DBCA9"/>
    <w:rsid w:val="37A54F38"/>
    <w:rsid w:val="37CD285C"/>
    <w:rsid w:val="38A14278"/>
    <w:rsid w:val="38A5656B"/>
    <w:rsid w:val="38DE55D9"/>
    <w:rsid w:val="39616BA3"/>
    <w:rsid w:val="396E18A7"/>
    <w:rsid w:val="39777F08"/>
    <w:rsid w:val="39A16D33"/>
    <w:rsid w:val="3A513352"/>
    <w:rsid w:val="3A876192"/>
    <w:rsid w:val="3B7D37CF"/>
    <w:rsid w:val="3BC61182"/>
    <w:rsid w:val="3BD50F16"/>
    <w:rsid w:val="3C087686"/>
    <w:rsid w:val="3C683B38"/>
    <w:rsid w:val="3C745F33"/>
    <w:rsid w:val="3C75192F"/>
    <w:rsid w:val="3C8666B4"/>
    <w:rsid w:val="3C8A0371"/>
    <w:rsid w:val="3D0A1093"/>
    <w:rsid w:val="3D220CEF"/>
    <w:rsid w:val="3D37452D"/>
    <w:rsid w:val="3E0E2753"/>
    <w:rsid w:val="3EA66B99"/>
    <w:rsid w:val="3ECA6D2C"/>
    <w:rsid w:val="3ECB6600"/>
    <w:rsid w:val="3EE47402"/>
    <w:rsid w:val="3F4F5483"/>
    <w:rsid w:val="3F516B05"/>
    <w:rsid w:val="3F544847"/>
    <w:rsid w:val="3F584337"/>
    <w:rsid w:val="3F5E627C"/>
    <w:rsid w:val="3FA51C18"/>
    <w:rsid w:val="3FFF652A"/>
    <w:rsid w:val="40463F95"/>
    <w:rsid w:val="41475EA6"/>
    <w:rsid w:val="41AC7680"/>
    <w:rsid w:val="41B1090A"/>
    <w:rsid w:val="41CF6407"/>
    <w:rsid w:val="41DF7595"/>
    <w:rsid w:val="422A6EA0"/>
    <w:rsid w:val="428D70C6"/>
    <w:rsid w:val="42955C60"/>
    <w:rsid w:val="42D01DE6"/>
    <w:rsid w:val="43120C70"/>
    <w:rsid w:val="43837ABF"/>
    <w:rsid w:val="439534B7"/>
    <w:rsid w:val="43FB5EA9"/>
    <w:rsid w:val="440A1978"/>
    <w:rsid w:val="44B10D38"/>
    <w:rsid w:val="450244FA"/>
    <w:rsid w:val="455455A1"/>
    <w:rsid w:val="45ED770C"/>
    <w:rsid w:val="46472A10"/>
    <w:rsid w:val="46541B0B"/>
    <w:rsid w:val="46DB2520"/>
    <w:rsid w:val="46E07E03"/>
    <w:rsid w:val="46F26E20"/>
    <w:rsid w:val="47224B4B"/>
    <w:rsid w:val="47615D53"/>
    <w:rsid w:val="47731896"/>
    <w:rsid w:val="47A4404E"/>
    <w:rsid w:val="48084DCD"/>
    <w:rsid w:val="483376F0"/>
    <w:rsid w:val="48682C60"/>
    <w:rsid w:val="491F460E"/>
    <w:rsid w:val="492A0810"/>
    <w:rsid w:val="4A995804"/>
    <w:rsid w:val="4AC9433B"/>
    <w:rsid w:val="4B412124"/>
    <w:rsid w:val="4B43093B"/>
    <w:rsid w:val="4B4340EE"/>
    <w:rsid w:val="4BE331DB"/>
    <w:rsid w:val="4BEA37C2"/>
    <w:rsid w:val="4C41408D"/>
    <w:rsid w:val="4C434A2D"/>
    <w:rsid w:val="4C997D3D"/>
    <w:rsid w:val="4CAD5597"/>
    <w:rsid w:val="4D1B2243"/>
    <w:rsid w:val="4DA16EA9"/>
    <w:rsid w:val="4DAF6BE2"/>
    <w:rsid w:val="4E0F02B7"/>
    <w:rsid w:val="4E3A10AC"/>
    <w:rsid w:val="4E780146"/>
    <w:rsid w:val="4EBB043F"/>
    <w:rsid w:val="4EF86F9D"/>
    <w:rsid w:val="4F08295A"/>
    <w:rsid w:val="4F283E8E"/>
    <w:rsid w:val="4F7E20EC"/>
    <w:rsid w:val="4FAFC245"/>
    <w:rsid w:val="4FB7743D"/>
    <w:rsid w:val="501047BA"/>
    <w:rsid w:val="506055E7"/>
    <w:rsid w:val="507410D8"/>
    <w:rsid w:val="51220301"/>
    <w:rsid w:val="51451007"/>
    <w:rsid w:val="514902C4"/>
    <w:rsid w:val="51580266"/>
    <w:rsid w:val="51750D79"/>
    <w:rsid w:val="518D741E"/>
    <w:rsid w:val="51AB6549"/>
    <w:rsid w:val="51C20383"/>
    <w:rsid w:val="51CD7231"/>
    <w:rsid w:val="51D81084"/>
    <w:rsid w:val="521C3602"/>
    <w:rsid w:val="52300B6B"/>
    <w:rsid w:val="52527A53"/>
    <w:rsid w:val="52555CBC"/>
    <w:rsid w:val="52CF5200"/>
    <w:rsid w:val="532A70EA"/>
    <w:rsid w:val="534A6EC5"/>
    <w:rsid w:val="53BC137F"/>
    <w:rsid w:val="53D00A6B"/>
    <w:rsid w:val="53F348F4"/>
    <w:rsid w:val="546E5926"/>
    <w:rsid w:val="54B308BD"/>
    <w:rsid w:val="54CF254E"/>
    <w:rsid w:val="557355CF"/>
    <w:rsid w:val="55B2353A"/>
    <w:rsid w:val="55CD68B1"/>
    <w:rsid w:val="55D43B94"/>
    <w:rsid w:val="55E40DCB"/>
    <w:rsid w:val="563D3E2F"/>
    <w:rsid w:val="564725B8"/>
    <w:rsid w:val="56674A08"/>
    <w:rsid w:val="56794E67"/>
    <w:rsid w:val="567F406A"/>
    <w:rsid w:val="56A1616C"/>
    <w:rsid w:val="56DA7928"/>
    <w:rsid w:val="579D2F74"/>
    <w:rsid w:val="57E91B79"/>
    <w:rsid w:val="57F81DBC"/>
    <w:rsid w:val="582D6C95"/>
    <w:rsid w:val="58450F24"/>
    <w:rsid w:val="58B8154B"/>
    <w:rsid w:val="590319A3"/>
    <w:rsid w:val="59262959"/>
    <w:rsid w:val="59E65B9F"/>
    <w:rsid w:val="59FFB89F"/>
    <w:rsid w:val="5AB754F9"/>
    <w:rsid w:val="5B413A7A"/>
    <w:rsid w:val="5B6A6CE5"/>
    <w:rsid w:val="5B9E711E"/>
    <w:rsid w:val="5BC14446"/>
    <w:rsid w:val="5BC466E3"/>
    <w:rsid w:val="5BE54D4D"/>
    <w:rsid w:val="5BEA300D"/>
    <w:rsid w:val="5BF25283"/>
    <w:rsid w:val="5C2F5200"/>
    <w:rsid w:val="5C6140CB"/>
    <w:rsid w:val="5C885C90"/>
    <w:rsid w:val="5CE96177"/>
    <w:rsid w:val="5D027D75"/>
    <w:rsid w:val="5D0C7BB0"/>
    <w:rsid w:val="5D1845C2"/>
    <w:rsid w:val="5D2D376B"/>
    <w:rsid w:val="5D840D7A"/>
    <w:rsid w:val="5D9C768D"/>
    <w:rsid w:val="5DEA03F9"/>
    <w:rsid w:val="5E393620"/>
    <w:rsid w:val="5E613665"/>
    <w:rsid w:val="5EA41D39"/>
    <w:rsid w:val="5EB6652D"/>
    <w:rsid w:val="5EFF5D25"/>
    <w:rsid w:val="5F3538F6"/>
    <w:rsid w:val="5F720D05"/>
    <w:rsid w:val="5F732D0F"/>
    <w:rsid w:val="5FAB005C"/>
    <w:rsid w:val="5FDE48BD"/>
    <w:rsid w:val="5FF93091"/>
    <w:rsid w:val="5FF946E6"/>
    <w:rsid w:val="602D2008"/>
    <w:rsid w:val="60320168"/>
    <w:rsid w:val="60777B98"/>
    <w:rsid w:val="611B4D6D"/>
    <w:rsid w:val="617D225B"/>
    <w:rsid w:val="61E76287"/>
    <w:rsid w:val="62652744"/>
    <w:rsid w:val="628B71A8"/>
    <w:rsid w:val="63224C80"/>
    <w:rsid w:val="638E68D4"/>
    <w:rsid w:val="64023AC9"/>
    <w:rsid w:val="64125CCB"/>
    <w:rsid w:val="64265F03"/>
    <w:rsid w:val="645079EA"/>
    <w:rsid w:val="64515734"/>
    <w:rsid w:val="646507D9"/>
    <w:rsid w:val="649B4E22"/>
    <w:rsid w:val="64F97173"/>
    <w:rsid w:val="651D2E62"/>
    <w:rsid w:val="657216BB"/>
    <w:rsid w:val="65B06E97"/>
    <w:rsid w:val="65B337C6"/>
    <w:rsid w:val="65EF76D2"/>
    <w:rsid w:val="661F0E5C"/>
    <w:rsid w:val="66377F53"/>
    <w:rsid w:val="6668116C"/>
    <w:rsid w:val="66815672"/>
    <w:rsid w:val="66A070C9"/>
    <w:rsid w:val="66AB4A40"/>
    <w:rsid w:val="66F4644D"/>
    <w:rsid w:val="66F74EAC"/>
    <w:rsid w:val="67A7735B"/>
    <w:rsid w:val="67E20393"/>
    <w:rsid w:val="684D4EA6"/>
    <w:rsid w:val="687B1E41"/>
    <w:rsid w:val="68E71784"/>
    <w:rsid w:val="68F77E6E"/>
    <w:rsid w:val="694F5966"/>
    <w:rsid w:val="69847953"/>
    <w:rsid w:val="69D0546B"/>
    <w:rsid w:val="6A0E0ADD"/>
    <w:rsid w:val="6A6257BB"/>
    <w:rsid w:val="6B064398"/>
    <w:rsid w:val="6B122345"/>
    <w:rsid w:val="6B623C6A"/>
    <w:rsid w:val="6BAA7776"/>
    <w:rsid w:val="6BB12556"/>
    <w:rsid w:val="6BB81B36"/>
    <w:rsid w:val="6BD6226F"/>
    <w:rsid w:val="6BE37E48"/>
    <w:rsid w:val="6BFE2A16"/>
    <w:rsid w:val="6C145F8D"/>
    <w:rsid w:val="6C22683E"/>
    <w:rsid w:val="6C340FCC"/>
    <w:rsid w:val="6C3B7946"/>
    <w:rsid w:val="6C755706"/>
    <w:rsid w:val="6D6261FE"/>
    <w:rsid w:val="6DBE53FE"/>
    <w:rsid w:val="6E181E59"/>
    <w:rsid w:val="6E614EA5"/>
    <w:rsid w:val="6E681D3C"/>
    <w:rsid w:val="6E9028F6"/>
    <w:rsid w:val="6E9A5CBB"/>
    <w:rsid w:val="6F0D3F47"/>
    <w:rsid w:val="6F227FE6"/>
    <w:rsid w:val="6F677459"/>
    <w:rsid w:val="6FBD4CA6"/>
    <w:rsid w:val="6FFB57D1"/>
    <w:rsid w:val="6FFF4CF4"/>
    <w:rsid w:val="70567B70"/>
    <w:rsid w:val="707E401E"/>
    <w:rsid w:val="70887572"/>
    <w:rsid w:val="70A5064C"/>
    <w:rsid w:val="71161E19"/>
    <w:rsid w:val="71416A94"/>
    <w:rsid w:val="716A4C05"/>
    <w:rsid w:val="725E2D0C"/>
    <w:rsid w:val="726A58FC"/>
    <w:rsid w:val="72785962"/>
    <w:rsid w:val="728A528D"/>
    <w:rsid w:val="72B15531"/>
    <w:rsid w:val="72B55050"/>
    <w:rsid w:val="72D53B6F"/>
    <w:rsid w:val="731C48E6"/>
    <w:rsid w:val="7332230D"/>
    <w:rsid w:val="7381079D"/>
    <w:rsid w:val="73D433D1"/>
    <w:rsid w:val="73D4399E"/>
    <w:rsid w:val="73D55573"/>
    <w:rsid w:val="746335E0"/>
    <w:rsid w:val="74EBA6A7"/>
    <w:rsid w:val="74EC45FF"/>
    <w:rsid w:val="752378F9"/>
    <w:rsid w:val="755A3C5E"/>
    <w:rsid w:val="75834F63"/>
    <w:rsid w:val="7588027B"/>
    <w:rsid w:val="75AE7B06"/>
    <w:rsid w:val="75D02DBB"/>
    <w:rsid w:val="761E2EDE"/>
    <w:rsid w:val="76360227"/>
    <w:rsid w:val="7673676D"/>
    <w:rsid w:val="76976704"/>
    <w:rsid w:val="76D161A2"/>
    <w:rsid w:val="774249AA"/>
    <w:rsid w:val="77433A7A"/>
    <w:rsid w:val="7776715E"/>
    <w:rsid w:val="77C85B5E"/>
    <w:rsid w:val="77F205C7"/>
    <w:rsid w:val="77FB3B44"/>
    <w:rsid w:val="78127272"/>
    <w:rsid w:val="78215098"/>
    <w:rsid w:val="782D0772"/>
    <w:rsid w:val="78995758"/>
    <w:rsid w:val="78FC01BA"/>
    <w:rsid w:val="795141AE"/>
    <w:rsid w:val="79AD74DD"/>
    <w:rsid w:val="79B753FB"/>
    <w:rsid w:val="79F76E9B"/>
    <w:rsid w:val="79FC52E4"/>
    <w:rsid w:val="7A214D4A"/>
    <w:rsid w:val="7AF70D54"/>
    <w:rsid w:val="7B445E60"/>
    <w:rsid w:val="7BD302C6"/>
    <w:rsid w:val="7C005695"/>
    <w:rsid w:val="7C4D0EFB"/>
    <w:rsid w:val="7C6F561D"/>
    <w:rsid w:val="7C730DE6"/>
    <w:rsid w:val="7C756A43"/>
    <w:rsid w:val="7C7A4BE6"/>
    <w:rsid w:val="7C832AB5"/>
    <w:rsid w:val="7D8139AF"/>
    <w:rsid w:val="7DC46119"/>
    <w:rsid w:val="7E096221"/>
    <w:rsid w:val="7E1C7D03"/>
    <w:rsid w:val="7EB0A78B"/>
    <w:rsid w:val="7EF44EBF"/>
    <w:rsid w:val="7F111831"/>
    <w:rsid w:val="7F2C20AA"/>
    <w:rsid w:val="7F5627E9"/>
    <w:rsid w:val="7F8973EF"/>
    <w:rsid w:val="7FAF4BA7"/>
    <w:rsid w:val="7FCF493C"/>
    <w:rsid w:val="7FF411DF"/>
    <w:rsid w:val="7FF7DB16"/>
    <w:rsid w:val="91DF5831"/>
    <w:rsid w:val="96BB11E7"/>
    <w:rsid w:val="977E4D50"/>
    <w:rsid w:val="BFEDA1EC"/>
    <w:rsid w:val="D259F928"/>
    <w:rsid w:val="DB75FF6F"/>
    <w:rsid w:val="DEF4A4B6"/>
    <w:rsid w:val="DF17B1AF"/>
    <w:rsid w:val="DFFF6C45"/>
    <w:rsid w:val="E76E8412"/>
    <w:rsid w:val="E7FEBFB3"/>
    <w:rsid w:val="EDFCD3C7"/>
    <w:rsid w:val="EFDF8F5F"/>
    <w:rsid w:val="EFFFEC68"/>
    <w:rsid w:val="F37307D6"/>
    <w:rsid w:val="F3FF7DA7"/>
    <w:rsid w:val="F47DC83E"/>
    <w:rsid w:val="F6A0E3A8"/>
    <w:rsid w:val="F6E78D84"/>
    <w:rsid w:val="FB7BE20F"/>
    <w:rsid w:val="FEED06D5"/>
    <w:rsid w:val="FF773DF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Cs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widowControl w:val="0"/>
      <w:spacing w:before="240" w:after="60"/>
      <w:jc w:val="center"/>
      <w:outlineLvl w:val="0"/>
    </w:pPr>
    <w:rPr>
      <w:rFonts w:ascii="Cambria" w:hAnsi="Cambria" w:eastAsia="宋体" w:cs="Times New Roman"/>
      <w:b/>
      <w:bCs/>
      <w:kern w:val="2"/>
      <w:sz w:val="21"/>
      <w:szCs w:val="22"/>
      <w:lang w:val="en-US" w:eastAsia="zh-CN" w:bidi="ar-SA"/>
    </w:rPr>
  </w:style>
  <w:style w:type="paragraph" w:styleId="6">
    <w:name w:val="index 5"/>
    <w:basedOn w:val="1"/>
    <w:next w:val="1"/>
    <w:qFormat/>
    <w:uiPriority w:val="0"/>
    <w:pPr>
      <w:ind w:left="1680"/>
    </w:pPr>
  </w:style>
  <w:style w:type="paragraph" w:styleId="7">
    <w:name w:val="annotation text"/>
    <w:basedOn w:val="1"/>
    <w:link w:val="26"/>
    <w:qFormat/>
    <w:uiPriority w:val="0"/>
  </w:style>
  <w:style w:type="paragraph" w:styleId="8">
    <w:name w:val="Body Text"/>
    <w:basedOn w:val="1"/>
    <w:semiHidden/>
    <w:qFormat/>
    <w:uiPriority w:val="0"/>
  </w:style>
  <w:style w:type="paragraph" w:styleId="9">
    <w:name w:val="Body Text Indent"/>
    <w:basedOn w:val="1"/>
    <w:next w:val="10"/>
    <w:qFormat/>
    <w:uiPriority w:val="0"/>
    <w:pPr>
      <w:ind w:left="-3" w:firstLine="210"/>
    </w:pPr>
    <w:rPr>
      <w:rFonts w:ascii="楷体_GB2312" w:hAnsi="华文中宋" w:eastAsia="楷体_GB2312"/>
      <w:szCs w:val="20"/>
    </w:rPr>
  </w:style>
  <w:style w:type="paragraph" w:styleId="10">
    <w:name w:val="Plain Text"/>
    <w:basedOn w:val="1"/>
    <w:next w:val="6"/>
    <w:qFormat/>
    <w:uiPriority w:val="0"/>
    <w:rPr>
      <w:rFonts w:ascii="方正书宋_GBK" w:hAnsi="DejaVu Sans"/>
    </w:rPr>
  </w:style>
  <w:style w:type="paragraph" w:styleId="11">
    <w:name w:val="Balloon Text"/>
    <w:basedOn w:val="1"/>
    <w:link w:val="28"/>
    <w:qFormat/>
    <w:uiPriority w:val="0"/>
    <w:rPr>
      <w:sz w:val="18"/>
      <w:szCs w:val="18"/>
    </w:rPr>
  </w:style>
  <w:style w:type="paragraph" w:styleId="12">
    <w:name w:val="footer"/>
    <w:basedOn w:val="1"/>
    <w:qFormat/>
    <w:uiPriority w:val="0"/>
    <w:pPr>
      <w:tabs>
        <w:tab w:val="center" w:pos="4153"/>
        <w:tab w:val="right" w:pos="8306"/>
      </w:tabs>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rPr>
      <w:sz w:val="24"/>
    </w:rPr>
  </w:style>
  <w:style w:type="paragraph" w:styleId="16">
    <w:name w:val="annotation subject"/>
    <w:basedOn w:val="7"/>
    <w:next w:val="7"/>
    <w:link w:val="27"/>
    <w:qFormat/>
    <w:uiPriority w:val="0"/>
    <w:rPr>
      <w:b/>
      <w:bCs/>
    </w:rPr>
  </w:style>
  <w:style w:type="paragraph" w:styleId="17">
    <w:name w:val="Body Text First Indent 2"/>
    <w:basedOn w:val="9"/>
    <w:next w:val="1"/>
    <w:unhideWhenUsed/>
    <w:qFormat/>
    <w:uiPriority w:val="99"/>
    <w:pPr>
      <w:ind w:left="200" w:firstLine="420" w:firstLineChars="200"/>
    </w:pPr>
    <w:rPr>
      <w:rFonts w:hint="eastAsia" w:ascii="Calibri" w:hAnsi="Calibri" w:eastAsia="仿宋_GB2312" w:cs="黑体"/>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annotation reference"/>
    <w:basedOn w:val="20"/>
    <w:qFormat/>
    <w:uiPriority w:val="0"/>
    <w:rPr>
      <w:sz w:val="21"/>
      <w:szCs w:val="21"/>
    </w:rPr>
  </w:style>
  <w:style w:type="table" w:customStyle="1" w:styleId="22">
    <w:name w:val="Table Normal"/>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0"/>
      <w:szCs w:val="20"/>
    </w:rPr>
  </w:style>
  <w:style w:type="character" w:customStyle="1" w:styleId="24">
    <w:name w:val="font41"/>
    <w:basedOn w:val="20"/>
    <w:qFormat/>
    <w:uiPriority w:val="0"/>
    <w:rPr>
      <w:rFonts w:hint="default" w:ascii="Arial" w:hAnsi="Arial" w:cs="Arial"/>
      <w:color w:val="000000"/>
      <w:sz w:val="20"/>
      <w:szCs w:val="20"/>
      <w:u w:val="none"/>
    </w:rPr>
  </w:style>
  <w:style w:type="character" w:customStyle="1" w:styleId="25">
    <w:name w:val="font11"/>
    <w:basedOn w:val="20"/>
    <w:qFormat/>
    <w:uiPriority w:val="0"/>
    <w:rPr>
      <w:rFonts w:hint="eastAsia" w:ascii="宋体" w:hAnsi="宋体" w:eastAsia="宋体" w:cs="宋体"/>
      <w:color w:val="000000"/>
      <w:sz w:val="20"/>
      <w:szCs w:val="20"/>
      <w:u w:val="none"/>
    </w:rPr>
  </w:style>
  <w:style w:type="character" w:customStyle="1" w:styleId="26">
    <w:name w:val="批注文字 Char"/>
    <w:basedOn w:val="20"/>
    <w:link w:val="7"/>
    <w:qFormat/>
    <w:uiPriority w:val="0"/>
    <w:rPr>
      <w:rFonts w:ascii="Arial" w:hAnsi="Arial" w:eastAsia="Arial" w:cs="Arial"/>
      <w:snapToGrid w:val="0"/>
      <w:color w:val="000000"/>
      <w:sz w:val="21"/>
      <w:szCs w:val="21"/>
      <w:lang w:eastAsia="en-US"/>
    </w:rPr>
  </w:style>
  <w:style w:type="character" w:customStyle="1" w:styleId="27">
    <w:name w:val="批注主题 Char"/>
    <w:basedOn w:val="26"/>
    <w:link w:val="16"/>
    <w:qFormat/>
    <w:uiPriority w:val="0"/>
  </w:style>
  <w:style w:type="character" w:customStyle="1" w:styleId="28">
    <w:name w:val="批注框文本 Char"/>
    <w:basedOn w:val="20"/>
    <w:link w:val="11"/>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14339</Words>
  <Characters>15432</Characters>
  <Lines>128</Lines>
  <Paragraphs>36</Paragraphs>
  <TotalTime>128</TotalTime>
  <ScaleCrop>false</ScaleCrop>
  <LinksUpToDate>false</LinksUpToDate>
  <CharactersWithSpaces>15450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2024-07-04T09:37:00Z</dcterms:created>
  <dc:creator>木尧</dc:creator>
  <cp:lastModifiedBy>qtxs</cp:lastModifiedBy>
  <cp:lastPrinted>2024-08-30T04:10:00Z</cp:lastPrinted>
  <dcterms:modified xsi:type="dcterms:W3CDTF">2024-10-11T11:32:35Z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6DDA1AC8DDC94E2225E3CE66521AA50F_43</vt:lpwstr>
  </property>
</Properties>
</file>