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宋体" w:hAnsi="宋体" w:eastAsia="宋体" w:cs="宋体"/>
          <w:b w:val="0"/>
          <w:bCs w:val="0"/>
          <w:color w:val="auto"/>
          <w:spacing w:val="0"/>
          <w:w w:val="100"/>
          <w:position w:val="0"/>
          <w:sz w:val="28"/>
          <w:szCs w:val="28"/>
          <w:shd w:val="clear" w:color="auto" w:fill="auto"/>
          <w:lang w:eastAsia="zh-CN"/>
        </w:rPr>
      </w:pP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default" w:ascii="宋体" w:hAnsi="宋体" w:eastAsia="宋体" w:cs="宋体"/>
          <w:b w:val="0"/>
          <w:bCs w:val="0"/>
          <w:color w:val="auto"/>
          <w:spacing w:val="0"/>
          <w:w w:val="100"/>
          <w:position w:val="0"/>
          <w:sz w:val="28"/>
          <w:szCs w:val="28"/>
          <w:shd w:val="clear" w:color="auto" w:fill="auto"/>
          <w:lang w:val="en-US" w:eastAsia="zh-CN"/>
        </w:rPr>
      </w:pPr>
      <w:bookmarkStart w:id="4" w:name="_GoBack"/>
      <w:bookmarkEnd w:id="4"/>
      <w:r>
        <w:rPr>
          <w:rFonts w:hint="eastAsia" w:ascii="宋体" w:hAnsi="宋体" w:eastAsia="宋体" w:cs="宋体"/>
          <w:b w:val="0"/>
          <w:bCs w:val="0"/>
          <w:color w:val="auto"/>
          <w:spacing w:val="0"/>
          <w:w w:val="100"/>
          <w:position w:val="0"/>
          <w:sz w:val="28"/>
          <w:szCs w:val="28"/>
          <w:shd w:val="clear" w:color="auto" w:fill="auto"/>
          <w:lang w:eastAsia="zh-CN"/>
        </w:rPr>
        <w:t>附件</w:t>
      </w:r>
      <w:r>
        <w:rPr>
          <w:rFonts w:hint="eastAsia" w:ascii="宋体" w:hAnsi="宋体" w:eastAsia="宋体" w:cs="宋体"/>
          <w:b w:val="0"/>
          <w:bCs w:val="0"/>
          <w:color w:val="auto"/>
          <w:spacing w:val="0"/>
          <w:w w:val="100"/>
          <w:position w:val="0"/>
          <w:sz w:val="28"/>
          <w:szCs w:val="28"/>
          <w:shd w:val="clear" w:color="auto" w:fill="auto"/>
          <w:lang w:val="en-US" w:eastAsia="zh-CN"/>
        </w:rPr>
        <w:t>1：</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bCs/>
          <w:color w:val="auto"/>
          <w:spacing w:val="0"/>
          <w:w w:val="100"/>
          <w:position w:val="0"/>
          <w:sz w:val="28"/>
          <w:szCs w:val="28"/>
          <w:shd w:val="clear" w:color="auto" w:fill="auto"/>
          <w:lang w:eastAsia="zh-CN"/>
        </w:rPr>
      </w:pPr>
      <w:r>
        <w:rPr>
          <w:rFonts w:hint="eastAsia" w:ascii="宋体" w:hAnsi="宋体" w:eastAsia="宋体" w:cs="宋体"/>
          <w:b/>
          <w:bCs/>
          <w:color w:val="auto"/>
          <w:spacing w:val="0"/>
          <w:w w:val="100"/>
          <w:position w:val="0"/>
          <w:sz w:val="28"/>
          <w:szCs w:val="28"/>
          <w:shd w:val="clear" w:color="auto" w:fill="auto"/>
        </w:rPr>
        <w:t>责任督学“双减 ”进校实地督导</w:t>
      </w:r>
      <w:r>
        <w:rPr>
          <w:rFonts w:hint="eastAsia" w:ascii="宋体" w:hAnsi="宋体" w:eastAsia="宋体" w:cs="宋体"/>
          <w:b/>
          <w:bCs/>
          <w:color w:val="auto"/>
          <w:spacing w:val="0"/>
          <w:w w:val="100"/>
          <w:position w:val="0"/>
          <w:sz w:val="28"/>
          <w:szCs w:val="28"/>
          <w:shd w:val="clear" w:color="auto" w:fill="auto"/>
          <w:lang w:eastAsia="zh-CN"/>
        </w:rPr>
        <w:t>工作</w:t>
      </w:r>
      <w:r>
        <w:rPr>
          <w:rFonts w:hint="eastAsia" w:ascii="宋体" w:hAnsi="宋体" w:eastAsia="宋体" w:cs="宋体"/>
          <w:b/>
          <w:bCs/>
          <w:color w:val="auto"/>
          <w:spacing w:val="0"/>
          <w:w w:val="100"/>
          <w:position w:val="0"/>
          <w:sz w:val="28"/>
          <w:szCs w:val="28"/>
          <w:shd w:val="clear" w:color="auto" w:fill="auto"/>
        </w:rPr>
        <w:t>要点</w:t>
      </w:r>
      <w:r>
        <w:rPr>
          <w:rFonts w:hint="eastAsia" w:ascii="宋体" w:hAnsi="宋体" w:eastAsia="宋体" w:cs="宋体"/>
          <w:b/>
          <w:bCs/>
          <w:color w:val="auto"/>
          <w:spacing w:val="0"/>
          <w:w w:val="100"/>
          <w:position w:val="0"/>
          <w:sz w:val="28"/>
          <w:szCs w:val="28"/>
          <w:shd w:val="clear" w:color="auto" w:fill="auto"/>
          <w:lang w:eastAsia="zh-CN"/>
        </w:rPr>
        <w:t>考核细则</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bCs/>
          <w:color w:val="auto"/>
          <w:spacing w:val="0"/>
          <w:w w:val="100"/>
          <w:position w:val="0"/>
          <w:sz w:val="28"/>
          <w:szCs w:val="28"/>
          <w:shd w:val="clear" w:color="auto" w:fill="auto"/>
          <w:lang w:eastAsia="zh-CN"/>
        </w:rPr>
      </w:pPr>
    </w:p>
    <w:tbl>
      <w:tblPr>
        <w:tblStyle w:val="5"/>
        <w:tblW w:w="8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44"/>
        <w:gridCol w:w="3903"/>
        <w:gridCol w:w="621"/>
        <w:gridCol w:w="636"/>
        <w:gridCol w:w="624"/>
        <w:gridCol w:w="505"/>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38" w:type="dxa"/>
            <w:vMerge w:val="restart"/>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bCs/>
                <w:color w:val="auto"/>
                <w:spacing w:val="0"/>
                <w:w w:val="100"/>
                <w:position w:val="0"/>
                <w:sz w:val="21"/>
                <w:szCs w:val="21"/>
                <w:shd w:val="clear" w:color="auto" w:fill="auto"/>
                <w:vertAlign w:val="baseline"/>
                <w:lang w:eastAsia="zh-CN"/>
              </w:rPr>
            </w:pPr>
            <w:r>
              <w:rPr>
                <w:rFonts w:hint="eastAsia" w:ascii="宋体" w:hAnsi="宋体" w:eastAsia="宋体" w:cs="宋体"/>
                <w:b/>
                <w:bCs/>
                <w:color w:val="auto"/>
                <w:spacing w:val="0"/>
                <w:w w:val="100"/>
                <w:position w:val="0"/>
                <w:sz w:val="21"/>
                <w:szCs w:val="21"/>
                <w:shd w:val="clear" w:color="auto" w:fill="auto"/>
                <w:vertAlign w:val="baseline"/>
                <w:lang w:eastAsia="zh-CN"/>
              </w:rPr>
              <w:t>督导重点</w:t>
            </w:r>
          </w:p>
        </w:tc>
        <w:tc>
          <w:tcPr>
            <w:tcW w:w="744" w:type="dxa"/>
            <w:vMerge w:val="restart"/>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bCs/>
                <w:color w:val="auto"/>
                <w:spacing w:val="0"/>
                <w:w w:val="100"/>
                <w:position w:val="0"/>
                <w:sz w:val="21"/>
                <w:szCs w:val="21"/>
                <w:shd w:val="clear" w:color="auto" w:fill="auto"/>
                <w:vertAlign w:val="baseline"/>
                <w:lang w:eastAsia="zh-CN"/>
              </w:rPr>
            </w:pPr>
            <w:r>
              <w:rPr>
                <w:rFonts w:hint="eastAsia" w:ascii="宋体" w:hAnsi="宋体" w:eastAsia="宋体" w:cs="宋体"/>
                <w:b/>
                <w:bCs/>
                <w:color w:val="auto"/>
                <w:spacing w:val="0"/>
                <w:w w:val="100"/>
                <w:position w:val="0"/>
                <w:sz w:val="21"/>
                <w:szCs w:val="21"/>
                <w:shd w:val="clear" w:color="auto" w:fill="auto"/>
                <w:vertAlign w:val="baseline"/>
                <w:lang w:eastAsia="zh-CN"/>
              </w:rPr>
              <w:t>主要观测点</w:t>
            </w:r>
          </w:p>
        </w:tc>
        <w:tc>
          <w:tcPr>
            <w:tcW w:w="3903" w:type="dxa"/>
            <w:vMerge w:val="restart"/>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bCs/>
                <w:color w:val="auto"/>
                <w:spacing w:val="0"/>
                <w:w w:val="100"/>
                <w:position w:val="0"/>
                <w:sz w:val="21"/>
                <w:szCs w:val="21"/>
                <w:shd w:val="clear" w:color="auto" w:fill="auto"/>
                <w:vertAlign w:val="baseline"/>
                <w:lang w:eastAsia="zh-CN"/>
              </w:rPr>
            </w:pPr>
            <w:r>
              <w:rPr>
                <w:rFonts w:hint="eastAsia" w:ascii="宋体" w:hAnsi="宋体" w:eastAsia="宋体" w:cs="宋体"/>
                <w:b/>
                <w:bCs/>
                <w:color w:val="auto"/>
                <w:spacing w:val="0"/>
                <w:w w:val="100"/>
                <w:position w:val="0"/>
                <w:sz w:val="21"/>
                <w:szCs w:val="21"/>
                <w:shd w:val="clear" w:color="auto" w:fill="auto"/>
                <w:vertAlign w:val="baseline"/>
                <w:lang w:eastAsia="zh-CN"/>
              </w:rPr>
              <w:t>观测点描述</w:t>
            </w:r>
          </w:p>
        </w:tc>
        <w:tc>
          <w:tcPr>
            <w:tcW w:w="1257" w:type="dxa"/>
            <w:gridSpan w:val="2"/>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bCs/>
                <w:color w:val="auto"/>
                <w:spacing w:val="0"/>
                <w:w w:val="100"/>
                <w:position w:val="0"/>
                <w:sz w:val="18"/>
                <w:szCs w:val="18"/>
                <w:shd w:val="clear" w:color="auto" w:fill="auto"/>
                <w:vertAlign w:val="baseline"/>
                <w:lang w:eastAsia="zh-CN"/>
              </w:rPr>
            </w:pPr>
            <w:r>
              <w:rPr>
                <w:rFonts w:hint="eastAsia" w:ascii="宋体" w:hAnsi="宋体" w:eastAsia="宋体" w:cs="宋体"/>
                <w:b/>
                <w:bCs/>
                <w:color w:val="auto"/>
                <w:spacing w:val="0"/>
                <w:w w:val="100"/>
                <w:position w:val="0"/>
                <w:sz w:val="18"/>
                <w:szCs w:val="18"/>
                <w:shd w:val="clear" w:color="auto" w:fill="auto"/>
                <w:vertAlign w:val="baseline"/>
                <w:lang w:eastAsia="zh-CN"/>
              </w:rPr>
              <w:t>考核结果</w:t>
            </w:r>
          </w:p>
        </w:tc>
        <w:tc>
          <w:tcPr>
            <w:tcW w:w="1129" w:type="dxa"/>
            <w:gridSpan w:val="2"/>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bCs/>
                <w:color w:val="auto"/>
                <w:spacing w:val="0"/>
                <w:w w:val="100"/>
                <w:position w:val="0"/>
                <w:sz w:val="18"/>
                <w:szCs w:val="18"/>
                <w:shd w:val="clear" w:color="auto" w:fill="auto"/>
                <w:vertAlign w:val="baseline"/>
                <w:lang w:eastAsia="zh-CN"/>
              </w:rPr>
            </w:pPr>
            <w:r>
              <w:rPr>
                <w:rFonts w:hint="eastAsia" w:ascii="宋体" w:hAnsi="宋体" w:eastAsia="宋体" w:cs="宋体"/>
                <w:b/>
                <w:bCs/>
                <w:color w:val="auto"/>
                <w:spacing w:val="0"/>
                <w:w w:val="100"/>
                <w:position w:val="0"/>
                <w:sz w:val="18"/>
                <w:szCs w:val="18"/>
                <w:shd w:val="clear" w:color="auto" w:fill="auto"/>
                <w:vertAlign w:val="baseline"/>
                <w:lang w:eastAsia="zh-CN"/>
              </w:rPr>
              <w:t>赋分</w:t>
            </w:r>
          </w:p>
        </w:tc>
        <w:tc>
          <w:tcPr>
            <w:tcW w:w="817" w:type="dxa"/>
            <w:vMerge w:val="restart"/>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bCs/>
                <w:color w:val="auto"/>
                <w:spacing w:val="0"/>
                <w:w w:val="100"/>
                <w:position w:val="0"/>
                <w:sz w:val="24"/>
                <w:szCs w:val="24"/>
                <w:shd w:val="clear" w:color="auto" w:fill="auto"/>
                <w:vertAlign w:val="baseline"/>
                <w:lang w:eastAsia="zh-CN"/>
              </w:rPr>
            </w:pPr>
            <w:r>
              <w:rPr>
                <w:rFonts w:hint="eastAsia" w:ascii="宋体" w:hAnsi="宋体" w:eastAsia="宋体" w:cs="宋体"/>
                <w:b/>
                <w:bCs/>
                <w:color w:val="auto"/>
                <w:spacing w:val="0"/>
                <w:w w:val="100"/>
                <w:position w:val="0"/>
                <w:sz w:val="18"/>
                <w:szCs w:val="18"/>
                <w:shd w:val="clear" w:color="auto" w:fill="auto"/>
                <w:vertAlign w:val="baseline"/>
                <w:lang w:eastAsia="zh-CN"/>
              </w:rPr>
              <w:t>学校领导签名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24"/>
                <w:szCs w:val="24"/>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24"/>
                <w:szCs w:val="24"/>
                <w:shd w:val="clear" w:color="auto" w:fill="auto"/>
                <w:vertAlign w:val="baseline"/>
                <w:lang w:eastAsia="zh-CN"/>
              </w:rPr>
            </w:pPr>
          </w:p>
        </w:tc>
        <w:tc>
          <w:tcPr>
            <w:tcW w:w="3903"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24"/>
                <w:szCs w:val="24"/>
                <w:shd w:val="clear" w:color="auto" w:fill="auto"/>
                <w:vertAlign w:val="baseline"/>
                <w:lang w:eastAsia="zh-CN"/>
              </w:rPr>
            </w:pPr>
          </w:p>
        </w:tc>
        <w:tc>
          <w:tcPr>
            <w:tcW w:w="621"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bCs/>
                <w:color w:val="auto"/>
                <w:spacing w:val="0"/>
                <w:w w:val="100"/>
                <w:position w:val="0"/>
                <w:sz w:val="18"/>
                <w:szCs w:val="18"/>
                <w:shd w:val="clear" w:color="auto" w:fill="auto"/>
                <w:vertAlign w:val="baseline"/>
                <w:lang w:eastAsia="zh-CN"/>
              </w:rPr>
            </w:pPr>
            <w:r>
              <w:rPr>
                <w:rFonts w:hint="eastAsia" w:ascii="宋体" w:hAnsi="宋体" w:eastAsia="宋体" w:cs="宋体"/>
                <w:b/>
                <w:bCs/>
                <w:color w:val="auto"/>
                <w:spacing w:val="0"/>
                <w:w w:val="100"/>
                <w:position w:val="0"/>
                <w:sz w:val="18"/>
                <w:szCs w:val="18"/>
                <w:shd w:val="clear" w:color="auto" w:fill="auto"/>
                <w:vertAlign w:val="baseline"/>
                <w:lang w:eastAsia="zh-CN"/>
              </w:rPr>
              <w:t>合格</w:t>
            </w:r>
          </w:p>
        </w:tc>
        <w:tc>
          <w:tcPr>
            <w:tcW w:w="636"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bCs/>
                <w:color w:val="auto"/>
                <w:spacing w:val="0"/>
                <w:w w:val="100"/>
                <w:position w:val="0"/>
                <w:sz w:val="18"/>
                <w:szCs w:val="18"/>
                <w:shd w:val="clear" w:color="auto" w:fill="auto"/>
                <w:vertAlign w:val="baseline"/>
                <w:lang w:eastAsia="zh-CN"/>
              </w:rPr>
            </w:pPr>
            <w:r>
              <w:rPr>
                <w:rFonts w:hint="eastAsia" w:ascii="宋体" w:hAnsi="宋体" w:eastAsia="宋体" w:cs="宋体"/>
                <w:b/>
                <w:bCs/>
                <w:color w:val="auto"/>
                <w:spacing w:val="0"/>
                <w:w w:val="100"/>
                <w:position w:val="0"/>
                <w:sz w:val="18"/>
                <w:szCs w:val="18"/>
                <w:shd w:val="clear" w:color="auto" w:fill="auto"/>
                <w:vertAlign w:val="baseline"/>
                <w:lang w:eastAsia="zh-CN"/>
              </w:rPr>
              <w:t>限时整改</w:t>
            </w: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bCs/>
                <w:color w:val="auto"/>
                <w:spacing w:val="0"/>
                <w:w w:val="100"/>
                <w:position w:val="0"/>
                <w:sz w:val="18"/>
                <w:szCs w:val="18"/>
                <w:shd w:val="clear" w:color="auto" w:fill="auto"/>
                <w:vertAlign w:val="baseline"/>
                <w:lang w:eastAsia="zh-CN"/>
              </w:rPr>
            </w:pPr>
            <w:r>
              <w:rPr>
                <w:rFonts w:hint="eastAsia" w:ascii="宋体" w:hAnsi="宋体" w:eastAsia="宋体" w:cs="宋体"/>
                <w:b/>
                <w:bCs/>
                <w:color w:val="auto"/>
                <w:spacing w:val="0"/>
                <w:w w:val="100"/>
                <w:position w:val="0"/>
                <w:sz w:val="18"/>
                <w:szCs w:val="18"/>
                <w:shd w:val="clear" w:color="auto" w:fill="auto"/>
                <w:vertAlign w:val="baseline"/>
                <w:lang w:eastAsia="zh-CN"/>
              </w:rPr>
              <w:t>权值分</w:t>
            </w:r>
          </w:p>
        </w:tc>
        <w:tc>
          <w:tcPr>
            <w:tcW w:w="505"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bCs/>
                <w:color w:val="auto"/>
                <w:spacing w:val="0"/>
                <w:w w:val="100"/>
                <w:position w:val="0"/>
                <w:sz w:val="18"/>
                <w:szCs w:val="18"/>
                <w:shd w:val="clear" w:color="auto" w:fill="auto"/>
                <w:vertAlign w:val="baseline"/>
                <w:lang w:eastAsia="zh-CN"/>
              </w:rPr>
            </w:pPr>
            <w:r>
              <w:rPr>
                <w:rFonts w:hint="eastAsia" w:ascii="宋体" w:hAnsi="宋体" w:eastAsia="宋体" w:cs="宋体"/>
                <w:b/>
                <w:bCs/>
                <w:color w:val="auto"/>
                <w:spacing w:val="0"/>
                <w:w w:val="100"/>
                <w:position w:val="0"/>
                <w:sz w:val="18"/>
                <w:szCs w:val="18"/>
                <w:shd w:val="clear" w:color="auto" w:fill="auto"/>
                <w:vertAlign w:val="baseline"/>
                <w:lang w:eastAsia="zh-CN"/>
              </w:rPr>
              <w:t>得分</w:t>
            </w:r>
          </w:p>
        </w:tc>
        <w:tc>
          <w:tcPr>
            <w:tcW w:w="817"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24"/>
                <w:szCs w:val="24"/>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Merge w:val="restart"/>
            <w:vAlign w:val="center"/>
          </w:tcPr>
          <w:p>
            <w:pPr>
              <w:pStyle w:val="26"/>
              <w:keepNext w:val="0"/>
              <w:keepLines w:val="0"/>
              <w:pageBreakBefore w:val="0"/>
              <w:widowControl w:val="0"/>
              <w:numPr>
                <w:ilvl w:val="0"/>
                <w:numId w:val="1"/>
              </w:numPr>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24"/>
                <w:szCs w:val="24"/>
                <w:shd w:val="clear" w:color="auto" w:fill="auto"/>
                <w:vertAlign w:val="baseline"/>
                <w:lang w:val="en-US" w:eastAsia="zh-CN"/>
              </w:rPr>
              <w:t xml:space="preserve">                                              </w:t>
            </w:r>
            <w:r>
              <w:rPr>
                <w:rFonts w:hint="eastAsia" w:ascii="宋体" w:hAnsi="宋体" w:eastAsia="宋体" w:cs="宋体"/>
                <w:b w:val="0"/>
                <w:bCs w:val="0"/>
                <w:color w:val="auto"/>
                <w:spacing w:val="0"/>
                <w:w w:val="100"/>
                <w:position w:val="0"/>
                <w:sz w:val="21"/>
                <w:szCs w:val="21"/>
                <w:shd w:val="clear" w:color="auto" w:fill="auto"/>
                <w:vertAlign w:val="baseline"/>
                <w:lang w:eastAsia="zh-CN"/>
              </w:rPr>
              <w:t>作业管理情况</w:t>
            </w:r>
          </w:p>
        </w:tc>
        <w:tc>
          <w:tcPr>
            <w:tcW w:w="744" w:type="dxa"/>
            <w:vMerge w:val="restart"/>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vertAlign w:val="baseline"/>
                <w:lang w:eastAsia="zh-CN"/>
              </w:rPr>
              <w:t>健全作业管理机制</w:t>
            </w: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1.是否制定并执行学校作业管理办法</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2.是否建立并坚持执行作业校内公示制度</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2</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3.是否将作业设计纳入教研体系</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严控书面作业总量</w:t>
            </w: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4.小学 1-2 年级不布置书面家庭作业，小学 3-6 年级每天书面作业时间不超过60分钟，初中每天书面作业时间不超过90分钟</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restart"/>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加强作业完成指导</w:t>
            </w: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5.教师指导小学生在校内基本完成书面作业，初中生在校内完成大部分书面作业</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6.对布置的学生作业教师是否做到全批全改</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7.是否要求学生自批自改作业</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8.是否存在给家长布置作业或要求家长批改作业情况</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9.是否存在布置机械性、惩罚性作业情况</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10.是否用手机布置作业或要求学生利用手机完成作业</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11.学校作业革新的经验做法与成效，典型项目</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2</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典型案例</w:t>
            </w:r>
          </w:p>
        </w:tc>
        <w:tc>
          <w:tcPr>
            <w:tcW w:w="6289" w:type="dxa"/>
            <w:gridSpan w:val="5"/>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restart"/>
            <w:vAlign w:val="center"/>
          </w:tcPr>
          <w:p>
            <w:pPr>
              <w:pStyle w:val="26"/>
              <w:keepNext w:val="0"/>
              <w:keepLines w:val="0"/>
              <w:pageBreakBefore w:val="0"/>
              <w:widowControl w:val="0"/>
              <w:numPr>
                <w:ilvl w:val="0"/>
                <w:numId w:val="2"/>
              </w:numPr>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24"/>
                <w:szCs w:val="24"/>
                <w:shd w:val="clear" w:color="auto" w:fill="auto"/>
              </w:rPr>
              <w:t>课</w:t>
            </w:r>
            <w:r>
              <w:rPr>
                <w:rFonts w:hint="eastAsia" w:ascii="宋体" w:hAnsi="宋体" w:eastAsia="宋体" w:cs="宋体"/>
                <w:b w:val="0"/>
                <w:bCs w:val="0"/>
                <w:color w:val="auto"/>
                <w:spacing w:val="0"/>
                <w:w w:val="100"/>
                <w:position w:val="0"/>
                <w:sz w:val="24"/>
                <w:szCs w:val="24"/>
                <w:shd w:val="clear" w:color="auto" w:fill="auto"/>
                <w:lang w:eastAsia="zh-CN"/>
              </w:rPr>
              <w:t>课</w:t>
            </w:r>
            <w:r>
              <w:rPr>
                <w:rFonts w:hint="eastAsia" w:ascii="宋体" w:hAnsi="宋体" w:eastAsia="宋体" w:cs="宋体"/>
                <w:b w:val="0"/>
                <w:bCs w:val="0"/>
                <w:color w:val="auto"/>
                <w:spacing w:val="0"/>
                <w:w w:val="100"/>
                <w:position w:val="0"/>
                <w:sz w:val="21"/>
                <w:szCs w:val="21"/>
                <w:shd w:val="clear" w:color="auto" w:fill="auto"/>
              </w:rPr>
              <w:t>后服务情况</w:t>
            </w:r>
          </w:p>
        </w:tc>
        <w:tc>
          <w:tcPr>
            <w:tcW w:w="74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健全课后服务管理</w:t>
            </w: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1.是否“一校一案”制定课后服务工作方案</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restart"/>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保证课后服务时间</w:t>
            </w: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2.是否坚持学生自愿参加课后服务的原则</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2</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3.课后服务结束时间是否不早于当地正常下班时间</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2</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restart"/>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vertAlign w:val="baseline"/>
                <w:lang w:eastAsia="zh-CN"/>
              </w:rPr>
              <w:t>提高课后服务质 量，满足学生多样 化需求</w:t>
            </w: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4.是否存在利用课后服务时间集体补课或讲授新课的现象</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5.是否充分挖掘教育资源，利用课后服务开展丰富多彩的科普、文体、艺术、劳动、阅读、兴趣小组及社团活动</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6.是否充分利用课后服务督促指导学生认真完成作业，对学有困难的学生辅导答疑，为学有余力的学生拓展学习空间</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提升课后服务水平</w:t>
            </w: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7.学校课后服务的典型经验做法及成效</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典型案例</w:t>
            </w:r>
          </w:p>
        </w:tc>
        <w:tc>
          <w:tcPr>
            <w:tcW w:w="6289" w:type="dxa"/>
            <w:gridSpan w:val="5"/>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restart"/>
            <w:vAlign w:val="center"/>
          </w:tcPr>
          <w:p>
            <w:pPr>
              <w:pStyle w:val="26"/>
              <w:keepNext w:val="0"/>
              <w:keepLines w:val="0"/>
              <w:pageBreakBefore w:val="0"/>
              <w:widowControl w:val="0"/>
              <w:numPr>
                <w:ilvl w:val="0"/>
                <w:numId w:val="2"/>
              </w:numPr>
              <w:shd w:val="clear"/>
              <w:kinsoku/>
              <w:wordWrap/>
              <w:overflowPunct/>
              <w:topLinePunct w:val="0"/>
              <w:autoSpaceDE/>
              <w:autoSpaceDN/>
              <w:bidi w:val="0"/>
              <w:adjustRightInd/>
              <w:snapToGrid/>
              <w:spacing w:before="0" w:after="0" w:line="320" w:lineRule="exact"/>
              <w:ind w:left="0" w:leftChars="0" w:right="0" w:firstLine="0" w:firstLineChars="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24"/>
                <w:szCs w:val="24"/>
                <w:shd w:val="clear" w:color="auto" w:fill="auto"/>
                <w:lang w:val="en-US" w:eastAsia="zh-CN"/>
              </w:rPr>
              <w:t xml:space="preserve">                                           </w:t>
            </w:r>
            <w:r>
              <w:rPr>
                <w:rFonts w:hint="eastAsia" w:ascii="宋体" w:hAnsi="宋体" w:eastAsia="宋体" w:cs="宋体"/>
                <w:b w:val="0"/>
                <w:bCs w:val="0"/>
                <w:color w:val="auto"/>
                <w:spacing w:val="0"/>
                <w:w w:val="100"/>
                <w:position w:val="0"/>
                <w:sz w:val="21"/>
                <w:szCs w:val="21"/>
                <w:shd w:val="clear" w:color="auto" w:fill="auto"/>
              </w:rPr>
              <w:t>提质增效情况</w:t>
            </w:r>
          </w:p>
        </w:tc>
        <w:tc>
          <w:tcPr>
            <w:tcW w:w="744"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pacing w:val="0"/>
                <w:w w:val="100"/>
                <w:position w:val="0"/>
                <w:sz w:val="18"/>
                <w:szCs w:val="18"/>
                <w:shd w:val="clear" w:color="auto" w:fill="auto"/>
              </w:rPr>
              <w:t>扩大优质教育资源</w:t>
            </w:r>
          </w:p>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机制</w:t>
            </w: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1.是否建立健全各级各类教育资源共享机制、渠道和平台</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2</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restart"/>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全面深化课程改革</w:t>
            </w: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2.是否开齐开足开好国家规定课程</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2</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3.是否积极推进幼小科学衔接，严格按课程标准做到零起点教学， 应教尽教</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2</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restart"/>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21"/>
                <w:szCs w:val="21"/>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提升课堂教学质量</w:t>
            </w: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4.是否健全教学管理规程，优化教学方式，强化教学管理，提升学生在校学习效率</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5.是否存在随意增减课时、提高难度、加快进度等情况</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6.是否有提前结课备考、违规考试、考试超标、考试排名等行为</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restart"/>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21"/>
                <w:szCs w:val="21"/>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完善教育评价体系</w:t>
            </w: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7.是否将“双减”工作成效纳入学校义务教育质量评价</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8.是否存在将学生考试升学情况与教师考核、绩效和奖励简单挂钩的情况</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9.是否存在除初中学业水平考试外组织其他与升学挂钩的选拔性考试的情况</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10.考试成绩是否实行等级评价，是否有公布学生成绩和排名的现象</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11.是否在推进学生综合素质评价体系建设，促进学生全面发展方面进行探索</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提升教育教学质量</w:t>
            </w: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12.提升教育教学质量，使学生在校内学足学好的典型经验案例</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典型案例</w:t>
            </w:r>
          </w:p>
        </w:tc>
        <w:tc>
          <w:tcPr>
            <w:tcW w:w="6289" w:type="dxa"/>
            <w:gridSpan w:val="5"/>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38" w:type="dxa"/>
            <w:vMerge w:val="restart"/>
            <w:vAlign w:val="center"/>
          </w:tcPr>
          <w:p>
            <w:pPr>
              <w:pStyle w:val="26"/>
              <w:keepNext w:val="0"/>
              <w:keepLines w:val="0"/>
              <w:pageBreakBefore w:val="0"/>
              <w:widowControl w:val="0"/>
              <w:numPr>
                <w:ilvl w:val="0"/>
                <w:numId w:val="2"/>
              </w:numPr>
              <w:shd w:val="clear"/>
              <w:kinsoku/>
              <w:wordWrap/>
              <w:overflowPunct/>
              <w:topLinePunct w:val="0"/>
              <w:autoSpaceDE/>
              <w:autoSpaceDN/>
              <w:bidi w:val="0"/>
              <w:adjustRightInd/>
              <w:snapToGrid/>
              <w:spacing w:before="0" w:after="0" w:line="320" w:lineRule="exact"/>
              <w:ind w:left="0" w:leftChars="0" w:right="0" w:firstLine="0" w:firstLineChars="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24"/>
                <w:szCs w:val="24"/>
                <w:shd w:val="clear" w:color="auto" w:fill="auto"/>
                <w:lang w:val="en-US" w:eastAsia="zh-CN"/>
              </w:rPr>
              <w:t xml:space="preserve">                                            </w:t>
            </w:r>
            <w:r>
              <w:rPr>
                <w:rFonts w:hint="eastAsia" w:ascii="宋体" w:hAnsi="宋体" w:eastAsia="宋体" w:cs="宋体"/>
                <w:b w:val="0"/>
                <w:bCs w:val="0"/>
                <w:color w:val="auto"/>
                <w:spacing w:val="0"/>
                <w:w w:val="100"/>
                <w:position w:val="0"/>
                <w:sz w:val="21"/>
                <w:szCs w:val="21"/>
                <w:shd w:val="clear" w:color="auto" w:fill="auto"/>
              </w:rPr>
              <w:t>支撑保障情况</w:t>
            </w:r>
          </w:p>
        </w:tc>
        <w:tc>
          <w:tcPr>
            <w:tcW w:w="744" w:type="dxa"/>
            <w:vMerge w:val="restart"/>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保障学校课后服务条件</w:t>
            </w: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1.是否为课后服务配备充足的师资力量</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2</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2.是否存在课后服务乱收费现象</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2</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3.是否有教师参与课后服务取酬分配办法或相应经费保障机制</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restart"/>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vertAlign w:val="baseline"/>
                <w:lang w:eastAsia="zh-CN"/>
              </w:rPr>
              <w:t>完善家校社协同育人机制</w:t>
            </w: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auto"/>
                <w:spacing w:val="0"/>
                <w:w w:val="100"/>
                <w:position w:val="0"/>
                <w:sz w:val="18"/>
                <w:szCs w:val="18"/>
                <w:shd w:val="clear" w:color="auto" w:fill="auto"/>
              </w:rPr>
            </w:pPr>
            <w:r>
              <w:rPr>
                <w:rFonts w:hint="eastAsia" w:ascii="宋体" w:hAnsi="宋体" w:eastAsia="宋体" w:cs="宋体"/>
                <w:b w:val="0"/>
                <w:bCs w:val="0"/>
                <w:color w:val="auto"/>
                <w:spacing w:val="0"/>
                <w:w w:val="100"/>
                <w:position w:val="0"/>
                <w:sz w:val="18"/>
                <w:szCs w:val="18"/>
                <w:shd w:val="clear" w:color="auto" w:fill="auto"/>
              </w:rPr>
              <w:t>4.是否将家庭教育指导服务纳入学校工作计划，建立健全家长学校、家委会、学校公开日、家长会、家访等工作机制</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rPr>
            </w:pPr>
            <w:r>
              <w:rPr>
                <w:rFonts w:hint="eastAsia" w:ascii="宋体" w:hAnsi="宋体" w:eastAsia="宋体" w:cs="宋体"/>
                <w:b w:val="0"/>
                <w:bCs w:val="0"/>
                <w:color w:val="auto"/>
                <w:spacing w:val="0"/>
                <w:w w:val="100"/>
                <w:position w:val="0"/>
                <w:sz w:val="18"/>
                <w:szCs w:val="18"/>
                <w:shd w:val="clear" w:color="auto" w:fill="auto"/>
              </w:rPr>
              <w:t>5.是否将家庭教育指导服务作为教师业务培训的内容，提高全体教师开展家庭教育指导的能力</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3</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restart"/>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vertAlign w:val="baseline"/>
                <w:lang w:eastAsia="zh-CN"/>
              </w:rPr>
              <w:t>做好培训广告管控</w:t>
            </w: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auto"/>
                <w:spacing w:val="0"/>
                <w:w w:val="100"/>
                <w:position w:val="0"/>
                <w:sz w:val="18"/>
                <w:szCs w:val="18"/>
                <w:shd w:val="clear" w:color="auto" w:fill="auto"/>
              </w:rPr>
            </w:pPr>
            <w:r>
              <w:rPr>
                <w:rFonts w:hint="eastAsia" w:ascii="宋体" w:hAnsi="宋体" w:eastAsia="宋体" w:cs="宋体"/>
                <w:b w:val="0"/>
                <w:bCs w:val="0"/>
                <w:color w:val="auto"/>
                <w:spacing w:val="0"/>
                <w:w w:val="100"/>
                <w:position w:val="0"/>
                <w:sz w:val="18"/>
                <w:szCs w:val="18"/>
                <w:shd w:val="clear" w:color="auto" w:fill="auto"/>
              </w:rPr>
              <w:t>6.是否有利用中小学教材、教辅材料、练习册、文具、教具、校服、校车等发布或变相发布培训广告行为</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2</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3903" w:type="dxa"/>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left"/>
              <w:textAlignment w:val="auto"/>
              <w:rPr>
                <w:rFonts w:hint="eastAsia" w:ascii="宋体" w:hAnsi="宋体" w:eastAsia="宋体" w:cs="宋体"/>
                <w:b w:val="0"/>
                <w:bCs w:val="0"/>
                <w:color w:val="auto"/>
                <w:spacing w:val="0"/>
                <w:w w:val="100"/>
                <w:position w:val="0"/>
                <w:sz w:val="18"/>
                <w:szCs w:val="18"/>
                <w:shd w:val="clear" w:color="auto" w:fill="auto"/>
              </w:rPr>
            </w:pPr>
            <w:r>
              <w:rPr>
                <w:rFonts w:hint="eastAsia" w:ascii="宋体" w:hAnsi="宋体" w:eastAsia="宋体" w:cs="宋体"/>
                <w:b w:val="0"/>
                <w:bCs w:val="0"/>
                <w:color w:val="auto"/>
                <w:spacing w:val="0"/>
                <w:w w:val="100"/>
                <w:position w:val="0"/>
                <w:sz w:val="18"/>
                <w:szCs w:val="18"/>
                <w:shd w:val="clear" w:color="auto" w:fill="auto"/>
              </w:rPr>
              <w:t>7.中小学校内是否有开展培训的商业广告活动</w:t>
            </w:r>
          </w:p>
        </w:tc>
        <w:tc>
          <w:tcPr>
            <w:tcW w:w="621"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36"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2</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vMerge w:val="continue"/>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74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r>
              <w:rPr>
                <w:rFonts w:hint="eastAsia" w:ascii="宋体" w:hAnsi="宋体" w:eastAsia="宋体" w:cs="宋体"/>
                <w:b w:val="0"/>
                <w:bCs w:val="0"/>
                <w:color w:val="auto"/>
                <w:spacing w:val="0"/>
                <w:w w:val="100"/>
                <w:position w:val="0"/>
                <w:sz w:val="18"/>
                <w:szCs w:val="18"/>
                <w:shd w:val="clear" w:color="auto" w:fill="auto"/>
              </w:rPr>
              <w:t>典型案例</w:t>
            </w:r>
          </w:p>
        </w:tc>
        <w:tc>
          <w:tcPr>
            <w:tcW w:w="6289" w:type="dxa"/>
            <w:gridSpan w:val="5"/>
            <w:vAlign w:val="top"/>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82" w:type="dxa"/>
            <w:gridSpan w:val="2"/>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Fonts w:hint="eastAsia" w:ascii="宋体" w:hAnsi="宋体" w:eastAsia="宋体" w:cs="宋体"/>
                <w:b w:val="0"/>
                <w:bCs w:val="0"/>
                <w:color w:val="auto"/>
                <w:spacing w:val="0"/>
                <w:w w:val="100"/>
                <w:position w:val="0"/>
                <w:sz w:val="18"/>
                <w:szCs w:val="18"/>
                <w:shd w:val="clear" w:color="auto" w:fill="auto"/>
                <w:lang w:eastAsia="zh-CN"/>
              </w:rPr>
            </w:pPr>
            <w:r>
              <w:rPr>
                <w:rFonts w:hint="eastAsia" w:ascii="宋体" w:hAnsi="宋体" w:eastAsia="宋体" w:cs="宋体"/>
                <w:b w:val="0"/>
                <w:bCs w:val="0"/>
                <w:color w:val="auto"/>
                <w:spacing w:val="0"/>
                <w:w w:val="100"/>
                <w:position w:val="0"/>
                <w:sz w:val="18"/>
                <w:szCs w:val="18"/>
                <w:shd w:val="clear" w:color="auto" w:fill="auto"/>
                <w:lang w:eastAsia="zh-CN"/>
              </w:rPr>
              <w:t>督导人员签名</w:t>
            </w:r>
          </w:p>
        </w:tc>
        <w:tc>
          <w:tcPr>
            <w:tcW w:w="5160" w:type="dxa"/>
            <w:gridSpan w:val="3"/>
            <w:vAlign w:val="top"/>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624" w:type="dxa"/>
            <w:vAlign w:val="center"/>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default" w:ascii="宋体" w:hAnsi="宋体" w:eastAsia="宋体" w:cs="宋体"/>
                <w:b w:val="0"/>
                <w:bCs w:val="0"/>
                <w:color w:val="auto"/>
                <w:spacing w:val="0"/>
                <w:w w:val="100"/>
                <w:position w:val="0"/>
                <w:sz w:val="18"/>
                <w:szCs w:val="18"/>
                <w:shd w:val="clear" w:color="auto" w:fill="auto"/>
                <w:vertAlign w:val="baseline"/>
                <w:lang w:val="en-US" w:eastAsia="zh-CN"/>
              </w:rPr>
            </w:pPr>
            <w:r>
              <w:rPr>
                <w:rFonts w:hint="eastAsia" w:ascii="宋体" w:hAnsi="宋体" w:eastAsia="宋体" w:cs="宋体"/>
                <w:b w:val="0"/>
                <w:bCs w:val="0"/>
                <w:color w:val="auto"/>
                <w:spacing w:val="0"/>
                <w:w w:val="100"/>
                <w:position w:val="0"/>
                <w:sz w:val="18"/>
                <w:szCs w:val="18"/>
                <w:shd w:val="clear" w:color="auto" w:fill="auto"/>
                <w:vertAlign w:val="baseline"/>
                <w:lang w:val="en-US" w:eastAsia="zh-CN"/>
              </w:rPr>
              <w:t>100</w:t>
            </w:r>
          </w:p>
        </w:tc>
        <w:tc>
          <w:tcPr>
            <w:tcW w:w="505"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c>
          <w:tcPr>
            <w:tcW w:w="817" w:type="dxa"/>
          </w:tcPr>
          <w:p>
            <w:pPr>
              <w:pStyle w:val="26"/>
              <w:keepNext w:val="0"/>
              <w:keepLines w:val="0"/>
              <w:pageBreakBefore w:val="0"/>
              <w:widowControl w:val="0"/>
              <w:shd w:val="clear"/>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18"/>
                <w:szCs w:val="18"/>
                <w:shd w:val="clear" w:color="auto" w:fill="auto"/>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color w:val="auto"/>
          <w:sz w:val="24"/>
          <w:szCs w:val="24"/>
          <w:lang w:eastAsia="zh-CN"/>
        </w:rPr>
      </w:pPr>
      <w:bookmarkStart w:id="0" w:name="bookmark24"/>
      <w:bookmarkStart w:id="1" w:name="bookmark23"/>
      <w:r>
        <w:rPr>
          <w:rFonts w:hint="eastAsia" w:ascii="宋体" w:hAnsi="宋体" w:eastAsia="宋体" w:cs="宋体"/>
          <w:b w:val="0"/>
          <w:bCs w:val="0"/>
          <w:color w:val="auto"/>
          <w:sz w:val="24"/>
          <w:szCs w:val="24"/>
          <w:lang w:eastAsia="zh-CN"/>
        </w:rPr>
        <w:t>注：“典型案例”指“双减”的亮点工作或值得推广的经验等。</w:t>
      </w:r>
    </w:p>
    <w:p>
      <w:pPr>
        <w:keepNext w:val="0"/>
        <w:keepLines w:val="0"/>
        <w:pageBreakBefore w:val="0"/>
        <w:widowControl w:val="0"/>
        <w:kinsoku/>
        <w:wordWrap/>
        <w:overflowPunct/>
        <w:topLinePunct w:val="0"/>
        <w:autoSpaceDE/>
        <w:autoSpaceDN/>
        <w:bidi w:val="0"/>
        <w:adjustRightInd/>
        <w:snapToGrid/>
        <w:spacing w:after="0" w:line="320" w:lineRule="exact"/>
        <w:jc w:val="both"/>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附件</w:t>
      </w:r>
      <w:r>
        <w:rPr>
          <w:rFonts w:hint="eastAsia" w:ascii="宋体" w:hAnsi="宋体" w:eastAsia="宋体" w:cs="宋体"/>
          <w:b w:val="0"/>
          <w:bCs w:val="0"/>
          <w:color w:val="auto"/>
          <w:sz w:val="28"/>
          <w:szCs w:val="28"/>
          <w:lang w:val="en-US" w:eastAsia="zh-CN"/>
        </w:rPr>
        <w:t>2：</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center"/>
        <w:textAlignment w:val="auto"/>
        <w:rPr>
          <w:rFonts w:hint="eastAsia" w:ascii="宋体" w:hAnsi="宋体" w:eastAsia="宋体" w:cs="宋体"/>
          <w:b/>
          <w:bCs/>
          <w:color w:val="auto"/>
          <w:spacing w:val="0"/>
          <w:w w:val="100"/>
          <w:position w:val="0"/>
          <w:sz w:val="28"/>
          <w:szCs w:val="28"/>
          <w:shd w:val="clear" w:color="auto" w:fill="auto"/>
        </w:rPr>
      </w:pPr>
      <w:r>
        <w:rPr>
          <w:rFonts w:hint="eastAsia" w:ascii="宋体" w:hAnsi="宋体" w:eastAsia="宋体" w:cs="宋体"/>
          <w:b/>
          <w:bCs/>
          <w:color w:val="auto"/>
          <w:spacing w:val="0"/>
          <w:w w:val="100"/>
          <w:position w:val="0"/>
          <w:sz w:val="28"/>
          <w:szCs w:val="28"/>
          <w:shd w:val="clear" w:color="auto" w:fill="auto"/>
        </w:rPr>
        <w:t>入校督导记录表</w:t>
      </w:r>
      <w:bookmarkEnd w:id="0"/>
      <w:bookmarkEnd w:id="1"/>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center"/>
        <w:textAlignment w:val="auto"/>
        <w:rPr>
          <w:rFonts w:hint="eastAsia" w:ascii="宋体" w:hAnsi="宋体" w:eastAsia="宋体" w:cs="宋体"/>
          <w:b w:val="0"/>
          <w:bCs w:val="0"/>
          <w:color w:val="auto"/>
          <w:spacing w:val="0"/>
          <w:w w:val="100"/>
          <w:position w:val="0"/>
          <w:sz w:val="28"/>
          <w:szCs w:val="28"/>
          <w:shd w:val="clear" w:color="auto" w:fill="auto"/>
          <w:lang w:val="en-US" w:eastAsia="zh-CN"/>
        </w:rPr>
      </w:pPr>
    </w:p>
    <w:tbl>
      <w:tblPr>
        <w:tblStyle w:val="4"/>
        <w:tblW w:w="8534" w:type="dxa"/>
        <w:jc w:val="center"/>
        <w:tblLayout w:type="fixed"/>
        <w:tblCellMar>
          <w:top w:w="0" w:type="dxa"/>
          <w:left w:w="10" w:type="dxa"/>
          <w:bottom w:w="0" w:type="dxa"/>
          <w:right w:w="10" w:type="dxa"/>
        </w:tblCellMar>
      </w:tblPr>
      <w:tblGrid>
        <w:gridCol w:w="1093"/>
        <w:gridCol w:w="3443"/>
        <w:gridCol w:w="1176"/>
        <w:gridCol w:w="2822"/>
      </w:tblGrid>
      <w:tr>
        <w:tblPrEx>
          <w:tblCellMar>
            <w:top w:w="0" w:type="dxa"/>
            <w:left w:w="10" w:type="dxa"/>
            <w:bottom w:w="0" w:type="dxa"/>
            <w:right w:w="10" w:type="dxa"/>
          </w:tblCellMar>
        </w:tblPrEx>
        <w:trPr>
          <w:trHeight w:val="703" w:hRule="exact"/>
          <w:jc w:val="center"/>
        </w:trPr>
        <w:tc>
          <w:tcPr>
            <w:tcW w:w="1093" w:type="dxa"/>
            <w:tcBorders>
              <w:top w:val="single" w:color="auto" w:sz="4" w:space="0"/>
              <w:lef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0"/>
                <w:w w:val="100"/>
                <w:position w:val="0"/>
                <w:sz w:val="24"/>
                <w:szCs w:val="24"/>
                <w:shd w:val="clear" w:color="auto" w:fill="auto"/>
              </w:rPr>
              <w:t>被督导单位</w:t>
            </w:r>
          </w:p>
        </w:tc>
        <w:tc>
          <w:tcPr>
            <w:tcW w:w="344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b w:val="0"/>
                <w:bCs w:val="0"/>
                <w:color w:val="auto"/>
                <w:sz w:val="24"/>
                <w:szCs w:val="24"/>
              </w:rPr>
            </w:pPr>
          </w:p>
        </w:tc>
        <w:tc>
          <w:tcPr>
            <w:tcBorders>
              <w:top w:val="single" w:color="auto" w:sz="4" w:space="0"/>
              <w:lef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0"/>
                <w:w w:val="100"/>
                <w:position w:val="0"/>
                <w:sz w:val="24"/>
                <w:szCs w:val="24"/>
                <w:shd w:val="clear" w:color="auto" w:fill="auto"/>
              </w:rPr>
              <w:t>督导日期</w:t>
            </w:r>
          </w:p>
        </w:tc>
        <w:tc>
          <w:tcPr>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640"/>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pacing w:val="0"/>
                <w:w w:val="100"/>
                <w:position w:val="0"/>
                <w:sz w:val="24"/>
                <w:szCs w:val="24"/>
                <w:shd w:val="clear" w:color="auto" w:fill="auto"/>
              </w:rPr>
              <w:t xml:space="preserve">年 </w:t>
            </w:r>
            <w:r>
              <w:rPr>
                <w:rFonts w:hint="eastAsia" w:ascii="宋体" w:hAnsi="宋体" w:eastAsia="宋体" w:cs="宋体"/>
                <w:b w:val="0"/>
                <w:bCs w:val="0"/>
                <w:color w:val="auto"/>
                <w:spacing w:val="0"/>
                <w:w w:val="100"/>
                <w:position w:val="0"/>
                <w:sz w:val="24"/>
                <w:szCs w:val="24"/>
                <w:shd w:val="clear" w:color="auto" w:fill="auto"/>
                <w:lang w:val="en-US" w:eastAsia="zh-CN"/>
              </w:rPr>
              <w:t xml:space="preserve"> </w:t>
            </w:r>
            <w:r>
              <w:rPr>
                <w:rFonts w:hint="eastAsia" w:ascii="宋体" w:hAnsi="宋体" w:eastAsia="宋体" w:cs="宋体"/>
                <w:b w:val="0"/>
                <w:bCs w:val="0"/>
                <w:color w:val="auto"/>
                <w:spacing w:val="0"/>
                <w:w w:val="100"/>
                <w:position w:val="0"/>
                <w:sz w:val="24"/>
                <w:szCs w:val="24"/>
                <w:shd w:val="clear" w:color="auto" w:fill="auto"/>
              </w:rPr>
              <w:t>月</w:t>
            </w:r>
            <w:r>
              <w:rPr>
                <w:rFonts w:hint="eastAsia" w:ascii="宋体" w:hAnsi="宋体" w:eastAsia="宋体" w:cs="宋体"/>
                <w:b w:val="0"/>
                <w:bCs w:val="0"/>
                <w:color w:val="auto"/>
                <w:spacing w:val="0"/>
                <w:w w:val="100"/>
                <w:position w:val="0"/>
                <w:sz w:val="24"/>
                <w:szCs w:val="24"/>
                <w:shd w:val="clear" w:color="auto" w:fill="auto"/>
                <w:lang w:val="en-US" w:eastAsia="zh-CN"/>
              </w:rPr>
              <w:t xml:space="preserve">  </w:t>
            </w:r>
            <w:r>
              <w:rPr>
                <w:rFonts w:hint="eastAsia" w:ascii="宋体" w:hAnsi="宋体" w:eastAsia="宋体" w:cs="宋体"/>
                <w:b w:val="0"/>
                <w:bCs w:val="0"/>
                <w:color w:val="auto"/>
                <w:spacing w:val="0"/>
                <w:w w:val="100"/>
                <w:position w:val="0"/>
                <w:sz w:val="24"/>
                <w:szCs w:val="24"/>
                <w:shd w:val="clear" w:color="auto" w:fill="auto"/>
                <w:lang w:eastAsia="zh-CN"/>
              </w:rPr>
              <w:t>日</w:t>
            </w:r>
          </w:p>
        </w:tc>
      </w:tr>
      <w:tr>
        <w:tblPrEx>
          <w:tblCellMar>
            <w:top w:w="0" w:type="dxa"/>
            <w:left w:w="10" w:type="dxa"/>
            <w:bottom w:w="0" w:type="dxa"/>
            <w:right w:w="10" w:type="dxa"/>
          </w:tblCellMar>
        </w:tblPrEx>
        <w:trPr>
          <w:trHeight w:val="1219" w:hRule="exact"/>
          <w:jc w:val="center"/>
        </w:trPr>
        <w:tc>
          <w:tcPr>
            <w:tcW w:w="1093" w:type="dxa"/>
            <w:tcBorders>
              <w:top w:val="single" w:color="auto" w:sz="4" w:space="0"/>
              <w:lef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0"/>
                <w:w w:val="100"/>
                <w:position w:val="0"/>
                <w:sz w:val="24"/>
                <w:szCs w:val="24"/>
                <w:shd w:val="clear" w:color="auto" w:fill="auto"/>
              </w:rPr>
              <w:t>督导任务</w:t>
            </w:r>
          </w:p>
        </w:tc>
        <w:tc>
          <w:tcPr>
            <w:tcW w:w="7441" w:type="dxa"/>
            <w:gridSpan w:val="3"/>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B2B2B2"/>
                <w:spacing w:val="0"/>
                <w:w w:val="100"/>
                <w:position w:val="0"/>
                <w:sz w:val="24"/>
                <w:szCs w:val="24"/>
                <w:shd w:val="clear" w:color="auto" w:fill="auto"/>
              </w:rPr>
              <w:t>填写相关信息（其中应包括上次督导存在问题的整改任务）</w:t>
            </w:r>
          </w:p>
        </w:tc>
      </w:tr>
      <w:tr>
        <w:tblPrEx>
          <w:tblCellMar>
            <w:top w:w="0" w:type="dxa"/>
            <w:left w:w="10" w:type="dxa"/>
            <w:bottom w:w="0" w:type="dxa"/>
            <w:right w:w="10" w:type="dxa"/>
          </w:tblCellMar>
        </w:tblPrEx>
        <w:trPr>
          <w:trHeight w:val="2232" w:hRule="exact"/>
          <w:jc w:val="center"/>
        </w:trPr>
        <w:tc>
          <w:tcPr>
            <w:tcW w:w="1093" w:type="dxa"/>
            <w:tcBorders>
              <w:top w:val="single" w:color="auto" w:sz="4" w:space="0"/>
              <w:lef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0"/>
                <w:w w:val="100"/>
                <w:position w:val="0"/>
                <w:sz w:val="24"/>
                <w:szCs w:val="24"/>
                <w:shd w:val="clear" w:color="auto" w:fill="auto"/>
              </w:rPr>
              <w:t>督导纪实</w:t>
            </w:r>
          </w:p>
        </w:tc>
        <w:tc>
          <w:tcPr>
            <w:tcW w:w="7441" w:type="dxa"/>
            <w:gridSpan w:val="3"/>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B2B2B2"/>
                <w:spacing w:val="0"/>
                <w:w w:val="100"/>
                <w:position w:val="0"/>
                <w:sz w:val="24"/>
                <w:szCs w:val="24"/>
                <w:shd w:val="clear" w:color="auto" w:fill="auto"/>
              </w:rPr>
            </w:pPr>
            <w:r>
              <w:rPr>
                <w:rFonts w:hint="eastAsia" w:ascii="宋体" w:hAnsi="宋体" w:eastAsia="宋体" w:cs="宋体"/>
                <w:b w:val="0"/>
                <w:bCs w:val="0"/>
                <w:color w:val="B2B2B2"/>
                <w:spacing w:val="0"/>
                <w:w w:val="100"/>
                <w:position w:val="0"/>
                <w:sz w:val="24"/>
                <w:szCs w:val="24"/>
                <w:shd w:val="clear" w:color="auto" w:fill="auto"/>
              </w:rPr>
              <w:t>填写督导方式及督导过程：</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B2B2B2"/>
                <w:spacing w:val="0"/>
                <w:w w:val="100"/>
                <w:position w:val="0"/>
                <w:sz w:val="24"/>
                <w:szCs w:val="24"/>
                <w:shd w:val="clear" w:color="auto" w:fill="auto"/>
              </w:rPr>
            </w:pPr>
            <w:r>
              <w:rPr>
                <w:rFonts w:hint="eastAsia" w:ascii="宋体" w:hAnsi="宋体" w:eastAsia="宋体" w:cs="宋体"/>
                <w:b w:val="0"/>
                <w:bCs w:val="0"/>
                <w:color w:val="B2B2B2"/>
                <w:spacing w:val="0"/>
                <w:w w:val="100"/>
                <w:position w:val="0"/>
                <w:sz w:val="24"/>
                <w:szCs w:val="24"/>
                <w:shd w:val="clear" w:color="auto" w:fill="auto"/>
              </w:rPr>
              <w:t>例如（随机听课： 听课节数、所在班级、所属学科、授课教师等信息）</w:t>
            </w:r>
          </w:p>
        </w:tc>
      </w:tr>
      <w:tr>
        <w:tblPrEx>
          <w:tblCellMar>
            <w:top w:w="0" w:type="dxa"/>
            <w:left w:w="10" w:type="dxa"/>
            <w:bottom w:w="0" w:type="dxa"/>
            <w:right w:w="10" w:type="dxa"/>
          </w:tblCellMar>
        </w:tblPrEx>
        <w:trPr>
          <w:trHeight w:val="2632" w:hRule="exact"/>
          <w:jc w:val="center"/>
        </w:trPr>
        <w:tc>
          <w:tcPr>
            <w:tcW w:w="1093" w:type="dxa"/>
            <w:tcBorders>
              <w:top w:val="single" w:color="auto" w:sz="4" w:space="0"/>
              <w:lef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0"/>
                <w:w w:val="100"/>
                <w:position w:val="0"/>
                <w:sz w:val="24"/>
                <w:szCs w:val="24"/>
                <w:shd w:val="clear" w:color="auto" w:fill="auto"/>
              </w:rPr>
              <w:t>存在问题</w:t>
            </w:r>
          </w:p>
        </w:tc>
        <w:tc>
          <w:tcPr>
            <w:tcW w:w="7441" w:type="dxa"/>
            <w:gridSpan w:val="3"/>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B2B2B2"/>
                <w:spacing w:val="0"/>
                <w:w w:val="100"/>
                <w:position w:val="0"/>
                <w:sz w:val="24"/>
                <w:szCs w:val="24"/>
                <w:shd w:val="clear" w:color="auto" w:fill="auto"/>
              </w:rPr>
              <w:t>根据督查要点，列出本次督导中学校“双减”工作存在的问题</w:t>
            </w:r>
          </w:p>
        </w:tc>
      </w:tr>
      <w:tr>
        <w:tblPrEx>
          <w:tblCellMar>
            <w:top w:w="0" w:type="dxa"/>
            <w:left w:w="10" w:type="dxa"/>
            <w:bottom w:w="0" w:type="dxa"/>
            <w:right w:w="10" w:type="dxa"/>
          </w:tblCellMar>
        </w:tblPrEx>
        <w:trPr>
          <w:trHeight w:val="2150" w:hRule="exact"/>
          <w:jc w:val="center"/>
        </w:trPr>
        <w:tc>
          <w:tcPr>
            <w:tcW w:w="1093" w:type="dxa"/>
            <w:tcBorders>
              <w:top w:val="single" w:color="auto" w:sz="4" w:space="0"/>
              <w:lef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0"/>
                <w:w w:val="100"/>
                <w:position w:val="0"/>
                <w:sz w:val="24"/>
                <w:szCs w:val="24"/>
                <w:shd w:val="clear" w:color="auto" w:fill="auto"/>
              </w:rPr>
              <w:t>整改建议</w:t>
            </w:r>
          </w:p>
        </w:tc>
        <w:tc>
          <w:tcPr>
            <w:tcW w:w="7441" w:type="dxa"/>
            <w:gridSpan w:val="3"/>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B2B2B2"/>
                <w:spacing w:val="0"/>
                <w:w w:val="100"/>
                <w:position w:val="0"/>
                <w:sz w:val="24"/>
                <w:szCs w:val="24"/>
                <w:shd w:val="clear" w:color="auto" w:fill="auto"/>
              </w:rPr>
              <w:t>对以上问题与不足列出整改建议，反馈至学校，并明确进一步督导安排</w:t>
            </w:r>
          </w:p>
        </w:tc>
      </w:tr>
      <w:tr>
        <w:tblPrEx>
          <w:tblCellMar>
            <w:top w:w="0" w:type="dxa"/>
            <w:left w:w="10" w:type="dxa"/>
            <w:bottom w:w="0" w:type="dxa"/>
            <w:right w:w="10" w:type="dxa"/>
          </w:tblCellMar>
        </w:tblPrEx>
        <w:trPr>
          <w:trHeight w:val="1545" w:hRule="exact"/>
          <w:jc w:val="center"/>
        </w:trPr>
        <w:tc>
          <w:tcPr>
            <w:tcW w:w="1093" w:type="dxa"/>
            <w:tcBorders>
              <w:top w:val="single" w:color="auto" w:sz="4" w:space="0"/>
              <w:lef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0"/>
                <w:w w:val="100"/>
                <w:position w:val="0"/>
                <w:sz w:val="24"/>
                <w:szCs w:val="24"/>
                <w:shd w:val="clear" w:color="auto" w:fill="auto"/>
              </w:rPr>
              <w:t>经验做法 典型案例</w:t>
            </w:r>
          </w:p>
        </w:tc>
        <w:tc>
          <w:tcPr>
            <w:tcW w:w="7441" w:type="dxa"/>
            <w:gridSpan w:val="3"/>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B2B2B2"/>
                <w:spacing w:val="0"/>
                <w:w w:val="100"/>
                <w:position w:val="0"/>
                <w:sz w:val="24"/>
                <w:szCs w:val="24"/>
                <w:shd w:val="clear" w:color="auto" w:fill="auto"/>
              </w:rPr>
              <w:t>突出亮点，如没有填写“无”</w:t>
            </w:r>
          </w:p>
        </w:tc>
      </w:tr>
      <w:tr>
        <w:tblPrEx>
          <w:tblCellMar>
            <w:top w:w="0" w:type="dxa"/>
            <w:left w:w="10" w:type="dxa"/>
            <w:bottom w:w="0" w:type="dxa"/>
            <w:right w:w="10" w:type="dxa"/>
          </w:tblCellMar>
        </w:tblPrEx>
        <w:trPr>
          <w:trHeight w:val="1485" w:hRule="exact"/>
          <w:jc w:val="center"/>
        </w:trPr>
        <w:tc>
          <w:tcPr>
            <w:tcW w:w="1093" w:type="dxa"/>
            <w:tcBorders>
              <w:top w:val="single" w:color="auto" w:sz="4" w:space="0"/>
              <w:lef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0"/>
                <w:w w:val="100"/>
                <w:position w:val="0"/>
                <w:sz w:val="24"/>
                <w:szCs w:val="24"/>
                <w:shd w:val="clear" w:color="auto" w:fill="auto"/>
              </w:rPr>
              <w:t>后续处理</w:t>
            </w:r>
          </w:p>
        </w:tc>
        <w:tc>
          <w:tcPr>
            <w:tcW w:w="7441" w:type="dxa"/>
            <w:gridSpan w:val="3"/>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B2B2B2"/>
                <w:spacing w:val="0"/>
                <w:w w:val="100"/>
                <w:position w:val="0"/>
                <w:sz w:val="24"/>
                <w:szCs w:val="24"/>
                <w:shd w:val="clear" w:color="auto" w:fill="auto"/>
              </w:rPr>
              <w:t>1.无 2.向**单位反馈有关意见 3.向学校明确整改时间及持续督导安 排等</w:t>
            </w:r>
          </w:p>
        </w:tc>
      </w:tr>
      <w:tr>
        <w:tblPrEx>
          <w:tblCellMar>
            <w:top w:w="0" w:type="dxa"/>
            <w:left w:w="10" w:type="dxa"/>
            <w:bottom w:w="0" w:type="dxa"/>
            <w:right w:w="10" w:type="dxa"/>
          </w:tblCellMar>
        </w:tblPrEx>
        <w:trPr>
          <w:trHeight w:val="810" w:hRule="exact"/>
          <w:jc w:val="center"/>
        </w:trPr>
        <w:tc>
          <w:tcPr>
            <w:tcW w:w="1093" w:type="dxa"/>
            <w:tcBorders>
              <w:top w:val="single" w:color="auto" w:sz="4" w:space="0"/>
              <w:left w:val="single" w:color="auto" w:sz="4" w:space="0"/>
              <w:bottom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0"/>
                <w:w w:val="100"/>
                <w:position w:val="0"/>
                <w:sz w:val="24"/>
                <w:szCs w:val="24"/>
                <w:shd w:val="clear" w:color="auto" w:fill="auto"/>
              </w:rPr>
              <w:t>责任督学签字</w:t>
            </w:r>
          </w:p>
        </w:tc>
        <w:tc>
          <w:tcPr>
            <w:tcW w:w="3443"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b w:val="0"/>
                <w:bCs w:val="0"/>
                <w:color w:val="auto"/>
                <w:sz w:val="24"/>
                <w:szCs w:val="24"/>
              </w:rPr>
            </w:pPr>
          </w:p>
        </w:tc>
        <w:tc>
          <w:tcPr>
            <w:tcBorders>
              <w:top w:val="single" w:color="auto" w:sz="4" w:space="0"/>
              <w:left w:val="single" w:color="auto" w:sz="4" w:space="0"/>
              <w:bottom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0"/>
                <w:w w:val="100"/>
                <w:position w:val="0"/>
                <w:sz w:val="24"/>
                <w:szCs w:val="24"/>
                <w:shd w:val="clear" w:color="auto" w:fill="auto"/>
              </w:rPr>
              <w:t>学校签字</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val="0"/>
                <w:bCs w:val="0"/>
                <w:color w:val="auto"/>
                <w:sz w:val="24"/>
                <w:szCs w:val="24"/>
              </w:rPr>
            </w:pPr>
          </w:p>
        </w:tc>
      </w:tr>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left"/>
        <w:textAlignment w:val="auto"/>
        <w:rPr>
          <w:rFonts w:hint="default" w:ascii="宋体" w:hAnsi="宋体" w:eastAsia="宋体" w:cs="宋体"/>
          <w:b w:val="0"/>
          <w:bCs w:val="0"/>
          <w:color w:val="auto"/>
          <w:spacing w:val="0"/>
          <w:w w:val="100"/>
          <w:position w:val="0"/>
          <w:sz w:val="28"/>
          <w:szCs w:val="28"/>
          <w:shd w:val="clear" w:color="auto" w:fill="auto"/>
          <w:lang w:val="en-US" w:eastAsia="zh-CN"/>
        </w:rPr>
      </w:pPr>
      <w:bookmarkStart w:id="2" w:name="bookmark27"/>
      <w:bookmarkStart w:id="3" w:name="bookmark26"/>
      <w:r>
        <w:rPr>
          <w:rFonts w:hint="eastAsia" w:ascii="宋体" w:hAnsi="宋体" w:eastAsia="宋体" w:cs="宋体"/>
          <w:b w:val="0"/>
          <w:bCs w:val="0"/>
          <w:color w:val="auto"/>
          <w:spacing w:val="0"/>
          <w:w w:val="100"/>
          <w:position w:val="0"/>
          <w:sz w:val="28"/>
          <w:szCs w:val="28"/>
          <w:shd w:val="clear" w:color="auto" w:fill="auto"/>
          <w:lang w:eastAsia="zh-CN"/>
        </w:rPr>
        <w:t>附件</w:t>
      </w:r>
      <w:r>
        <w:rPr>
          <w:rFonts w:hint="eastAsia" w:ascii="宋体" w:hAnsi="宋体" w:eastAsia="宋体" w:cs="宋体"/>
          <w:b w:val="0"/>
          <w:bCs w:val="0"/>
          <w:color w:val="auto"/>
          <w:spacing w:val="0"/>
          <w:w w:val="100"/>
          <w:position w:val="0"/>
          <w:sz w:val="28"/>
          <w:szCs w:val="28"/>
          <w:shd w:val="clear" w:color="auto" w:fill="auto"/>
          <w:lang w:val="en-US" w:eastAsia="zh-CN"/>
        </w:rPr>
        <w:t>3：</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center"/>
        <w:textAlignment w:val="auto"/>
        <w:rPr>
          <w:rFonts w:hint="eastAsia" w:ascii="宋体" w:hAnsi="宋体" w:eastAsia="宋体" w:cs="宋体"/>
          <w:b/>
          <w:bCs/>
          <w:color w:val="auto"/>
          <w:spacing w:val="0"/>
          <w:w w:val="100"/>
          <w:position w:val="0"/>
          <w:sz w:val="28"/>
          <w:szCs w:val="28"/>
          <w:shd w:val="clear" w:color="auto" w:fill="auto"/>
        </w:rPr>
      </w:pPr>
      <w:r>
        <w:rPr>
          <w:rFonts w:hint="eastAsia" w:ascii="宋体" w:hAnsi="宋体" w:eastAsia="宋体" w:cs="宋体"/>
          <w:b/>
          <w:bCs/>
          <w:color w:val="auto"/>
          <w:spacing w:val="0"/>
          <w:w w:val="100"/>
          <w:position w:val="0"/>
          <w:sz w:val="28"/>
          <w:szCs w:val="28"/>
          <w:shd w:val="clear" w:color="auto" w:fill="auto"/>
        </w:rPr>
        <w:t>入校督导月总结表</w:t>
      </w:r>
      <w:bookmarkEnd w:id="2"/>
      <w:bookmarkEnd w:id="3"/>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center"/>
        <w:textAlignment w:val="auto"/>
        <w:rPr>
          <w:rFonts w:hint="eastAsia" w:ascii="宋体" w:hAnsi="宋体" w:eastAsia="宋体" w:cs="宋体"/>
          <w:b/>
          <w:bCs/>
          <w:color w:val="auto"/>
          <w:spacing w:val="0"/>
          <w:w w:val="100"/>
          <w:position w:val="0"/>
          <w:sz w:val="28"/>
          <w:szCs w:val="28"/>
          <w:shd w:val="clear" w:color="auto" w:fill="auto"/>
        </w:rPr>
      </w:pPr>
    </w:p>
    <w:tbl>
      <w:tblPr>
        <w:tblStyle w:val="4"/>
        <w:tblW w:w="8380" w:type="dxa"/>
        <w:jc w:val="center"/>
        <w:tblLayout w:type="fixed"/>
        <w:tblCellMar>
          <w:top w:w="0" w:type="dxa"/>
          <w:left w:w="10" w:type="dxa"/>
          <w:bottom w:w="0" w:type="dxa"/>
          <w:right w:w="10" w:type="dxa"/>
        </w:tblCellMar>
      </w:tblPr>
      <w:tblGrid>
        <w:gridCol w:w="1009"/>
        <w:gridCol w:w="1483"/>
        <w:gridCol w:w="1553"/>
        <w:gridCol w:w="4335"/>
      </w:tblGrid>
      <w:tr>
        <w:tblPrEx>
          <w:tblCellMar>
            <w:top w:w="0" w:type="dxa"/>
            <w:left w:w="10" w:type="dxa"/>
            <w:bottom w:w="0" w:type="dxa"/>
            <w:right w:w="10" w:type="dxa"/>
          </w:tblCellMar>
        </w:tblPrEx>
        <w:trPr>
          <w:trHeight w:val="785" w:hRule="exact"/>
          <w:jc w:val="center"/>
        </w:trPr>
        <w:tc>
          <w:tcPr>
            <w:tcW w:w="1009" w:type="dxa"/>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pacing w:val="0"/>
                <w:w w:val="100"/>
                <w:position w:val="0"/>
                <w:sz w:val="24"/>
                <w:szCs w:val="24"/>
                <w:shd w:val="clear" w:color="auto" w:fill="auto"/>
              </w:rPr>
              <w:t>督导片区</w:t>
            </w:r>
            <w:r>
              <w:rPr>
                <w:rFonts w:hint="eastAsia" w:ascii="宋体" w:hAnsi="宋体" w:eastAsia="宋体" w:cs="宋体"/>
                <w:b w:val="0"/>
                <w:bCs w:val="0"/>
                <w:color w:val="auto"/>
                <w:spacing w:val="0"/>
                <w:w w:val="100"/>
                <w:position w:val="0"/>
                <w:sz w:val="24"/>
                <w:szCs w:val="24"/>
                <w:shd w:val="clear" w:color="auto" w:fill="auto"/>
                <w:lang w:eastAsia="zh-CN"/>
              </w:rPr>
              <w:t>名称</w:t>
            </w:r>
          </w:p>
        </w:tc>
        <w:tc>
          <w:tcPr>
            <w:tcW w:w="1483" w:type="dxa"/>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auto"/>
                <w:spacing w:val="0"/>
                <w:w w:val="100"/>
                <w:position w:val="0"/>
                <w:sz w:val="24"/>
                <w:szCs w:val="24"/>
                <w:shd w:val="clear" w:color="auto" w:fill="auto"/>
              </w:rPr>
            </w:pPr>
          </w:p>
        </w:tc>
        <w:tc>
          <w:tcPr>
            <w:tcW w:w="1553" w:type="dxa"/>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pacing w:val="0"/>
                <w:w w:val="100"/>
                <w:position w:val="0"/>
                <w:sz w:val="24"/>
                <w:szCs w:val="24"/>
                <w:shd w:val="clear" w:color="auto" w:fill="auto"/>
                <w:lang w:eastAsia="zh-CN"/>
              </w:rPr>
            </w:pPr>
            <w:r>
              <w:rPr>
                <w:rFonts w:hint="eastAsia" w:ascii="宋体" w:hAnsi="宋体" w:eastAsia="宋体" w:cs="宋体"/>
                <w:b w:val="0"/>
                <w:bCs w:val="0"/>
                <w:color w:val="auto"/>
                <w:spacing w:val="0"/>
                <w:w w:val="100"/>
                <w:position w:val="0"/>
                <w:sz w:val="24"/>
                <w:szCs w:val="24"/>
                <w:shd w:val="clear" w:color="auto" w:fill="auto"/>
                <w:lang w:eastAsia="zh-CN"/>
              </w:rPr>
              <w:t>学段及数量</w:t>
            </w:r>
          </w:p>
        </w:tc>
        <w:tc>
          <w:tcPr>
            <w:tcW w:w="4335" w:type="dxa"/>
            <w:tcBorders>
              <w:top w:val="single" w:color="auto" w:sz="4" w:space="0"/>
              <w:left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auto"/>
                <w:spacing w:val="0"/>
                <w:w w:val="100"/>
                <w:position w:val="0"/>
                <w:sz w:val="24"/>
                <w:szCs w:val="24"/>
                <w:shd w:val="clear" w:color="auto" w:fill="auto"/>
                <w:lang w:eastAsia="zh-CN"/>
              </w:rPr>
            </w:pPr>
            <w:r>
              <w:rPr>
                <w:rFonts w:hint="eastAsia" w:ascii="宋体" w:hAnsi="宋体" w:eastAsia="宋体" w:cs="宋体"/>
                <w:b w:val="0"/>
                <w:bCs w:val="0"/>
                <w:color w:val="auto"/>
                <w:spacing w:val="0"/>
                <w:w w:val="100"/>
                <w:position w:val="0"/>
                <w:sz w:val="24"/>
                <w:szCs w:val="24"/>
                <w:shd w:val="clear" w:color="auto" w:fill="auto"/>
                <w:lang w:eastAsia="zh-CN"/>
              </w:rPr>
              <w:t>幼儿园（</w:t>
            </w:r>
            <w:r>
              <w:rPr>
                <w:rFonts w:hint="eastAsia" w:ascii="宋体" w:hAnsi="宋体" w:eastAsia="宋体" w:cs="宋体"/>
                <w:b w:val="0"/>
                <w:bCs w:val="0"/>
                <w:color w:val="auto"/>
                <w:spacing w:val="0"/>
                <w:w w:val="100"/>
                <w:position w:val="0"/>
                <w:sz w:val="24"/>
                <w:szCs w:val="24"/>
                <w:shd w:val="clear" w:color="auto" w:fill="auto"/>
                <w:lang w:val="en-US" w:eastAsia="zh-CN"/>
              </w:rPr>
              <w:t xml:space="preserve"> </w:t>
            </w:r>
            <w:r>
              <w:rPr>
                <w:rFonts w:hint="eastAsia" w:ascii="宋体" w:hAnsi="宋体" w:eastAsia="宋体" w:cs="宋体"/>
                <w:b w:val="0"/>
                <w:bCs w:val="0"/>
                <w:color w:val="auto"/>
                <w:spacing w:val="0"/>
                <w:w w:val="100"/>
                <w:position w:val="0"/>
                <w:sz w:val="24"/>
                <w:szCs w:val="24"/>
                <w:shd w:val="clear" w:color="auto" w:fill="auto"/>
                <w:lang w:eastAsia="zh-CN"/>
              </w:rPr>
              <w:t>）所；小学（</w:t>
            </w:r>
            <w:r>
              <w:rPr>
                <w:rFonts w:hint="eastAsia" w:ascii="宋体" w:hAnsi="宋体" w:eastAsia="宋体" w:cs="宋体"/>
                <w:b w:val="0"/>
                <w:bCs w:val="0"/>
                <w:color w:val="auto"/>
                <w:spacing w:val="0"/>
                <w:w w:val="100"/>
                <w:position w:val="0"/>
                <w:sz w:val="24"/>
                <w:szCs w:val="24"/>
                <w:shd w:val="clear" w:color="auto" w:fill="auto"/>
                <w:lang w:val="en-US" w:eastAsia="zh-CN"/>
              </w:rPr>
              <w:t xml:space="preserve"> </w:t>
            </w:r>
            <w:r>
              <w:rPr>
                <w:rFonts w:hint="eastAsia" w:ascii="宋体" w:hAnsi="宋体" w:eastAsia="宋体" w:cs="宋体"/>
                <w:b w:val="0"/>
                <w:bCs w:val="0"/>
                <w:color w:val="auto"/>
                <w:spacing w:val="0"/>
                <w:w w:val="100"/>
                <w:position w:val="0"/>
                <w:sz w:val="24"/>
                <w:szCs w:val="24"/>
                <w:shd w:val="clear" w:color="auto" w:fill="auto"/>
                <w:lang w:eastAsia="zh-CN"/>
              </w:rPr>
              <w:t>）所；初中（</w:t>
            </w:r>
            <w:r>
              <w:rPr>
                <w:rFonts w:hint="eastAsia" w:ascii="宋体" w:hAnsi="宋体" w:eastAsia="宋体" w:cs="宋体"/>
                <w:b w:val="0"/>
                <w:bCs w:val="0"/>
                <w:color w:val="auto"/>
                <w:spacing w:val="0"/>
                <w:w w:val="100"/>
                <w:position w:val="0"/>
                <w:sz w:val="24"/>
                <w:szCs w:val="24"/>
                <w:shd w:val="clear" w:color="auto" w:fill="auto"/>
                <w:lang w:val="en-US" w:eastAsia="zh-CN"/>
              </w:rPr>
              <w:t xml:space="preserve">  </w:t>
            </w:r>
            <w:r>
              <w:rPr>
                <w:rFonts w:hint="eastAsia" w:ascii="宋体" w:hAnsi="宋体" w:eastAsia="宋体" w:cs="宋体"/>
                <w:b w:val="0"/>
                <w:bCs w:val="0"/>
                <w:color w:val="auto"/>
                <w:spacing w:val="0"/>
                <w:w w:val="100"/>
                <w:position w:val="0"/>
                <w:sz w:val="24"/>
                <w:szCs w:val="24"/>
                <w:shd w:val="clear" w:color="auto" w:fill="auto"/>
                <w:lang w:eastAsia="zh-CN"/>
              </w:rPr>
              <w:t>）所；高中（</w:t>
            </w:r>
            <w:r>
              <w:rPr>
                <w:rFonts w:hint="eastAsia" w:ascii="宋体" w:hAnsi="宋体" w:eastAsia="宋体" w:cs="宋体"/>
                <w:b w:val="0"/>
                <w:bCs w:val="0"/>
                <w:color w:val="auto"/>
                <w:spacing w:val="0"/>
                <w:w w:val="100"/>
                <w:position w:val="0"/>
                <w:sz w:val="24"/>
                <w:szCs w:val="24"/>
                <w:shd w:val="clear" w:color="auto" w:fill="auto"/>
                <w:lang w:val="en-US" w:eastAsia="zh-CN"/>
              </w:rPr>
              <w:t xml:space="preserve"> </w:t>
            </w:r>
            <w:r>
              <w:rPr>
                <w:rFonts w:hint="eastAsia" w:ascii="宋体" w:hAnsi="宋体" w:eastAsia="宋体" w:cs="宋体"/>
                <w:b w:val="0"/>
                <w:bCs w:val="0"/>
                <w:color w:val="auto"/>
                <w:spacing w:val="0"/>
                <w:w w:val="100"/>
                <w:position w:val="0"/>
                <w:sz w:val="24"/>
                <w:szCs w:val="24"/>
                <w:shd w:val="clear" w:color="auto" w:fill="auto"/>
                <w:lang w:eastAsia="zh-CN"/>
              </w:rPr>
              <w:t>）所；职中（</w:t>
            </w:r>
            <w:r>
              <w:rPr>
                <w:rFonts w:hint="eastAsia" w:ascii="宋体" w:hAnsi="宋体" w:eastAsia="宋体" w:cs="宋体"/>
                <w:b w:val="0"/>
                <w:bCs w:val="0"/>
                <w:color w:val="auto"/>
                <w:spacing w:val="0"/>
                <w:w w:val="100"/>
                <w:position w:val="0"/>
                <w:sz w:val="24"/>
                <w:szCs w:val="24"/>
                <w:shd w:val="clear" w:color="auto" w:fill="auto"/>
                <w:lang w:val="en-US" w:eastAsia="zh-CN"/>
              </w:rPr>
              <w:t xml:space="preserve"> </w:t>
            </w:r>
            <w:r>
              <w:rPr>
                <w:rFonts w:hint="eastAsia" w:ascii="宋体" w:hAnsi="宋体" w:eastAsia="宋体" w:cs="宋体"/>
                <w:b w:val="0"/>
                <w:bCs w:val="0"/>
                <w:color w:val="auto"/>
                <w:spacing w:val="0"/>
                <w:w w:val="100"/>
                <w:position w:val="0"/>
                <w:sz w:val="24"/>
                <w:szCs w:val="24"/>
                <w:shd w:val="clear" w:color="auto" w:fill="auto"/>
                <w:lang w:eastAsia="zh-CN"/>
              </w:rPr>
              <w:t>）所</w:t>
            </w:r>
          </w:p>
        </w:tc>
      </w:tr>
      <w:tr>
        <w:tblPrEx>
          <w:tblCellMar>
            <w:top w:w="0" w:type="dxa"/>
            <w:left w:w="10" w:type="dxa"/>
            <w:bottom w:w="0" w:type="dxa"/>
            <w:right w:w="10" w:type="dxa"/>
          </w:tblCellMar>
        </w:tblPrEx>
        <w:trPr>
          <w:trHeight w:val="652" w:hRule="exact"/>
          <w:jc w:val="center"/>
        </w:trPr>
        <w:tc>
          <w:tcPr>
            <w:tcW w:w="10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0"/>
                <w:w w:val="100"/>
                <w:position w:val="0"/>
                <w:sz w:val="24"/>
                <w:szCs w:val="24"/>
                <w:shd w:val="clear" w:color="auto" w:fill="auto"/>
              </w:rPr>
              <w:t>督导学校数</w:t>
            </w: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tabs>
                <w:tab w:val="left" w:pos="1766"/>
              </w:tabs>
              <w:kinsoku/>
              <w:wordWrap/>
              <w:overflowPunct/>
              <w:topLinePunct w:val="0"/>
              <w:autoSpaceDE/>
              <w:autoSpaceDN/>
              <w:bidi w:val="0"/>
              <w:adjustRightInd/>
              <w:snapToGrid/>
              <w:spacing w:before="0" w:after="0" w:line="320" w:lineRule="exact"/>
              <w:ind w:left="0" w:right="0" w:firstLine="3840" w:firstLineChars="16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0"/>
                <w:w w:val="100"/>
                <w:position w:val="0"/>
                <w:sz w:val="24"/>
                <w:szCs w:val="24"/>
                <w:shd w:val="clear" w:color="auto" w:fill="auto"/>
              </w:rPr>
              <w:t>督</w:t>
            </w:r>
          </w:p>
        </w:tc>
        <w:tc>
          <w:tcPr>
            <w:tcW w:w="155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tabs>
                <w:tab w:val="left" w:pos="1766"/>
              </w:tabs>
              <w:kinsoku/>
              <w:wordWrap/>
              <w:overflowPunct/>
              <w:topLinePunct w:val="0"/>
              <w:autoSpaceDE/>
              <w:autoSpaceDN/>
              <w:bidi w:val="0"/>
              <w:adjustRightInd/>
              <w:snapToGrid/>
              <w:spacing w:before="0" w:after="0" w:line="320" w:lineRule="exact"/>
              <w:ind w:right="0"/>
              <w:jc w:val="center"/>
              <w:textAlignment w:val="auto"/>
              <w:rPr>
                <w:rFonts w:hint="eastAsia" w:ascii="宋体" w:hAnsi="宋体" w:eastAsia="宋体" w:cs="宋体"/>
                <w:b w:val="0"/>
                <w:bCs w:val="0"/>
                <w:color w:val="auto"/>
                <w:spacing w:val="0"/>
                <w:w w:val="100"/>
                <w:position w:val="0"/>
                <w:sz w:val="24"/>
                <w:szCs w:val="24"/>
                <w:shd w:val="clear" w:color="auto" w:fill="auto"/>
              </w:rPr>
            </w:pPr>
            <w:r>
              <w:rPr>
                <w:rFonts w:hint="eastAsia" w:ascii="宋体" w:hAnsi="宋体" w:eastAsia="宋体" w:cs="宋体"/>
                <w:b w:val="0"/>
                <w:bCs w:val="0"/>
                <w:color w:val="auto"/>
                <w:spacing w:val="0"/>
                <w:w w:val="100"/>
                <w:position w:val="0"/>
                <w:sz w:val="24"/>
                <w:szCs w:val="24"/>
                <w:shd w:val="clear" w:color="auto" w:fill="auto"/>
                <w:lang w:val="en-US" w:eastAsia="zh-CN"/>
              </w:rPr>
              <w:t xml:space="preserve">  </w:t>
            </w:r>
            <w:r>
              <w:rPr>
                <w:rFonts w:hint="eastAsia" w:ascii="宋体" w:hAnsi="宋体" w:eastAsia="宋体" w:cs="宋体"/>
                <w:b w:val="0"/>
                <w:bCs w:val="0"/>
                <w:color w:val="auto"/>
                <w:spacing w:val="0"/>
                <w:w w:val="100"/>
                <w:position w:val="0"/>
                <w:sz w:val="24"/>
                <w:szCs w:val="24"/>
                <w:shd w:val="clear" w:color="auto" w:fill="auto"/>
                <w:lang w:eastAsia="zh-CN"/>
              </w:rPr>
              <w:t>督导</w:t>
            </w:r>
            <w:r>
              <w:rPr>
                <w:rFonts w:hint="eastAsia" w:ascii="宋体" w:hAnsi="宋体" w:eastAsia="宋体" w:cs="宋体"/>
                <w:b w:val="0"/>
                <w:bCs w:val="0"/>
                <w:color w:val="auto"/>
                <w:spacing w:val="0"/>
                <w:w w:val="100"/>
                <w:position w:val="0"/>
                <w:sz w:val="24"/>
                <w:szCs w:val="24"/>
                <w:shd w:val="clear" w:color="auto" w:fill="auto"/>
              </w:rPr>
              <w:t>时间</w:t>
            </w:r>
            <w:r>
              <w:rPr>
                <w:rFonts w:hint="eastAsia" w:ascii="宋体" w:hAnsi="宋体" w:eastAsia="宋体" w:cs="宋体"/>
                <w:b w:val="0"/>
                <w:bCs w:val="0"/>
                <w:color w:val="auto"/>
                <w:spacing w:val="0"/>
                <w:w w:val="100"/>
                <w:position w:val="0"/>
                <w:sz w:val="24"/>
                <w:szCs w:val="24"/>
                <w:shd w:val="clear" w:color="auto" w:fill="auto"/>
              </w:rPr>
              <w:tab/>
            </w:r>
            <w:r>
              <w:rPr>
                <w:rFonts w:hint="eastAsia" w:ascii="宋体" w:hAnsi="宋体" w:eastAsia="宋体" w:cs="宋体"/>
                <w:b w:val="0"/>
                <w:bCs w:val="0"/>
                <w:color w:val="auto"/>
                <w:spacing w:val="0"/>
                <w:w w:val="100"/>
                <w:position w:val="0"/>
                <w:sz w:val="24"/>
                <w:szCs w:val="24"/>
                <w:shd w:val="clear" w:color="auto" w:fill="auto"/>
              </w:rPr>
              <w:t>年 月</w:t>
            </w:r>
          </w:p>
        </w:tc>
        <w:tc>
          <w:tcPr>
            <w:tcW w:w="433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tabs>
                <w:tab w:val="left" w:pos="1766"/>
              </w:tabs>
              <w:kinsoku/>
              <w:wordWrap/>
              <w:overflowPunct/>
              <w:topLinePunct w:val="0"/>
              <w:autoSpaceDE/>
              <w:autoSpaceDN/>
              <w:bidi w:val="0"/>
              <w:adjustRightInd/>
              <w:snapToGrid/>
              <w:spacing w:before="0" w:after="0" w:line="320" w:lineRule="exact"/>
              <w:ind w:right="0" w:firstLine="2880" w:firstLineChars="1200"/>
              <w:jc w:val="left"/>
              <w:textAlignment w:val="auto"/>
              <w:rPr>
                <w:rFonts w:hint="eastAsia" w:ascii="宋体" w:hAnsi="宋体" w:eastAsia="宋体" w:cs="宋体"/>
                <w:b w:val="0"/>
                <w:bCs w:val="0"/>
                <w:color w:val="auto"/>
                <w:spacing w:val="0"/>
                <w:w w:val="100"/>
                <w:position w:val="0"/>
                <w:sz w:val="24"/>
                <w:szCs w:val="24"/>
                <w:shd w:val="clear" w:color="auto" w:fill="auto"/>
                <w:lang w:eastAsia="zh-CN"/>
              </w:rPr>
            </w:pPr>
            <w:r>
              <w:rPr>
                <w:rFonts w:hint="eastAsia" w:ascii="宋体" w:hAnsi="宋体" w:eastAsia="宋体" w:cs="宋体"/>
                <w:b w:val="0"/>
                <w:bCs w:val="0"/>
                <w:color w:val="auto"/>
                <w:spacing w:val="0"/>
                <w:w w:val="100"/>
                <w:position w:val="0"/>
                <w:sz w:val="24"/>
                <w:szCs w:val="24"/>
                <w:shd w:val="clear" w:color="auto" w:fill="auto"/>
                <w:lang w:eastAsia="zh-CN"/>
              </w:rPr>
              <w:t>年</w:t>
            </w:r>
            <w:r>
              <w:rPr>
                <w:rFonts w:hint="eastAsia" w:ascii="宋体" w:hAnsi="宋体" w:eastAsia="宋体" w:cs="宋体"/>
                <w:b w:val="0"/>
                <w:bCs w:val="0"/>
                <w:color w:val="auto"/>
                <w:spacing w:val="0"/>
                <w:w w:val="100"/>
                <w:position w:val="0"/>
                <w:sz w:val="24"/>
                <w:szCs w:val="24"/>
                <w:shd w:val="clear" w:color="auto" w:fill="auto"/>
                <w:lang w:val="en-US" w:eastAsia="zh-CN"/>
              </w:rPr>
              <w:t xml:space="preserve">  </w:t>
            </w:r>
            <w:r>
              <w:rPr>
                <w:rFonts w:hint="eastAsia" w:ascii="宋体" w:hAnsi="宋体" w:eastAsia="宋体" w:cs="宋体"/>
                <w:b w:val="0"/>
                <w:bCs w:val="0"/>
                <w:color w:val="auto"/>
                <w:spacing w:val="0"/>
                <w:w w:val="100"/>
                <w:position w:val="0"/>
                <w:sz w:val="24"/>
                <w:szCs w:val="24"/>
                <w:shd w:val="clear" w:color="auto" w:fill="auto"/>
                <w:lang w:eastAsia="zh-CN"/>
              </w:rPr>
              <w:t>月</w:t>
            </w:r>
            <w:r>
              <w:rPr>
                <w:rFonts w:hint="eastAsia" w:ascii="宋体" w:hAnsi="宋体" w:eastAsia="宋体" w:cs="宋体"/>
                <w:b w:val="0"/>
                <w:bCs w:val="0"/>
                <w:color w:val="auto"/>
                <w:spacing w:val="0"/>
                <w:w w:val="100"/>
                <w:position w:val="0"/>
                <w:sz w:val="24"/>
                <w:szCs w:val="24"/>
                <w:shd w:val="clear" w:color="auto" w:fill="auto"/>
                <w:lang w:val="en-US" w:eastAsia="zh-CN"/>
              </w:rPr>
              <w:t xml:space="preserve">  </w:t>
            </w:r>
            <w:r>
              <w:rPr>
                <w:rFonts w:hint="eastAsia" w:ascii="宋体" w:hAnsi="宋体" w:eastAsia="宋体" w:cs="宋体"/>
                <w:b w:val="0"/>
                <w:bCs w:val="0"/>
                <w:color w:val="auto"/>
                <w:spacing w:val="0"/>
                <w:w w:val="100"/>
                <w:position w:val="0"/>
                <w:sz w:val="24"/>
                <w:szCs w:val="24"/>
                <w:shd w:val="clear" w:color="auto" w:fill="auto"/>
                <w:lang w:eastAsia="zh-CN"/>
              </w:rPr>
              <w:t>日</w:t>
            </w:r>
          </w:p>
        </w:tc>
      </w:tr>
      <w:tr>
        <w:tblPrEx>
          <w:tblCellMar>
            <w:top w:w="0" w:type="dxa"/>
            <w:left w:w="10" w:type="dxa"/>
            <w:bottom w:w="0" w:type="dxa"/>
            <w:right w:w="10" w:type="dxa"/>
          </w:tblCellMar>
        </w:tblPrEx>
        <w:trPr>
          <w:trHeight w:val="3008" w:hRule="exact"/>
          <w:jc w:val="center"/>
        </w:trPr>
        <w:tc>
          <w:tcPr>
            <w:tcW w:w="1009" w:type="dxa"/>
            <w:tcBorders>
              <w:top w:val="single" w:color="auto" w:sz="4" w:space="0"/>
              <w:left w:val="single" w:color="auto" w:sz="4" w:space="0"/>
              <w:bottom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77" w:right="0" w:firstLine="0"/>
              <w:jc w:val="center"/>
              <w:textAlignment w:val="auto"/>
              <w:rPr>
                <w:rFonts w:hint="eastAsia" w:ascii="宋体" w:hAnsi="宋体" w:eastAsia="宋体" w:cs="宋体"/>
                <w:b w:val="0"/>
                <w:bCs w:val="0"/>
                <w:color w:val="auto"/>
                <w:spacing w:val="0"/>
                <w:w w:val="100"/>
                <w:position w:val="0"/>
                <w:sz w:val="24"/>
                <w:szCs w:val="24"/>
                <w:shd w:val="clear" w:color="auto" w:fill="auto"/>
              </w:rPr>
            </w:pPr>
            <w:r>
              <w:rPr>
                <w:rFonts w:hint="eastAsia" w:ascii="宋体" w:hAnsi="宋体" w:eastAsia="宋体" w:cs="宋体"/>
                <w:b w:val="0"/>
                <w:bCs w:val="0"/>
                <w:color w:val="auto"/>
                <w:spacing w:val="0"/>
                <w:w w:val="100"/>
                <w:position w:val="0"/>
                <w:sz w:val="24"/>
                <w:szCs w:val="24"/>
                <w:shd w:val="clear" w:color="auto" w:fill="auto"/>
              </w:rPr>
              <w:t>发现问题情况</w:t>
            </w:r>
          </w:p>
        </w:tc>
        <w:tc>
          <w:tcPr>
            <w:tcW w:w="737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B2B2B2"/>
                <w:spacing w:val="0"/>
                <w:w w:val="100"/>
                <w:position w:val="0"/>
                <w:sz w:val="24"/>
                <w:szCs w:val="24"/>
                <w:shd w:val="clear" w:color="auto" w:fill="auto"/>
                <w:lang w:eastAsia="zh-CN"/>
              </w:rPr>
            </w:pPr>
            <w:r>
              <w:rPr>
                <w:rFonts w:hint="eastAsia" w:ascii="宋体" w:hAnsi="宋体" w:eastAsia="宋体" w:cs="宋体"/>
                <w:b w:val="0"/>
                <w:bCs w:val="0"/>
                <w:color w:val="B2B2B2"/>
                <w:spacing w:val="0"/>
                <w:w w:val="100"/>
                <w:position w:val="0"/>
                <w:sz w:val="24"/>
                <w:szCs w:val="24"/>
                <w:shd w:val="clear" w:color="auto" w:fill="auto"/>
                <w:lang w:eastAsia="zh-CN"/>
              </w:rPr>
              <w:t>汇总整理所负责片区学校存在的主要共性问题</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B2B2B2"/>
                <w:spacing w:val="0"/>
                <w:w w:val="100"/>
                <w:position w:val="0"/>
                <w:sz w:val="24"/>
                <w:szCs w:val="24"/>
                <w:shd w:val="clear" w:color="auto" w:fill="auto"/>
                <w:lang w:val="en-US" w:eastAsia="zh-CN"/>
              </w:rPr>
            </w:pPr>
            <w:r>
              <w:rPr>
                <w:rFonts w:hint="eastAsia" w:ascii="宋体" w:hAnsi="宋体" w:eastAsia="宋体" w:cs="宋体"/>
                <w:b w:val="0"/>
                <w:bCs w:val="0"/>
                <w:color w:val="B2B2B2"/>
                <w:spacing w:val="0"/>
                <w:w w:val="100"/>
                <w:position w:val="0"/>
                <w:sz w:val="24"/>
                <w:szCs w:val="24"/>
                <w:shd w:val="clear" w:color="auto" w:fill="auto"/>
                <w:lang w:val="en-US" w:eastAsia="zh-CN"/>
              </w:rPr>
              <w:t>1……</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B2B2B2"/>
                <w:spacing w:val="0"/>
                <w:w w:val="100"/>
                <w:position w:val="0"/>
                <w:sz w:val="24"/>
                <w:szCs w:val="24"/>
                <w:shd w:val="clear" w:color="auto" w:fill="auto"/>
                <w:lang w:val="en-US" w:eastAsia="zh-CN"/>
              </w:rPr>
            </w:pPr>
            <w:r>
              <w:rPr>
                <w:rFonts w:hint="eastAsia" w:ascii="宋体" w:hAnsi="宋体" w:eastAsia="宋体" w:cs="宋体"/>
                <w:b w:val="0"/>
                <w:bCs w:val="0"/>
                <w:color w:val="B2B2B2"/>
                <w:spacing w:val="0"/>
                <w:w w:val="100"/>
                <w:position w:val="0"/>
                <w:sz w:val="24"/>
                <w:szCs w:val="24"/>
                <w:shd w:val="clear" w:color="auto" w:fill="auto"/>
                <w:lang w:val="en-US" w:eastAsia="zh-CN"/>
              </w:rPr>
              <w:t>2……</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B2B2B2"/>
                <w:spacing w:val="0"/>
                <w:w w:val="100"/>
                <w:position w:val="0"/>
                <w:sz w:val="24"/>
                <w:szCs w:val="24"/>
                <w:shd w:val="clear" w:color="auto" w:fill="auto"/>
                <w:lang w:val="en-US" w:eastAsia="zh-CN"/>
              </w:rPr>
            </w:pPr>
            <w:r>
              <w:rPr>
                <w:rFonts w:hint="eastAsia" w:ascii="宋体" w:hAnsi="宋体" w:eastAsia="宋体" w:cs="宋体"/>
                <w:b w:val="0"/>
                <w:bCs w:val="0"/>
                <w:color w:val="B2B2B2"/>
                <w:spacing w:val="0"/>
                <w:w w:val="100"/>
                <w:position w:val="0"/>
                <w:sz w:val="24"/>
                <w:szCs w:val="24"/>
                <w:shd w:val="clear" w:color="auto" w:fill="auto"/>
                <w:lang w:val="en-US" w:eastAsia="zh-CN"/>
              </w:rPr>
              <w:t>3……</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left"/>
              <w:textAlignment w:val="auto"/>
              <w:rPr>
                <w:rFonts w:hint="default" w:ascii="宋体" w:hAnsi="宋体" w:eastAsia="宋体" w:cs="宋体"/>
                <w:b w:val="0"/>
                <w:bCs w:val="0"/>
                <w:color w:val="auto"/>
                <w:spacing w:val="0"/>
                <w:w w:val="100"/>
                <w:position w:val="0"/>
                <w:sz w:val="24"/>
                <w:szCs w:val="24"/>
                <w:shd w:val="clear" w:color="auto" w:fill="auto"/>
                <w:lang w:val="en-US" w:eastAsia="zh-CN"/>
              </w:rPr>
            </w:pPr>
            <w:r>
              <w:rPr>
                <w:rFonts w:hint="eastAsia" w:ascii="宋体" w:hAnsi="宋体" w:eastAsia="宋体" w:cs="宋体"/>
                <w:b w:val="0"/>
                <w:bCs w:val="0"/>
                <w:color w:val="B2B2B2"/>
                <w:spacing w:val="0"/>
                <w:w w:val="100"/>
                <w:position w:val="0"/>
                <w:sz w:val="24"/>
                <w:szCs w:val="24"/>
                <w:shd w:val="clear" w:color="auto" w:fill="auto"/>
                <w:lang w:val="en-US" w:eastAsia="zh-CN"/>
              </w:rPr>
              <w:t>……</w:t>
            </w:r>
          </w:p>
        </w:tc>
      </w:tr>
      <w:tr>
        <w:tblPrEx>
          <w:tblCellMar>
            <w:top w:w="0" w:type="dxa"/>
            <w:left w:w="10" w:type="dxa"/>
            <w:bottom w:w="0" w:type="dxa"/>
            <w:right w:w="10" w:type="dxa"/>
          </w:tblCellMar>
        </w:tblPrEx>
        <w:trPr>
          <w:trHeight w:val="2267" w:hRule="exact"/>
          <w:jc w:val="center"/>
        </w:trPr>
        <w:tc>
          <w:tcPr>
            <w:tcW w:w="10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pacing w:val="0"/>
                <w:w w:val="100"/>
                <w:position w:val="0"/>
                <w:sz w:val="24"/>
                <w:szCs w:val="24"/>
                <w:shd w:val="clear" w:color="auto" w:fill="auto"/>
              </w:rPr>
            </w:pPr>
            <w:r>
              <w:rPr>
                <w:rFonts w:hint="eastAsia" w:ascii="宋体" w:hAnsi="宋体" w:eastAsia="宋体" w:cs="宋体"/>
                <w:b w:val="0"/>
                <w:bCs w:val="0"/>
                <w:color w:val="auto"/>
                <w:spacing w:val="0"/>
                <w:w w:val="100"/>
                <w:position w:val="0"/>
                <w:sz w:val="24"/>
                <w:szCs w:val="24"/>
                <w:shd w:val="clear" w:color="auto" w:fill="auto"/>
              </w:rPr>
              <w:t>问题整改处理及措施</w:t>
            </w:r>
          </w:p>
        </w:tc>
        <w:tc>
          <w:tcPr>
            <w:tcW w:w="737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tabs>
                <w:tab w:val="left" w:pos="1766"/>
              </w:tabs>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auto"/>
                <w:spacing w:val="0"/>
                <w:w w:val="100"/>
                <w:position w:val="0"/>
                <w:sz w:val="24"/>
                <w:szCs w:val="24"/>
                <w:shd w:val="clear" w:color="auto" w:fill="auto"/>
                <w:lang w:eastAsia="zh-CN"/>
              </w:rPr>
            </w:pPr>
            <w:r>
              <w:rPr>
                <w:rFonts w:hint="eastAsia" w:ascii="宋体" w:hAnsi="宋体" w:eastAsia="宋体" w:cs="宋体"/>
                <w:b w:val="0"/>
                <w:bCs w:val="0"/>
                <w:color w:val="B2B2B2"/>
                <w:spacing w:val="0"/>
                <w:w w:val="100"/>
                <w:position w:val="0"/>
                <w:sz w:val="24"/>
                <w:szCs w:val="24"/>
                <w:shd w:val="clear" w:color="auto" w:fill="auto"/>
                <w:lang w:eastAsia="zh-CN"/>
              </w:rPr>
              <w:t>针对具体问题，提出的整改措施、处理意见及整改期限等</w:t>
            </w:r>
          </w:p>
        </w:tc>
      </w:tr>
      <w:tr>
        <w:tblPrEx>
          <w:tblCellMar>
            <w:top w:w="0" w:type="dxa"/>
            <w:left w:w="10" w:type="dxa"/>
            <w:bottom w:w="0" w:type="dxa"/>
            <w:right w:w="10" w:type="dxa"/>
          </w:tblCellMar>
        </w:tblPrEx>
        <w:trPr>
          <w:trHeight w:val="1735" w:hRule="exact"/>
          <w:jc w:val="center"/>
        </w:trPr>
        <w:tc>
          <w:tcPr>
            <w:tcW w:w="10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pacing w:val="0"/>
                <w:w w:val="100"/>
                <w:position w:val="0"/>
                <w:sz w:val="24"/>
                <w:szCs w:val="24"/>
                <w:shd w:val="clear" w:color="auto" w:fill="auto"/>
                <w:lang w:eastAsia="zh-CN"/>
              </w:rPr>
            </w:pPr>
            <w:r>
              <w:rPr>
                <w:rFonts w:hint="eastAsia" w:ascii="宋体" w:hAnsi="宋体" w:eastAsia="宋体" w:cs="宋体"/>
                <w:b w:val="0"/>
                <w:bCs w:val="0"/>
                <w:color w:val="auto"/>
                <w:spacing w:val="0"/>
                <w:w w:val="100"/>
                <w:position w:val="0"/>
                <w:sz w:val="24"/>
                <w:szCs w:val="24"/>
                <w:shd w:val="clear" w:color="auto" w:fill="auto"/>
                <w:lang w:eastAsia="zh-CN"/>
              </w:rPr>
              <w:t>整改结果或情况描述</w:t>
            </w:r>
          </w:p>
        </w:tc>
        <w:tc>
          <w:tcPr>
            <w:tcW w:w="737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tabs>
                <w:tab w:val="left" w:pos="1766"/>
              </w:tabs>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auto"/>
                <w:spacing w:val="0"/>
                <w:w w:val="100"/>
                <w:position w:val="0"/>
                <w:sz w:val="24"/>
                <w:szCs w:val="24"/>
                <w:shd w:val="clear" w:color="auto" w:fill="auto"/>
                <w:lang w:eastAsia="zh-CN"/>
              </w:rPr>
            </w:pPr>
            <w:r>
              <w:rPr>
                <w:rFonts w:hint="eastAsia" w:ascii="宋体" w:hAnsi="宋体" w:eastAsia="宋体" w:cs="宋体"/>
                <w:b w:val="0"/>
                <w:bCs w:val="0"/>
                <w:color w:val="B2B2B2"/>
                <w:spacing w:val="0"/>
                <w:w w:val="100"/>
                <w:position w:val="0"/>
                <w:sz w:val="24"/>
                <w:szCs w:val="24"/>
                <w:shd w:val="clear" w:color="auto" w:fill="auto"/>
                <w:lang w:eastAsia="zh-CN"/>
              </w:rPr>
              <w:t>再次督查后，对学校整改结果情况进行描述，并梳理难以整改问题的后续处理办法</w:t>
            </w:r>
          </w:p>
        </w:tc>
      </w:tr>
      <w:tr>
        <w:tblPrEx>
          <w:tblCellMar>
            <w:top w:w="0" w:type="dxa"/>
            <w:left w:w="10" w:type="dxa"/>
            <w:bottom w:w="0" w:type="dxa"/>
            <w:right w:w="10" w:type="dxa"/>
          </w:tblCellMar>
        </w:tblPrEx>
        <w:trPr>
          <w:trHeight w:val="2255" w:hRule="exact"/>
          <w:jc w:val="center"/>
        </w:trPr>
        <w:tc>
          <w:tcPr>
            <w:tcW w:w="10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pacing w:val="0"/>
                <w:w w:val="100"/>
                <w:position w:val="0"/>
                <w:sz w:val="24"/>
                <w:szCs w:val="24"/>
                <w:shd w:val="clear" w:color="auto" w:fill="auto"/>
                <w:lang w:eastAsia="zh-CN"/>
              </w:rPr>
            </w:pPr>
            <w:r>
              <w:rPr>
                <w:rFonts w:hint="eastAsia" w:ascii="宋体" w:hAnsi="宋体" w:eastAsia="宋体" w:cs="宋体"/>
                <w:b w:val="0"/>
                <w:bCs w:val="0"/>
                <w:color w:val="auto"/>
                <w:spacing w:val="0"/>
                <w:w w:val="100"/>
                <w:position w:val="0"/>
                <w:sz w:val="24"/>
                <w:szCs w:val="24"/>
                <w:shd w:val="clear" w:color="auto" w:fill="auto"/>
                <w:lang w:eastAsia="zh-CN"/>
              </w:rPr>
              <w:t>典型案例描述</w:t>
            </w:r>
          </w:p>
        </w:tc>
        <w:tc>
          <w:tcPr>
            <w:tcW w:w="737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tabs>
                <w:tab w:val="left" w:pos="1766"/>
              </w:tabs>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auto"/>
                <w:spacing w:val="0"/>
                <w:w w:val="100"/>
                <w:position w:val="0"/>
                <w:sz w:val="24"/>
                <w:szCs w:val="24"/>
                <w:shd w:val="clear" w:color="auto" w:fill="auto"/>
                <w:lang w:eastAsia="zh-CN"/>
              </w:rPr>
            </w:pPr>
            <w:r>
              <w:rPr>
                <w:rFonts w:hint="eastAsia" w:ascii="宋体" w:hAnsi="宋体" w:eastAsia="宋体" w:cs="宋体"/>
                <w:b w:val="0"/>
                <w:bCs w:val="0"/>
                <w:color w:val="B2B2B2"/>
                <w:spacing w:val="0"/>
                <w:w w:val="100"/>
                <w:position w:val="0"/>
                <w:sz w:val="24"/>
                <w:szCs w:val="24"/>
                <w:shd w:val="clear" w:color="auto" w:fill="auto"/>
                <w:lang w:eastAsia="zh-CN"/>
              </w:rPr>
              <w:t>针对一些好的经验做法、典型案例进行总结提炼</w:t>
            </w:r>
          </w:p>
        </w:tc>
      </w:tr>
      <w:tr>
        <w:tblPrEx>
          <w:tblCellMar>
            <w:top w:w="0" w:type="dxa"/>
            <w:left w:w="10" w:type="dxa"/>
            <w:bottom w:w="0" w:type="dxa"/>
            <w:right w:w="10" w:type="dxa"/>
          </w:tblCellMar>
        </w:tblPrEx>
        <w:trPr>
          <w:trHeight w:val="979" w:hRule="exact"/>
          <w:jc w:val="center"/>
        </w:trPr>
        <w:tc>
          <w:tcPr>
            <w:tcW w:w="1009" w:type="dxa"/>
            <w:tcBorders>
              <w:top w:val="single" w:color="auto" w:sz="4" w:space="0"/>
              <w:left w:val="single" w:color="auto" w:sz="4" w:space="0"/>
              <w:bottom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pacing w:val="0"/>
                <w:w w:val="100"/>
                <w:position w:val="0"/>
                <w:sz w:val="24"/>
                <w:szCs w:val="24"/>
                <w:shd w:val="clear" w:color="auto" w:fill="auto"/>
                <w:lang w:eastAsia="zh-CN"/>
              </w:rPr>
            </w:pPr>
            <w:r>
              <w:rPr>
                <w:rFonts w:hint="eastAsia" w:ascii="宋体" w:hAnsi="宋体" w:eastAsia="宋体" w:cs="宋体"/>
                <w:b w:val="0"/>
                <w:bCs w:val="0"/>
                <w:color w:val="auto"/>
                <w:spacing w:val="0"/>
                <w:w w:val="100"/>
                <w:position w:val="0"/>
                <w:sz w:val="24"/>
                <w:szCs w:val="24"/>
                <w:shd w:val="clear" w:color="auto" w:fill="auto"/>
                <w:lang w:eastAsia="zh-CN"/>
              </w:rPr>
              <w:t>其他</w:t>
            </w:r>
          </w:p>
        </w:tc>
        <w:tc>
          <w:tcPr>
            <w:tcW w:w="737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tabs>
                <w:tab w:val="left" w:pos="1766"/>
              </w:tabs>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auto"/>
                <w:spacing w:val="0"/>
                <w:w w:val="100"/>
                <w:position w:val="0"/>
                <w:sz w:val="24"/>
                <w:szCs w:val="24"/>
                <w:shd w:val="clear" w:color="auto" w:fill="auto"/>
                <w:lang w:eastAsia="zh-CN"/>
              </w:rPr>
            </w:pPr>
            <w:r>
              <w:rPr>
                <w:rFonts w:hint="eastAsia" w:ascii="宋体" w:hAnsi="宋体" w:eastAsia="宋体" w:cs="宋体"/>
                <w:b w:val="0"/>
                <w:bCs w:val="0"/>
                <w:color w:val="B2B2B2"/>
                <w:spacing w:val="0"/>
                <w:w w:val="100"/>
                <w:position w:val="0"/>
                <w:sz w:val="24"/>
                <w:szCs w:val="24"/>
                <w:shd w:val="clear" w:color="auto" w:fill="auto"/>
                <w:lang w:eastAsia="zh-CN"/>
              </w:rPr>
              <w:t>如对本地教育行政部门、督导部门的相关意见建议等</w:t>
            </w:r>
          </w:p>
        </w:tc>
      </w:tr>
      <w:tr>
        <w:tblPrEx>
          <w:tblCellMar>
            <w:top w:w="0" w:type="dxa"/>
            <w:left w:w="10" w:type="dxa"/>
            <w:bottom w:w="0" w:type="dxa"/>
            <w:right w:w="10" w:type="dxa"/>
          </w:tblCellMar>
        </w:tblPrEx>
        <w:trPr>
          <w:trHeight w:val="929" w:hRule="exact"/>
          <w:jc w:val="center"/>
        </w:trPr>
        <w:tc>
          <w:tcPr>
            <w:tcW w:w="1009" w:type="dxa"/>
            <w:tcBorders>
              <w:top w:val="single" w:color="auto" w:sz="4" w:space="0"/>
              <w:left w:val="single" w:color="auto" w:sz="4" w:space="0"/>
              <w:bottom w:val="single" w:color="auto" w:sz="4" w:space="0"/>
            </w:tcBorders>
            <w:shd w:val="clear" w:color="auto" w:fill="FFFFFF"/>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right="0" w:firstLine="0"/>
              <w:jc w:val="center"/>
              <w:textAlignment w:val="auto"/>
              <w:rPr>
                <w:rFonts w:hint="eastAsia" w:ascii="宋体" w:hAnsi="宋体" w:eastAsia="宋体" w:cs="宋体"/>
                <w:b w:val="0"/>
                <w:bCs w:val="0"/>
                <w:color w:val="auto"/>
                <w:spacing w:val="0"/>
                <w:w w:val="100"/>
                <w:position w:val="0"/>
                <w:sz w:val="24"/>
                <w:szCs w:val="24"/>
                <w:shd w:val="clear" w:color="auto" w:fill="auto"/>
                <w:lang w:eastAsia="zh-CN"/>
              </w:rPr>
            </w:pPr>
            <w:r>
              <w:rPr>
                <w:rFonts w:hint="eastAsia" w:ascii="宋体" w:hAnsi="宋体" w:eastAsia="宋体" w:cs="宋体"/>
                <w:b w:val="0"/>
                <w:bCs w:val="0"/>
                <w:color w:val="auto"/>
                <w:spacing w:val="0"/>
                <w:w w:val="100"/>
                <w:position w:val="0"/>
                <w:sz w:val="24"/>
                <w:szCs w:val="24"/>
                <w:shd w:val="clear" w:color="auto" w:fill="auto"/>
                <w:lang w:eastAsia="zh-CN"/>
              </w:rPr>
              <w:t>责任督学（签名）</w:t>
            </w:r>
          </w:p>
        </w:tc>
        <w:tc>
          <w:tcPr>
            <w:tcW w:w="737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4"/>
              <w:keepNext w:val="0"/>
              <w:keepLines w:val="0"/>
              <w:pageBreakBefore w:val="0"/>
              <w:widowControl w:val="0"/>
              <w:shd w:val="clear" w:color="auto" w:fill="auto"/>
              <w:tabs>
                <w:tab w:val="left" w:pos="1766"/>
              </w:tabs>
              <w:kinsoku/>
              <w:wordWrap/>
              <w:overflowPunct/>
              <w:topLinePunct w:val="0"/>
              <w:autoSpaceDE/>
              <w:autoSpaceDN/>
              <w:bidi w:val="0"/>
              <w:adjustRightInd/>
              <w:snapToGrid/>
              <w:spacing w:before="0" w:after="0" w:line="320" w:lineRule="exact"/>
              <w:ind w:left="0" w:right="0" w:firstLine="0"/>
              <w:jc w:val="left"/>
              <w:textAlignment w:val="auto"/>
              <w:rPr>
                <w:rFonts w:hint="eastAsia" w:ascii="宋体" w:hAnsi="宋体" w:eastAsia="宋体" w:cs="宋体"/>
                <w:b w:val="0"/>
                <w:bCs w:val="0"/>
                <w:color w:val="auto"/>
                <w:spacing w:val="0"/>
                <w:w w:val="100"/>
                <w:position w:val="0"/>
                <w:sz w:val="24"/>
                <w:szCs w:val="24"/>
                <w:shd w:val="clear" w:color="auto" w:fill="auto"/>
              </w:rPr>
            </w:pPr>
          </w:p>
        </w:tc>
      </w:tr>
    </w:tbl>
    <w:p>
      <w:pPr>
        <w:pStyle w:val="14"/>
        <w:keepNext w:val="0"/>
        <w:keepLines w:val="0"/>
        <w:pageBreakBefore w:val="0"/>
        <w:widowControl w:val="0"/>
        <w:pBdr>
          <w:top w:val="single" w:color="auto" w:sz="4" w:space="0"/>
        </w:pBdr>
        <w:shd w:val="clear" w:color="auto" w:fill="auto"/>
        <w:kinsoku/>
        <w:wordWrap/>
        <w:overflowPunct/>
        <w:topLinePunct w:val="0"/>
        <w:autoSpaceDE/>
        <w:autoSpaceDN/>
        <w:bidi w:val="0"/>
        <w:adjustRightInd/>
        <w:snapToGrid/>
        <w:spacing w:before="0" w:after="0" w:line="440" w:lineRule="exact"/>
        <w:ind w:left="0" w:right="0" w:firstLine="482" w:firstLineChars="200"/>
        <w:jc w:val="left"/>
        <w:textAlignment w:val="auto"/>
        <w:rPr>
          <w:rFonts w:hint="eastAsia" w:ascii="宋体" w:hAnsi="宋体" w:eastAsia="宋体" w:cs="宋体"/>
          <w:b/>
          <w:bCs/>
          <w:color w:val="auto"/>
          <w:sz w:val="24"/>
          <w:szCs w:val="24"/>
          <w:lang w:eastAsia="zh-CN"/>
        </w:rPr>
      </w:pPr>
    </w:p>
    <w:sectPr>
      <w:headerReference r:id="rId5" w:type="default"/>
      <w:footerReference r:id="rId6" w:type="default"/>
      <w:footnotePr>
        <w:numFmt w:val="decimal"/>
      </w:footnotePr>
      <w:pgSz w:w="11900" w:h="16840"/>
      <w:pgMar w:top="1398" w:right="1750" w:bottom="1398" w:left="1774" w:header="97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6"/>
    <w:family w:val="auto"/>
    <w:pitch w:val="default"/>
    <w:sig w:usb0="800002A7" w:usb1="28CF4400" w:usb2="00000016" w:usb3="00000000" w:csb0="00100009" w:csb1="00000000"/>
  </w:font>
  <w:font w:name="MingLiU">
    <w:panose1 w:val="02020509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3723005</wp:posOffset>
              </wp:positionH>
              <wp:positionV relativeFrom="page">
                <wp:posOffset>10062845</wp:posOffset>
              </wp:positionV>
              <wp:extent cx="115570" cy="109855"/>
              <wp:effectExtent l="0" t="0" r="0" b="0"/>
              <wp:wrapNone/>
              <wp:docPr id="33" name="Shape 33"/>
              <wp:cNvGraphicFramePr/>
              <a:graphic xmlns:a="http://schemas.openxmlformats.org/drawingml/2006/main">
                <a:graphicData uri="http://schemas.microsoft.com/office/word/2010/wordprocessingShape">
                  <wps:wsp>
                    <wps:cNvSpPr txBox="1"/>
                    <wps:spPr>
                      <a:xfrm>
                        <a:off x="0" y="0"/>
                        <a:ext cx="115570" cy="109855"/>
                      </a:xfrm>
                      <a:prstGeom prst="rect">
                        <a:avLst/>
                      </a:prstGeom>
                      <a:noFill/>
                    </wps:spPr>
                    <wps:txbx>
                      <w:txbxContent>
                        <w:p>
                          <w:pPr>
                            <w:pStyle w:val="24"/>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Calibri" w:hAnsi="Calibri" w:eastAsia="Calibri" w:cs="Calibri"/>
                              <w:color w:val="000000"/>
                              <w:spacing w:val="0"/>
                              <w:w w:val="100"/>
                              <w:position w:val="0"/>
                              <w:sz w:val="18"/>
                              <w:szCs w:val="18"/>
                              <w:shd w:val="clear" w:color="auto" w:fill="auto"/>
                            </w:rPr>
                            <w:t>#</w:t>
                          </w:r>
                          <w:r>
                            <w:rPr>
                              <w:rFonts w:ascii="Calibri" w:hAnsi="Calibri" w:eastAsia="Calibri" w:cs="Calibri"/>
                              <w:color w:val="000000"/>
                              <w:spacing w:val="0"/>
                              <w:w w:val="100"/>
                              <w:position w:val="0"/>
                              <w:sz w:val="18"/>
                              <w:szCs w:val="18"/>
                              <w:shd w:val="clear" w:color="auto" w:fill="auto"/>
                            </w:rPr>
                            <w:fldChar w:fldCharType="end"/>
                          </w:r>
                        </w:p>
                      </w:txbxContent>
                    </wps:txbx>
                    <wps:bodyPr wrap="none" lIns="0" tIns="0" rIns="0" bIns="0">
                      <a:spAutoFit/>
                    </wps:bodyPr>
                  </wps:wsp>
                </a:graphicData>
              </a:graphic>
            </wp:anchor>
          </w:drawing>
        </mc:Choice>
        <mc:Fallback>
          <w:pict>
            <v:shape id="Shape 33" o:spid="_x0000_s1026" o:spt="202" type="#_x0000_t202" style="position:absolute;left:0pt;margin-left:293.15pt;margin-top:792.35pt;height:8.65pt;width:9.1pt;mso-position-horizontal-relative:page;mso-position-vertical-relative:page;mso-wrap-style:none;z-index:-251657216;mso-width-relative:page;mso-height-relative:page;" filled="f" stroked="f" coordsize="21600,21600" o:gfxdata="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ODy9gA&#10;AAANAQAADwAAAAAAAAABACAAAAAiAAAAZHJzL2Rvd25yZXYueG1sUEsBAhQAFAAAAAgAh07iQJA8&#10;ZjmtAQAAcQMAAA4AAAAAAAAAAQAgAAAAJwEAAGRycy9lMm9Eb2MueG1sUEsFBgAAAAAGAAYAWQEA&#10;AEYFAAAAAA==&#10;">
              <v:fill on="f" focussize="0,0"/>
              <v:stroke on="f"/>
              <v:imagedata o:title=""/>
              <o:lock v:ext="edit" aspectratio="f"/>
              <v:textbox inset="0mm,0mm,0mm,0mm" style="mso-fit-shape-to-text:t;">
                <w:txbxContent>
                  <w:p>
                    <w:pPr>
                      <w:pStyle w:val="24"/>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Calibri" w:hAnsi="Calibri" w:eastAsia="Calibri" w:cs="Calibri"/>
                        <w:color w:val="000000"/>
                        <w:spacing w:val="0"/>
                        <w:w w:val="100"/>
                        <w:position w:val="0"/>
                        <w:sz w:val="18"/>
                        <w:szCs w:val="18"/>
                        <w:shd w:val="clear" w:color="auto" w:fill="auto"/>
                      </w:rPr>
                      <w:t>#</w:t>
                    </w:r>
                    <w:r>
                      <w:rPr>
                        <w:rFonts w:ascii="Calibri" w:hAnsi="Calibri" w:eastAsia="Calibri" w:cs="Calibri"/>
                        <w:color w:val="000000"/>
                        <w:spacing w:val="0"/>
                        <w:w w:val="100"/>
                        <w:position w:val="0"/>
                        <w:sz w:val="18"/>
                        <w:szCs w:val="18"/>
                        <w:shd w:val="clear" w:color="auto" w:fill="auto"/>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B7E55"/>
    <w:multiLevelType w:val="singleLevel"/>
    <w:tmpl w:val="A82B7E55"/>
    <w:lvl w:ilvl="0" w:tentative="0">
      <w:start w:val="2"/>
      <w:numFmt w:val="chineseCounting"/>
      <w:suff w:val="space"/>
      <w:lvlText w:val="（%1）"/>
      <w:lvlJc w:val="left"/>
      <w:rPr>
        <w:rFonts w:hint="eastAsia"/>
      </w:rPr>
    </w:lvl>
  </w:abstractNum>
  <w:abstractNum w:abstractNumId="1">
    <w:nsid w:val="3905241E"/>
    <w:multiLevelType w:val="singleLevel"/>
    <w:tmpl w:val="3905241E"/>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jQ0ZmVkOGVlMGQ3ZmE5YjFmYTI3MmU1MGUzMjQ5ZGMifQ=="/>
  </w:docVars>
  <w:rsids>
    <w:rsidRoot w:val="00000000"/>
    <w:rsid w:val="002630BB"/>
    <w:rsid w:val="00B60615"/>
    <w:rsid w:val="00CC62D6"/>
    <w:rsid w:val="018F0686"/>
    <w:rsid w:val="03955ECB"/>
    <w:rsid w:val="042E2977"/>
    <w:rsid w:val="07173F6B"/>
    <w:rsid w:val="09D41D85"/>
    <w:rsid w:val="0BFD6684"/>
    <w:rsid w:val="0C7305E0"/>
    <w:rsid w:val="0E68256F"/>
    <w:rsid w:val="0FF305EF"/>
    <w:rsid w:val="10036F74"/>
    <w:rsid w:val="1036702E"/>
    <w:rsid w:val="116577F2"/>
    <w:rsid w:val="128B4F25"/>
    <w:rsid w:val="12C94D9D"/>
    <w:rsid w:val="13E61511"/>
    <w:rsid w:val="191C2323"/>
    <w:rsid w:val="192817FA"/>
    <w:rsid w:val="197467ED"/>
    <w:rsid w:val="1C1051F1"/>
    <w:rsid w:val="1D9236E6"/>
    <w:rsid w:val="1DC8408B"/>
    <w:rsid w:val="1E830CC4"/>
    <w:rsid w:val="23A81AC6"/>
    <w:rsid w:val="240A73B4"/>
    <w:rsid w:val="245F64C0"/>
    <w:rsid w:val="265009B9"/>
    <w:rsid w:val="27DF39CB"/>
    <w:rsid w:val="28441A80"/>
    <w:rsid w:val="297C3003"/>
    <w:rsid w:val="2AF55760"/>
    <w:rsid w:val="2AFE060C"/>
    <w:rsid w:val="2B1020EE"/>
    <w:rsid w:val="2D6F3D4E"/>
    <w:rsid w:val="2E821554"/>
    <w:rsid w:val="318A0E4C"/>
    <w:rsid w:val="325B4596"/>
    <w:rsid w:val="3264344B"/>
    <w:rsid w:val="32B75C71"/>
    <w:rsid w:val="3393648E"/>
    <w:rsid w:val="36454EF4"/>
    <w:rsid w:val="36A035CB"/>
    <w:rsid w:val="36B4642D"/>
    <w:rsid w:val="378E40F2"/>
    <w:rsid w:val="37FD694C"/>
    <w:rsid w:val="38A86B7D"/>
    <w:rsid w:val="393A4330"/>
    <w:rsid w:val="3E8409D1"/>
    <w:rsid w:val="3EDA1C30"/>
    <w:rsid w:val="425B4B74"/>
    <w:rsid w:val="429B38C9"/>
    <w:rsid w:val="437803DE"/>
    <w:rsid w:val="471E3113"/>
    <w:rsid w:val="48580F04"/>
    <w:rsid w:val="486D154D"/>
    <w:rsid w:val="4AE173C3"/>
    <w:rsid w:val="4C251A45"/>
    <w:rsid w:val="4C6E0441"/>
    <w:rsid w:val="4CDD72E0"/>
    <w:rsid w:val="4D16138E"/>
    <w:rsid w:val="4DB34E2F"/>
    <w:rsid w:val="4EB41A99"/>
    <w:rsid w:val="4EF474AD"/>
    <w:rsid w:val="4F0973FC"/>
    <w:rsid w:val="5052766F"/>
    <w:rsid w:val="52A95A18"/>
    <w:rsid w:val="55F751BB"/>
    <w:rsid w:val="571B20AD"/>
    <w:rsid w:val="57C86FC8"/>
    <w:rsid w:val="58EC6035"/>
    <w:rsid w:val="59B603C1"/>
    <w:rsid w:val="5BFB1E7B"/>
    <w:rsid w:val="5C697A90"/>
    <w:rsid w:val="5FAC17B4"/>
    <w:rsid w:val="61B76844"/>
    <w:rsid w:val="630E4B89"/>
    <w:rsid w:val="63514973"/>
    <w:rsid w:val="63FA6EBC"/>
    <w:rsid w:val="641C76D4"/>
    <w:rsid w:val="656D2F25"/>
    <w:rsid w:val="68563743"/>
    <w:rsid w:val="69FD7706"/>
    <w:rsid w:val="6A345369"/>
    <w:rsid w:val="6AC67AF8"/>
    <w:rsid w:val="6B7B4D86"/>
    <w:rsid w:val="6C976886"/>
    <w:rsid w:val="6CA95923"/>
    <w:rsid w:val="6CF7468E"/>
    <w:rsid w:val="6E9C74ED"/>
    <w:rsid w:val="6EC63752"/>
    <w:rsid w:val="6F543924"/>
    <w:rsid w:val="7203032B"/>
    <w:rsid w:val="727F515C"/>
    <w:rsid w:val="75F062B5"/>
    <w:rsid w:val="78482494"/>
    <w:rsid w:val="7C501300"/>
    <w:rsid w:val="7D8A2C07"/>
    <w:rsid w:val="7DF84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Light" w:hAnsi="Microsoft JhengHei Light" w:eastAsia="Microsoft JhengHei Light" w:cs="Microsoft JhengHei Light"/>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Microsoft JhengHei Light" w:hAnsi="Microsoft JhengHei Light" w:eastAsia="Microsoft JhengHei Light" w:cs="Microsoft JhengHei Light"/>
      <w:color w:val="000000"/>
      <w:spacing w:val="0"/>
      <w:w w:val="100"/>
      <w:position w:val="0"/>
      <w:sz w:val="24"/>
      <w:szCs w:val="24"/>
      <w:shd w:val="clear" w:color="auto" w:fill="auto"/>
      <w:lang w:val="en-US" w:eastAsia="en-US" w:bidi="en-US"/>
    </w:rPr>
  </w:style>
  <w:style w:type="character" w:default="1" w:styleId="6">
    <w:name w:val="Default Paragraph Font"/>
    <w:qFormat/>
    <w:uiPriority w:val="0"/>
    <w:rPr>
      <w:rFonts w:ascii="Microsoft JhengHei Light" w:hAnsi="Microsoft JhengHei Light" w:eastAsia="Microsoft JhengHei Light" w:cs="Microsoft JhengHei Light"/>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1_"/>
    <w:basedOn w:val="6"/>
    <w:link w:val="8"/>
    <w:qFormat/>
    <w:uiPriority w:val="0"/>
    <w:rPr>
      <w:rFonts w:ascii="MingLiU" w:hAnsi="MingLiU" w:eastAsia="MingLiU" w:cs="MingLiU"/>
      <w:color w:val="EA6579"/>
      <w:sz w:val="78"/>
      <w:szCs w:val="78"/>
      <w:u w:val="single"/>
      <w:lang w:val="zh-CN" w:eastAsia="zh-CN" w:bidi="zh-CN"/>
    </w:rPr>
  </w:style>
  <w:style w:type="paragraph" w:customStyle="1" w:styleId="8">
    <w:name w:val="标题 #1"/>
    <w:basedOn w:val="1"/>
    <w:link w:val="7"/>
    <w:qFormat/>
    <w:uiPriority w:val="0"/>
    <w:pPr>
      <w:widowControl w:val="0"/>
      <w:shd w:val="clear" w:color="auto" w:fill="FFFFFF"/>
      <w:spacing w:after="740"/>
      <w:outlineLvl w:val="0"/>
    </w:pPr>
    <w:rPr>
      <w:rFonts w:ascii="MingLiU" w:hAnsi="MingLiU" w:eastAsia="MingLiU" w:cs="MingLiU"/>
      <w:color w:val="EA6579"/>
      <w:sz w:val="78"/>
      <w:szCs w:val="78"/>
      <w:u w:val="single"/>
      <w:lang w:val="zh-CN" w:eastAsia="zh-CN" w:bidi="zh-CN"/>
    </w:rPr>
  </w:style>
  <w:style w:type="character" w:customStyle="1" w:styleId="9">
    <w:name w:val="正文文本 (2)_"/>
    <w:basedOn w:val="6"/>
    <w:link w:val="10"/>
    <w:qFormat/>
    <w:uiPriority w:val="0"/>
    <w:rPr>
      <w:rFonts w:ascii="MingLiU" w:hAnsi="MingLiU" w:eastAsia="MingLiU" w:cs="MingLiU"/>
      <w:sz w:val="28"/>
      <w:szCs w:val="28"/>
      <w:u w:val="none"/>
      <w:lang w:val="zh-CN" w:eastAsia="zh-CN" w:bidi="zh-CN"/>
    </w:rPr>
  </w:style>
  <w:style w:type="paragraph" w:customStyle="1" w:styleId="10">
    <w:name w:val="正文文本 (2)"/>
    <w:basedOn w:val="1"/>
    <w:link w:val="9"/>
    <w:qFormat/>
    <w:uiPriority w:val="0"/>
    <w:pPr>
      <w:widowControl w:val="0"/>
      <w:shd w:val="clear" w:color="auto" w:fill="FFFFFF"/>
      <w:spacing w:line="560" w:lineRule="exact"/>
      <w:ind w:firstLine="660"/>
    </w:pPr>
    <w:rPr>
      <w:rFonts w:ascii="MingLiU" w:hAnsi="MingLiU" w:eastAsia="MingLiU" w:cs="MingLiU"/>
      <w:sz w:val="28"/>
      <w:szCs w:val="28"/>
      <w:u w:val="none"/>
      <w:lang w:val="zh-CN" w:eastAsia="zh-CN" w:bidi="zh-CN"/>
    </w:rPr>
  </w:style>
  <w:style w:type="character" w:customStyle="1" w:styleId="11">
    <w:name w:val="标题 #4_"/>
    <w:basedOn w:val="6"/>
    <w:link w:val="12"/>
    <w:qFormat/>
    <w:uiPriority w:val="0"/>
    <w:rPr>
      <w:rFonts w:ascii="MingLiU" w:hAnsi="MingLiU" w:eastAsia="MingLiU" w:cs="MingLiU"/>
      <w:sz w:val="34"/>
      <w:szCs w:val="34"/>
      <w:u w:val="none"/>
      <w:lang w:val="zh-CN" w:eastAsia="zh-CN" w:bidi="zh-CN"/>
    </w:rPr>
  </w:style>
  <w:style w:type="paragraph" w:customStyle="1" w:styleId="12">
    <w:name w:val="标题 #4"/>
    <w:basedOn w:val="1"/>
    <w:link w:val="11"/>
    <w:qFormat/>
    <w:uiPriority w:val="0"/>
    <w:pPr>
      <w:widowControl w:val="0"/>
      <w:shd w:val="clear" w:color="auto" w:fill="FFFFFF"/>
      <w:spacing w:after="550" w:line="600" w:lineRule="exact"/>
      <w:jc w:val="center"/>
      <w:outlineLvl w:val="3"/>
    </w:pPr>
    <w:rPr>
      <w:rFonts w:ascii="MingLiU" w:hAnsi="MingLiU" w:eastAsia="MingLiU" w:cs="MingLiU"/>
      <w:sz w:val="34"/>
      <w:szCs w:val="34"/>
      <w:u w:val="none"/>
      <w:lang w:val="zh-CN" w:eastAsia="zh-CN" w:bidi="zh-CN"/>
    </w:rPr>
  </w:style>
  <w:style w:type="character" w:customStyle="1" w:styleId="13">
    <w:name w:val="其他_"/>
    <w:basedOn w:val="6"/>
    <w:link w:val="14"/>
    <w:qFormat/>
    <w:uiPriority w:val="0"/>
    <w:rPr>
      <w:rFonts w:ascii="MingLiU" w:hAnsi="MingLiU" w:eastAsia="MingLiU" w:cs="MingLiU"/>
      <w:sz w:val="20"/>
      <w:szCs w:val="20"/>
      <w:u w:val="none"/>
      <w:lang w:val="zh-CN" w:eastAsia="zh-CN" w:bidi="zh-CN"/>
    </w:rPr>
  </w:style>
  <w:style w:type="paragraph" w:customStyle="1" w:styleId="14">
    <w:name w:val="其他"/>
    <w:basedOn w:val="1"/>
    <w:link w:val="13"/>
    <w:qFormat/>
    <w:uiPriority w:val="0"/>
    <w:pPr>
      <w:widowControl w:val="0"/>
      <w:shd w:val="clear" w:color="auto" w:fill="FFFFFF"/>
      <w:spacing w:after="80" w:line="401" w:lineRule="auto"/>
    </w:pPr>
    <w:rPr>
      <w:rFonts w:ascii="MingLiU" w:hAnsi="MingLiU" w:eastAsia="MingLiU" w:cs="MingLiU"/>
      <w:sz w:val="20"/>
      <w:szCs w:val="20"/>
      <w:u w:val="none"/>
      <w:lang w:val="zh-CN" w:eastAsia="zh-CN" w:bidi="zh-CN"/>
    </w:rPr>
  </w:style>
  <w:style w:type="character" w:customStyle="1" w:styleId="15">
    <w:name w:val="标题 #2_"/>
    <w:basedOn w:val="6"/>
    <w:link w:val="16"/>
    <w:qFormat/>
    <w:uiPriority w:val="0"/>
    <w:rPr>
      <w:rFonts w:ascii="MingLiU" w:hAnsi="MingLiU" w:eastAsia="MingLiU" w:cs="MingLiU"/>
      <w:b/>
      <w:bCs/>
      <w:sz w:val="52"/>
      <w:szCs w:val="52"/>
      <w:u w:val="none"/>
      <w:lang w:val="zh-CN" w:eastAsia="zh-CN" w:bidi="zh-CN"/>
    </w:rPr>
  </w:style>
  <w:style w:type="paragraph" w:customStyle="1" w:styleId="16">
    <w:name w:val="标题 #2"/>
    <w:basedOn w:val="1"/>
    <w:link w:val="15"/>
    <w:qFormat/>
    <w:uiPriority w:val="0"/>
    <w:pPr>
      <w:widowControl w:val="0"/>
      <w:shd w:val="clear" w:color="auto" w:fill="FFFFFF"/>
      <w:spacing w:after="1100"/>
      <w:jc w:val="center"/>
      <w:outlineLvl w:val="1"/>
    </w:pPr>
    <w:rPr>
      <w:rFonts w:ascii="MingLiU" w:hAnsi="MingLiU" w:eastAsia="MingLiU" w:cs="MingLiU"/>
      <w:b/>
      <w:bCs/>
      <w:sz w:val="52"/>
      <w:szCs w:val="52"/>
      <w:u w:val="none"/>
      <w:lang w:val="zh-CN" w:eastAsia="zh-CN" w:bidi="zh-CN"/>
    </w:rPr>
  </w:style>
  <w:style w:type="character" w:customStyle="1" w:styleId="17">
    <w:name w:val="目录_"/>
    <w:basedOn w:val="6"/>
    <w:link w:val="18"/>
    <w:qFormat/>
    <w:uiPriority w:val="0"/>
    <w:rPr>
      <w:rFonts w:ascii="MingLiU" w:hAnsi="MingLiU" w:eastAsia="MingLiU" w:cs="MingLiU"/>
      <w:sz w:val="20"/>
      <w:szCs w:val="20"/>
      <w:u w:val="none"/>
      <w:lang w:val="zh-CN" w:eastAsia="zh-CN" w:bidi="zh-CN"/>
    </w:rPr>
  </w:style>
  <w:style w:type="paragraph" w:customStyle="1" w:styleId="18">
    <w:name w:val="目录"/>
    <w:basedOn w:val="1"/>
    <w:link w:val="17"/>
    <w:qFormat/>
    <w:uiPriority w:val="0"/>
    <w:pPr>
      <w:widowControl w:val="0"/>
      <w:shd w:val="clear" w:color="auto" w:fill="FFFFFF"/>
      <w:spacing w:after="160"/>
      <w:ind w:firstLine="440"/>
    </w:pPr>
    <w:rPr>
      <w:rFonts w:ascii="MingLiU" w:hAnsi="MingLiU" w:eastAsia="MingLiU" w:cs="MingLiU"/>
      <w:sz w:val="20"/>
      <w:szCs w:val="20"/>
      <w:u w:val="none"/>
      <w:lang w:val="zh-CN" w:eastAsia="zh-CN" w:bidi="zh-CN"/>
    </w:rPr>
  </w:style>
  <w:style w:type="character" w:customStyle="1" w:styleId="19">
    <w:name w:val="图片标题_"/>
    <w:basedOn w:val="6"/>
    <w:link w:val="20"/>
    <w:qFormat/>
    <w:uiPriority w:val="0"/>
    <w:rPr>
      <w:rFonts w:ascii="黑体" w:hAnsi="黑体" w:eastAsia="黑体" w:cs="黑体"/>
      <w:sz w:val="22"/>
      <w:szCs w:val="22"/>
      <w:u w:val="none"/>
      <w:lang w:val="zh-CN" w:eastAsia="zh-CN" w:bidi="zh-CN"/>
    </w:rPr>
  </w:style>
  <w:style w:type="paragraph" w:customStyle="1" w:styleId="20">
    <w:name w:val="图片标题"/>
    <w:basedOn w:val="1"/>
    <w:link w:val="19"/>
    <w:qFormat/>
    <w:uiPriority w:val="0"/>
    <w:pPr>
      <w:widowControl w:val="0"/>
      <w:shd w:val="clear" w:color="auto" w:fill="FFFFFF"/>
    </w:pPr>
    <w:rPr>
      <w:rFonts w:ascii="黑体" w:hAnsi="黑体" w:eastAsia="黑体" w:cs="黑体"/>
      <w:sz w:val="22"/>
      <w:szCs w:val="22"/>
      <w:u w:val="none"/>
      <w:lang w:val="zh-CN" w:eastAsia="zh-CN" w:bidi="zh-CN"/>
    </w:rPr>
  </w:style>
  <w:style w:type="character" w:customStyle="1" w:styleId="21">
    <w:name w:val="正文文本_"/>
    <w:basedOn w:val="6"/>
    <w:link w:val="22"/>
    <w:qFormat/>
    <w:uiPriority w:val="0"/>
    <w:rPr>
      <w:rFonts w:ascii="MingLiU" w:hAnsi="MingLiU" w:eastAsia="MingLiU" w:cs="MingLiU"/>
      <w:sz w:val="20"/>
      <w:szCs w:val="20"/>
      <w:u w:val="none"/>
      <w:lang w:val="zh-CN" w:eastAsia="zh-CN" w:bidi="zh-CN"/>
    </w:rPr>
  </w:style>
  <w:style w:type="paragraph" w:customStyle="1" w:styleId="22">
    <w:name w:val="正文文本1"/>
    <w:basedOn w:val="1"/>
    <w:link w:val="21"/>
    <w:qFormat/>
    <w:uiPriority w:val="0"/>
    <w:pPr>
      <w:widowControl w:val="0"/>
      <w:shd w:val="clear" w:color="auto" w:fill="FFFFFF"/>
      <w:spacing w:after="80" w:line="401" w:lineRule="auto"/>
    </w:pPr>
    <w:rPr>
      <w:rFonts w:ascii="MingLiU" w:hAnsi="MingLiU" w:eastAsia="MingLiU" w:cs="MingLiU"/>
      <w:sz w:val="20"/>
      <w:szCs w:val="20"/>
      <w:u w:val="none"/>
      <w:lang w:val="zh-CN" w:eastAsia="zh-CN" w:bidi="zh-CN"/>
    </w:rPr>
  </w:style>
  <w:style w:type="character" w:customStyle="1" w:styleId="23">
    <w:name w:val="页眉或页脚 (2)_"/>
    <w:basedOn w:val="6"/>
    <w:link w:val="24"/>
    <w:qFormat/>
    <w:uiPriority w:val="0"/>
    <w:rPr>
      <w:rFonts w:ascii="Times New Roman" w:hAnsi="Times New Roman" w:eastAsia="Times New Roman" w:cs="Times New Roman"/>
      <w:sz w:val="20"/>
      <w:szCs w:val="20"/>
      <w:u w:val="none"/>
      <w:lang w:val="zh-CN" w:eastAsia="zh-CN" w:bidi="zh-CN"/>
    </w:rPr>
  </w:style>
  <w:style w:type="paragraph" w:customStyle="1" w:styleId="24">
    <w:name w:val="页眉或页脚 (2)"/>
    <w:basedOn w:val="1"/>
    <w:link w:val="23"/>
    <w:qFormat/>
    <w:uiPriority w:val="0"/>
    <w:pPr>
      <w:widowControl w:val="0"/>
      <w:shd w:val="clear" w:color="auto" w:fill="FFFFFF"/>
    </w:pPr>
    <w:rPr>
      <w:rFonts w:ascii="Times New Roman" w:hAnsi="Times New Roman" w:eastAsia="Times New Roman" w:cs="Times New Roman"/>
      <w:sz w:val="20"/>
      <w:szCs w:val="20"/>
      <w:u w:val="none"/>
      <w:lang w:val="zh-CN" w:eastAsia="zh-CN" w:bidi="zh-CN"/>
    </w:rPr>
  </w:style>
  <w:style w:type="character" w:customStyle="1" w:styleId="25">
    <w:name w:val="表格标题_"/>
    <w:basedOn w:val="6"/>
    <w:link w:val="26"/>
    <w:qFormat/>
    <w:uiPriority w:val="0"/>
    <w:rPr>
      <w:rFonts w:ascii="MingLiU" w:hAnsi="MingLiU" w:eastAsia="MingLiU" w:cs="MingLiU"/>
      <w:b/>
      <w:bCs/>
      <w:sz w:val="20"/>
      <w:szCs w:val="20"/>
      <w:u w:val="none"/>
      <w:lang w:val="zh-CN" w:eastAsia="zh-CN" w:bidi="zh-CN"/>
    </w:rPr>
  </w:style>
  <w:style w:type="paragraph" w:customStyle="1" w:styleId="26">
    <w:name w:val="表格标题"/>
    <w:basedOn w:val="1"/>
    <w:link w:val="25"/>
    <w:qFormat/>
    <w:uiPriority w:val="0"/>
    <w:pPr>
      <w:widowControl w:val="0"/>
      <w:shd w:val="clear" w:color="auto" w:fill="FFFFFF"/>
    </w:pPr>
    <w:rPr>
      <w:rFonts w:ascii="MingLiU" w:hAnsi="MingLiU" w:eastAsia="MingLiU" w:cs="MingLiU"/>
      <w:b/>
      <w:bCs/>
      <w:sz w:val="20"/>
      <w:szCs w:val="20"/>
      <w:u w:val="none"/>
      <w:lang w:val="zh-CN" w:eastAsia="zh-CN" w:bidi="zh-CN"/>
    </w:rPr>
  </w:style>
  <w:style w:type="character" w:customStyle="1" w:styleId="27">
    <w:name w:val="标题 #3_"/>
    <w:basedOn w:val="6"/>
    <w:link w:val="28"/>
    <w:qFormat/>
    <w:uiPriority w:val="0"/>
    <w:rPr>
      <w:rFonts w:ascii="MingLiU" w:hAnsi="MingLiU" w:eastAsia="MingLiU" w:cs="MingLiU"/>
      <w:sz w:val="44"/>
      <w:szCs w:val="44"/>
      <w:u w:val="none"/>
      <w:lang w:val="zh-CN" w:eastAsia="zh-CN" w:bidi="zh-CN"/>
    </w:rPr>
  </w:style>
  <w:style w:type="paragraph" w:customStyle="1" w:styleId="28">
    <w:name w:val="标题 #3"/>
    <w:basedOn w:val="1"/>
    <w:link w:val="27"/>
    <w:qFormat/>
    <w:uiPriority w:val="0"/>
    <w:pPr>
      <w:widowControl w:val="0"/>
      <w:shd w:val="clear" w:color="auto" w:fill="FFFFFF"/>
      <w:spacing w:after="380"/>
      <w:jc w:val="center"/>
      <w:outlineLvl w:val="2"/>
    </w:pPr>
    <w:rPr>
      <w:rFonts w:ascii="MingLiU" w:hAnsi="MingLiU" w:eastAsia="MingLiU" w:cs="MingLiU"/>
      <w:sz w:val="44"/>
      <w:szCs w:val="44"/>
      <w:u w:val="none"/>
      <w:lang w:val="zh-CN" w:eastAsia="zh-CN" w:bidi="zh-CN"/>
    </w:rPr>
  </w:style>
  <w:style w:type="character" w:customStyle="1" w:styleId="29">
    <w:name w:val="正文文本 (3)_"/>
    <w:basedOn w:val="6"/>
    <w:link w:val="30"/>
    <w:qFormat/>
    <w:uiPriority w:val="0"/>
    <w:rPr>
      <w:rFonts w:ascii="Times New Roman" w:hAnsi="Times New Roman" w:eastAsia="Times New Roman" w:cs="Times New Roman"/>
      <w:u w:val="none"/>
      <w:lang w:val="zh-CN" w:eastAsia="zh-CN" w:bidi="zh-CN"/>
    </w:rPr>
  </w:style>
  <w:style w:type="paragraph" w:customStyle="1" w:styleId="30">
    <w:name w:val="正文文本 (3)"/>
    <w:basedOn w:val="1"/>
    <w:link w:val="29"/>
    <w:qFormat/>
    <w:uiPriority w:val="0"/>
    <w:pPr>
      <w:widowControl w:val="0"/>
      <w:shd w:val="clear" w:color="auto" w:fill="FFFFFF"/>
      <w:spacing w:line="348" w:lineRule="auto"/>
    </w:pPr>
    <w:rPr>
      <w:rFonts w:ascii="Times New Roman" w:hAnsi="Times New Roman" w:eastAsia="Times New Roman" w:cs="Times New Roman"/>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4315</Words>
  <Characters>4402</Characters>
  <TotalTime>68</TotalTime>
  <ScaleCrop>false</ScaleCrop>
  <LinksUpToDate>false</LinksUpToDate>
  <CharactersWithSpaces>4636</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2022-07-21T00:43:00Z</dcterms:created>
  <dc:creator>lenovo</dc:creator>
  <cp:lastModifiedBy>lenovo</cp:lastModifiedBy>
  <cp:lastPrinted>2022-07-27T06:52:00Z</cp:lastPrinted>
  <dcterms:modified xsi:type="dcterms:W3CDTF">2022-08-15T02:03:00Z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CD255F609FBA411C87A4B68EA8F288F3</vt:lpwstr>
  </property>
</Properties>
</file>