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76" w:rsidRDefault="00AA30F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2019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年上半年经济运行通报</w:t>
      </w:r>
    </w:p>
    <w:p w:rsidR="00F42376" w:rsidRDefault="00F42376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</w:p>
    <w:p w:rsidR="00F42376" w:rsidRDefault="00AA30FD">
      <w:pPr>
        <w:spacing w:line="560" w:lineRule="exact"/>
        <w:ind w:firstLine="65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今年以来，全市上下以习近平新时代中国特色社会主义思想为指导，坚持稳中求进工作总基调，深入贯彻新发展理念，按照高质量发展要求，凝心聚力、精准施策，攻坚克难，全市经济运行呈现总体平稳、稳中有进的发展态势。</w:t>
      </w:r>
    </w:p>
    <w:p w:rsidR="00F42376" w:rsidRDefault="00AA30FD">
      <w:pPr>
        <w:numPr>
          <w:ilvl w:val="0"/>
          <w:numId w:val="1"/>
        </w:num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经济运行的基本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情况</w:t>
      </w:r>
    </w:p>
    <w:p w:rsidR="00F42376" w:rsidRDefault="00AA30FD">
      <w:pPr>
        <w:spacing w:line="560" w:lineRule="exact"/>
        <w:ind w:firstLine="65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上半年，全市实现地区生产总值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74.4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亿元，按不变价格计算，同比增长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8.6%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，增速比一季度加快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0.8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个百分点，比上年同期加快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个百分点。其中：第一产业增加值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4.7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3.9%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；第二产业增加值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47.9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；第三产业增加值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21.8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8.7%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AA30FD" w:rsidRDefault="00AA30FD" w:rsidP="00AA30FD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  <w:shd w:val="clear" w:color="auto" w:fill="FFFFFF"/>
        </w:rPr>
        <w:t>（一）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  <w:shd w:val="clear" w:color="auto" w:fill="FFFFFF"/>
        </w:rPr>
        <w:t>农业总体平稳。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上半年，全市完成农林牧渔业总产值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3.7%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比一季度提升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个百分点。农林牧渔业增加值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4.9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，比一季度提升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个百分点。全市蔬菜播种面积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万亩，同比增长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7.5%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。蔬菜总产量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13.7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万吨，同比增长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7.1%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。全市瓜果类种植面积稳定在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万亩左右，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其中：大中拱棚及小拱棚西瓜种植面积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万亩，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占全部西瓜种植面积的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51.4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。畜牧业生产形势良好。</w:t>
      </w:r>
      <w:r w:rsidRPr="00AA30FD">
        <w:rPr>
          <w:rFonts w:ascii="方正仿宋_GBK" w:eastAsia="方正仿宋_GBK" w:hAnsi="方正仿宋_GBK" w:cs="方正仿宋_GBK" w:hint="eastAsia"/>
          <w:sz w:val="32"/>
          <w:szCs w:val="32"/>
        </w:rPr>
        <w:t>上半年，全市生猪存栏6.7万头，同比增长3.4%；生猪出栏6万头，同比下降21.5%。牛存栏8.8万头，同比增长11.6%，其中：奶牛存栏5.4万头，同比增长16.2%。羊存栏15.1万只，同比下降8.8%；出栏8.4万只，同比下降22.8%。家禽存栏246.9万只，同比增长1.9%；出栏99.4万只，同比增长0.3%。</w:t>
      </w:r>
    </w:p>
    <w:p w:rsidR="00F42376" w:rsidRDefault="00AA30FD" w:rsidP="00AA30FD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32"/>
          <w:szCs w:val="32"/>
          <w:shd w:val="clear" w:color="auto" w:fill="FFFFFF"/>
        </w:rPr>
        <w:lastRenderedPageBreak/>
        <w:t>（二）</w:t>
      </w: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32"/>
          <w:szCs w:val="32"/>
          <w:shd w:val="clear" w:color="auto" w:fill="FFFFFF"/>
        </w:rPr>
        <w:t>工业生产加快</w:t>
      </w: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半年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全市规模以上工业增加值同比增长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11.4%,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增速比一季度加快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1-5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月加快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个百分点，比上年同期提高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14.3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个百分点。分企业类型看，公有企业实现增加值同比增长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11.8%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；非公企业实现增加值同比增长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10.5%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。分主要产业看，农副食品加工业增长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21.5%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、食品制造业增长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、非金属矿物制品业增长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16.2%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、有色金属冶炼和压延加工业增长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7.4%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、通用设备制造业增长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8.9%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、电力、热力生产和供应业增长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14%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、化学原料和化学制品制造业增长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3.7%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。分产品产量看，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十种主要工业产品产量发电量增长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20.2%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、硫酸增长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31.8%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、棉纱增长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22.5%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、电石增长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18.4%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、水泥增长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13.4%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、铁合金增长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15.1%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、烧碱增长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0.5%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和铝锭增长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4.9%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PVC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树脂和大米分别下降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0.9%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7.1%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F42376" w:rsidRDefault="00AA30FD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  <w:shd w:val="clear" w:color="auto" w:fill="FFFFFF"/>
        </w:rPr>
        <w:t>（三）固定资产投资小幅下降。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上半年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全市固定资产投资同比下降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%,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降幅比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一季度收窄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1-5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月回落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比上年同期收窄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34.4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分产业看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三次产业投资全面下降。第一产业同比下降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0.5 %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，第二产业同比下降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2 %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，第三产业同比下降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。房地产投资持续下降。上半年，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市房地产开发企业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完成投资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，同比下降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25.5%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，降幅比一季度收窄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64.6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个百分点，比上年同期扩大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18.6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商品房销售面积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万平方米，同比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53.2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，其中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住宅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房屋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销售面积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万平方米，同比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58.9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F42376" w:rsidRDefault="00AA30FD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  <w:shd w:val="clear" w:color="auto" w:fill="FFFFFF"/>
        </w:rPr>
        <w:t>（四）消费品市场稳中有升。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上半年，全市社会消费品零售总额同比增长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6.5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增速比一季度提高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0.7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个百分点，比上年同期提高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2.7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个百分点。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从城乡市场看：全市城镇市场社会消费品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零售额同比增长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农村市场社会消费品零售额同比增长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。从行业消费看：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批发、零售、住宿、餐饮业实现同步增长，增速分别为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4.1%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15.7%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16.6%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从限上限下看：限额以上批发、零售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、餐饮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分别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10.9%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限额以下批发、零售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、住宿、餐饮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业分别同比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14.8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15.7%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17.6%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F42376" w:rsidRDefault="00AA30FD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  <w:shd w:val="clear" w:color="auto" w:fill="FFFFFF"/>
        </w:rPr>
        <w:t>（五）财政支出较快增长。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上半年，全市完成公共财政预算收入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3.2%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；公共财政预算支出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16.2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28.1%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F42376" w:rsidRDefault="00AA30FD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　　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  <w:shd w:val="clear" w:color="auto" w:fill="FFFFFF"/>
        </w:rPr>
        <w:t>（六）金融信贷稳健运行。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月末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全市金融机构人民币各项存款余额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138.4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6.1%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；人民币各项贷款余额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151.4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亿元，同比下降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F42376" w:rsidRDefault="00F42376">
      <w:pPr>
        <w:spacing w:line="560" w:lineRule="exact"/>
        <w:ind w:leftChars="200" w:left="420"/>
        <w:rPr>
          <w:rFonts w:ascii="方正黑体_GBK" w:eastAsia="方正黑体_GBK" w:hAnsi="方正黑体_GBK" w:cs="方正黑体_GBK"/>
          <w:bCs/>
          <w:sz w:val="32"/>
          <w:szCs w:val="32"/>
        </w:rPr>
      </w:pPr>
    </w:p>
    <w:p w:rsidR="00F42376" w:rsidRDefault="00AA30FD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二、需要关注的问题</w:t>
      </w:r>
    </w:p>
    <w:p w:rsidR="00F42376" w:rsidRDefault="00AA30FD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  <w:shd w:val="clear" w:color="auto" w:fill="FFFFFF"/>
        </w:rPr>
        <w:t>（一）工业稳增长压力较大。</w:t>
      </w: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32"/>
          <w:szCs w:val="32"/>
        </w:rPr>
        <w:t>一是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停产减产企业依然众多。受市场需求、价格、流动资金、原材料以及季节等因素影响，截止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月底，全市停减产企业占比达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45%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，其中停产企业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家，减产企业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35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家，与一季度相比，减少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家，比重仍然较大。</w:t>
      </w: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32"/>
          <w:szCs w:val="32"/>
        </w:rPr>
        <w:t>二是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工业增长的支撑因素持续性不足。华能宁夏大坝电厂四期发电有限公司等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家去年新建企业无基数增长，但下半年逐步补填同期数，使得增长趋缓，且明年将丧失强劲拉动力；宁夏可可美生物工程有限公司等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家企业上年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5-8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月因资金等原因停产，本年正常生产，造成产值增长幅度较大，但下半年，同期逐步恢复生产，且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月起，该企业因环保整改等原因将减产，目前整改程度较低，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lastRenderedPageBreak/>
        <w:t>或将影响下半年正常生产，造成增速下降。</w:t>
      </w:r>
    </w:p>
    <w:p w:rsidR="00F42376" w:rsidRDefault="00AA30FD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  <w:shd w:val="clear" w:color="auto" w:fill="FFFFFF"/>
        </w:rPr>
        <w:t>（二）固定资产投资增长乏力。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一是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亿元以上项目投资减少。上半年，全市亿元以上项目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个（不含区返和房地产），项目个数比上年同期增加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个，但投资同比下降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，亿元大项目支撑作用减弱。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二是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工业投资持续下滑。上半年全市工业投资在库项目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个，虽然项目个数比去年同期增加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个，但工业投资同比下降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，比一季度扩大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个百分点。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三是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房地产市场整体开工不足，投资持续走弱。自去年下半年开始，全市房地产开发投资持续下降，对全社会投资的带动性较弱。上半年，全市只有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个新入库项目，即金昱元水岸住宅小区二期项目，青城印象二期和锦秀园小区二期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个续建项目开工，房屋施工面积同比减少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万平方米。</w:t>
      </w:r>
    </w:p>
    <w:p w:rsidR="00F42376" w:rsidRDefault="00AA30FD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  <w:shd w:val="clear" w:color="auto" w:fill="FFFFFF"/>
        </w:rPr>
        <w:t>（三）第三产业发展后劲有待加强。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上半年，第三产业增加值增长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8.7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，比一季度低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个百分点。第三产业增加值占地区生产总值的比重为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29.3%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。主要原因是部分重点行业增速回落，下行压力显现。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一是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交通运输、仓储和邮政业低速增长。交通运输、仓储和邮政业是第三产业的重要组成部分，占第三产业增加值的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21.6%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，上半年，核算指标铁路运输业总周转量、公路运输业总周转量增长乏力，核算后的交通运输、仓储和邮政业增加值仅增长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1.1%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。这一现状短期内改变不大，经济增长面临趋缓压力。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二是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金融业增长缓慢。上半年，我市金融机构人民币存款余额同比增长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6.1%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，比一季度回落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个百分点；金融机构人民币贷款余额同比下降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2.6%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，降幅比一季度扩大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2.56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个百分点，核算后的金融业增加值下降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0.4%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，占第三产业增加值的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8.3%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。下半年，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若金融机构人民币存贷款余额现状变化不大，将影响到全市的经济增长速度。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三是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非营利性服务业贡献下降。今年来，我市财政八项支出高速增长，为核算我市非营利性服务业增加值提供了有力支撑。上半年，我市八项支出增长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17%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，比一季度回落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55.4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个百分点，核算后的非营利性服务业增加值增长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.3%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，占第三产业增加值的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22.4%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。下半年，继续保持八项支出合理增长，对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GDP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平稳增长具有重要支撑作用。</w:t>
      </w:r>
    </w:p>
    <w:sectPr w:rsidR="00F42376">
      <w:footerReference w:type="default" r:id="rId8"/>
      <w:pgSz w:w="11906" w:h="16838"/>
      <w:pgMar w:top="1440" w:right="1179" w:bottom="1440" w:left="1746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A30FD">
      <w:r>
        <w:separator/>
      </w:r>
    </w:p>
  </w:endnote>
  <w:endnote w:type="continuationSeparator" w:id="0">
    <w:p w:rsidR="00000000" w:rsidRDefault="00AA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376" w:rsidRDefault="00AA30F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2376" w:rsidRDefault="00AA30FD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42376" w:rsidRDefault="00AA30FD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A30FD">
      <w:r>
        <w:separator/>
      </w:r>
    </w:p>
  </w:footnote>
  <w:footnote w:type="continuationSeparator" w:id="0">
    <w:p w:rsidR="00000000" w:rsidRDefault="00AA3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EEB50"/>
    <w:multiLevelType w:val="singleLevel"/>
    <w:tmpl w:val="5B4EEB5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23D47"/>
    <w:rsid w:val="00AA30FD"/>
    <w:rsid w:val="00F42376"/>
    <w:rsid w:val="01790A0F"/>
    <w:rsid w:val="01CD65F8"/>
    <w:rsid w:val="022D708E"/>
    <w:rsid w:val="02593DEC"/>
    <w:rsid w:val="03311322"/>
    <w:rsid w:val="03457D8E"/>
    <w:rsid w:val="03F567E6"/>
    <w:rsid w:val="04482F6B"/>
    <w:rsid w:val="04C37E20"/>
    <w:rsid w:val="04F52BC4"/>
    <w:rsid w:val="0504676F"/>
    <w:rsid w:val="05693CB9"/>
    <w:rsid w:val="05D27692"/>
    <w:rsid w:val="0658470A"/>
    <w:rsid w:val="0845334D"/>
    <w:rsid w:val="088948C1"/>
    <w:rsid w:val="08F149AA"/>
    <w:rsid w:val="095779B6"/>
    <w:rsid w:val="09EE6C78"/>
    <w:rsid w:val="09F07767"/>
    <w:rsid w:val="0A8D5456"/>
    <w:rsid w:val="0B6E2F97"/>
    <w:rsid w:val="0BE4521B"/>
    <w:rsid w:val="0BE714A6"/>
    <w:rsid w:val="0BE73014"/>
    <w:rsid w:val="0C62488A"/>
    <w:rsid w:val="0D8314F8"/>
    <w:rsid w:val="0D8A758C"/>
    <w:rsid w:val="0D9E3168"/>
    <w:rsid w:val="0E184F63"/>
    <w:rsid w:val="0E7E72B9"/>
    <w:rsid w:val="0E952D73"/>
    <w:rsid w:val="0EFD1C18"/>
    <w:rsid w:val="0F0F6B80"/>
    <w:rsid w:val="0F1C0D68"/>
    <w:rsid w:val="0F9A19BD"/>
    <w:rsid w:val="0FBA212A"/>
    <w:rsid w:val="0FE90A0D"/>
    <w:rsid w:val="10532466"/>
    <w:rsid w:val="11684D2D"/>
    <w:rsid w:val="11865ADE"/>
    <w:rsid w:val="119D1F62"/>
    <w:rsid w:val="11EC4195"/>
    <w:rsid w:val="12507218"/>
    <w:rsid w:val="12BD574D"/>
    <w:rsid w:val="12CF41B3"/>
    <w:rsid w:val="12F9710B"/>
    <w:rsid w:val="144D7D89"/>
    <w:rsid w:val="149A7E01"/>
    <w:rsid w:val="149E2658"/>
    <w:rsid w:val="14FA2FD1"/>
    <w:rsid w:val="152C44B7"/>
    <w:rsid w:val="16355135"/>
    <w:rsid w:val="16357AA8"/>
    <w:rsid w:val="169E0CC0"/>
    <w:rsid w:val="16B23D47"/>
    <w:rsid w:val="175D364F"/>
    <w:rsid w:val="18441026"/>
    <w:rsid w:val="18C9290C"/>
    <w:rsid w:val="18D86366"/>
    <w:rsid w:val="192C0099"/>
    <w:rsid w:val="1A0057E5"/>
    <w:rsid w:val="1A760017"/>
    <w:rsid w:val="1AB818B2"/>
    <w:rsid w:val="1B3575AA"/>
    <w:rsid w:val="1CE81050"/>
    <w:rsid w:val="1D7977C8"/>
    <w:rsid w:val="1DA918B1"/>
    <w:rsid w:val="1E7C0B0F"/>
    <w:rsid w:val="1EA92FCD"/>
    <w:rsid w:val="1F8F711A"/>
    <w:rsid w:val="1FFF2B6F"/>
    <w:rsid w:val="2055334D"/>
    <w:rsid w:val="20870653"/>
    <w:rsid w:val="209D1A45"/>
    <w:rsid w:val="218E0555"/>
    <w:rsid w:val="230D25B6"/>
    <w:rsid w:val="243549C0"/>
    <w:rsid w:val="24772C9A"/>
    <w:rsid w:val="268B6C86"/>
    <w:rsid w:val="26E02E41"/>
    <w:rsid w:val="273A669A"/>
    <w:rsid w:val="2A574E2D"/>
    <w:rsid w:val="2B3326C8"/>
    <w:rsid w:val="2BC234D5"/>
    <w:rsid w:val="2C13247C"/>
    <w:rsid w:val="2C150C6A"/>
    <w:rsid w:val="2D3C7671"/>
    <w:rsid w:val="2DD45209"/>
    <w:rsid w:val="2E372B5B"/>
    <w:rsid w:val="2E5F1A13"/>
    <w:rsid w:val="2E643353"/>
    <w:rsid w:val="316A3FA0"/>
    <w:rsid w:val="31973912"/>
    <w:rsid w:val="31EA0356"/>
    <w:rsid w:val="31F16BB8"/>
    <w:rsid w:val="325C1F5B"/>
    <w:rsid w:val="326612ED"/>
    <w:rsid w:val="32CC5559"/>
    <w:rsid w:val="32EC4C29"/>
    <w:rsid w:val="33775F33"/>
    <w:rsid w:val="33987C6A"/>
    <w:rsid w:val="36982C40"/>
    <w:rsid w:val="36A3567F"/>
    <w:rsid w:val="37577C4B"/>
    <w:rsid w:val="37CD513D"/>
    <w:rsid w:val="38843115"/>
    <w:rsid w:val="39E90645"/>
    <w:rsid w:val="3A097EE9"/>
    <w:rsid w:val="3A494E71"/>
    <w:rsid w:val="3A82753E"/>
    <w:rsid w:val="3A8D6BC2"/>
    <w:rsid w:val="3BF85352"/>
    <w:rsid w:val="3C5C22AB"/>
    <w:rsid w:val="3C706463"/>
    <w:rsid w:val="3D874636"/>
    <w:rsid w:val="3E6B63E6"/>
    <w:rsid w:val="3F064AAE"/>
    <w:rsid w:val="3F08419B"/>
    <w:rsid w:val="3F1913E5"/>
    <w:rsid w:val="3FC27037"/>
    <w:rsid w:val="3FFA1EC1"/>
    <w:rsid w:val="412E7BEF"/>
    <w:rsid w:val="41E3440B"/>
    <w:rsid w:val="4219617E"/>
    <w:rsid w:val="43760981"/>
    <w:rsid w:val="43F27050"/>
    <w:rsid w:val="445179D1"/>
    <w:rsid w:val="45796D53"/>
    <w:rsid w:val="45CE377E"/>
    <w:rsid w:val="46147277"/>
    <w:rsid w:val="46D71F65"/>
    <w:rsid w:val="48170FFA"/>
    <w:rsid w:val="482310A4"/>
    <w:rsid w:val="482B2686"/>
    <w:rsid w:val="4895171C"/>
    <w:rsid w:val="489F0A01"/>
    <w:rsid w:val="48A45B83"/>
    <w:rsid w:val="48FD6045"/>
    <w:rsid w:val="497575E0"/>
    <w:rsid w:val="4A4D0F36"/>
    <w:rsid w:val="4B1A18E9"/>
    <w:rsid w:val="4B66569F"/>
    <w:rsid w:val="4B8B3F6D"/>
    <w:rsid w:val="4B953DAA"/>
    <w:rsid w:val="4BFB00EE"/>
    <w:rsid w:val="4C8F7869"/>
    <w:rsid w:val="4CB43FCD"/>
    <w:rsid w:val="4CF97CEA"/>
    <w:rsid w:val="4CFE77F4"/>
    <w:rsid w:val="4D0E3C16"/>
    <w:rsid w:val="4D3F13D9"/>
    <w:rsid w:val="4DE95A6B"/>
    <w:rsid w:val="4EB207C5"/>
    <w:rsid w:val="4F17690D"/>
    <w:rsid w:val="4F386181"/>
    <w:rsid w:val="4FDA565E"/>
    <w:rsid w:val="502A63DA"/>
    <w:rsid w:val="516E7C3C"/>
    <w:rsid w:val="51937F14"/>
    <w:rsid w:val="5226642C"/>
    <w:rsid w:val="53020769"/>
    <w:rsid w:val="53AB5E74"/>
    <w:rsid w:val="549E34D0"/>
    <w:rsid w:val="54E456A1"/>
    <w:rsid w:val="560D23DA"/>
    <w:rsid w:val="56833363"/>
    <w:rsid w:val="574F72BA"/>
    <w:rsid w:val="58593EC9"/>
    <w:rsid w:val="5945451D"/>
    <w:rsid w:val="5A812AB9"/>
    <w:rsid w:val="5A8E0B94"/>
    <w:rsid w:val="5AB319D6"/>
    <w:rsid w:val="5AF706B9"/>
    <w:rsid w:val="5C5326B1"/>
    <w:rsid w:val="5D5B203B"/>
    <w:rsid w:val="5E98261A"/>
    <w:rsid w:val="5EA04935"/>
    <w:rsid w:val="60753AF4"/>
    <w:rsid w:val="60A62A1A"/>
    <w:rsid w:val="60A72E0C"/>
    <w:rsid w:val="61E11CC2"/>
    <w:rsid w:val="621A4C45"/>
    <w:rsid w:val="624E4597"/>
    <w:rsid w:val="62581944"/>
    <w:rsid w:val="631662A7"/>
    <w:rsid w:val="63317153"/>
    <w:rsid w:val="63D77895"/>
    <w:rsid w:val="644F7262"/>
    <w:rsid w:val="65317B75"/>
    <w:rsid w:val="6536126E"/>
    <w:rsid w:val="659126A4"/>
    <w:rsid w:val="66305A72"/>
    <w:rsid w:val="6640539C"/>
    <w:rsid w:val="6676014D"/>
    <w:rsid w:val="6769280D"/>
    <w:rsid w:val="677C491A"/>
    <w:rsid w:val="6824106F"/>
    <w:rsid w:val="68987337"/>
    <w:rsid w:val="68CD5134"/>
    <w:rsid w:val="68E838C3"/>
    <w:rsid w:val="692A2FFB"/>
    <w:rsid w:val="694406B0"/>
    <w:rsid w:val="69F06D44"/>
    <w:rsid w:val="6A0073D1"/>
    <w:rsid w:val="6AE962FD"/>
    <w:rsid w:val="6BE62CFE"/>
    <w:rsid w:val="6C483D05"/>
    <w:rsid w:val="6CA6079E"/>
    <w:rsid w:val="6D583EC2"/>
    <w:rsid w:val="6E4427FA"/>
    <w:rsid w:val="6F1A10EC"/>
    <w:rsid w:val="702530C1"/>
    <w:rsid w:val="705152E2"/>
    <w:rsid w:val="708C39F6"/>
    <w:rsid w:val="70B4505C"/>
    <w:rsid w:val="712C698B"/>
    <w:rsid w:val="72495C55"/>
    <w:rsid w:val="72A55BB2"/>
    <w:rsid w:val="72EC1E05"/>
    <w:rsid w:val="73323FCB"/>
    <w:rsid w:val="73861909"/>
    <w:rsid w:val="738839C0"/>
    <w:rsid w:val="744636A9"/>
    <w:rsid w:val="74751DE6"/>
    <w:rsid w:val="74CC3F4C"/>
    <w:rsid w:val="755B1C5B"/>
    <w:rsid w:val="75652556"/>
    <w:rsid w:val="75E37603"/>
    <w:rsid w:val="7621400D"/>
    <w:rsid w:val="76BC05FD"/>
    <w:rsid w:val="76C6170C"/>
    <w:rsid w:val="76CD6CA6"/>
    <w:rsid w:val="77160F8E"/>
    <w:rsid w:val="77DD7E0A"/>
    <w:rsid w:val="77E84520"/>
    <w:rsid w:val="78C31AB9"/>
    <w:rsid w:val="790E4CC2"/>
    <w:rsid w:val="79AE50B3"/>
    <w:rsid w:val="7B2F277A"/>
    <w:rsid w:val="7BA73387"/>
    <w:rsid w:val="7BBF6D3C"/>
    <w:rsid w:val="7C565DC0"/>
    <w:rsid w:val="7D0D2BCB"/>
    <w:rsid w:val="7D101D40"/>
    <w:rsid w:val="7D254651"/>
    <w:rsid w:val="7D9E5C2B"/>
    <w:rsid w:val="7F186433"/>
    <w:rsid w:val="7F493BA0"/>
    <w:rsid w:val="7FC0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55183A-4829-4BCD-8715-20B3B657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-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正文-啊"/>
    <w:basedOn w:val="a"/>
    <w:qFormat/>
    <w:pPr>
      <w:spacing w:beforeLines="100" w:line="276" w:lineRule="auto"/>
      <w:ind w:left="210" w:right="210" w:firstLine="600"/>
      <w:contextualSpacing/>
    </w:pPr>
    <w:rPr>
      <w:rFonts w:ascii="微软雅黑" w:eastAsia="微软雅黑" w:hAnsi="微软雅黑"/>
      <w:color w:val="000000"/>
      <w:sz w:val="24"/>
      <w:szCs w:val="21"/>
    </w:rPr>
  </w:style>
  <w:style w:type="paragraph" w:styleId="a3">
    <w:name w:val="Body Text Indent"/>
    <w:basedOn w:val="a"/>
    <w:qFormat/>
    <w:pPr>
      <w:ind w:left="420"/>
    </w:pPr>
    <w:rPr>
      <w:rFonts w:ascii="仿宋_GB231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First Indent 2"/>
    <w:basedOn w:val="a3"/>
    <w:qFormat/>
    <w:pPr>
      <w:spacing w:after="120"/>
      <w:ind w:leftChars="200" w:left="200" w:firstLineChars="200" w:firstLine="420"/>
    </w:pPr>
    <w:rPr>
      <w:rFonts w:ascii="Times New Roman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qFormat/>
    <w:pPr>
      <w:contextualSpacing/>
      <w:jc w:val="center"/>
    </w:pPr>
    <w:rPr>
      <w:rFonts w:ascii="宋体" w:hAnsi="Times New Roman"/>
      <w:b/>
      <w:sz w:val="44"/>
      <w:szCs w:val="32"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418</Words>
  <Characters>2387</Characters>
  <Application>Microsoft Office Word</Application>
  <DocSecurity>0</DocSecurity>
  <Lines>19</Lines>
  <Paragraphs>5</Paragraphs>
  <ScaleCrop>false</ScaleCrop>
  <Company>青铜峡市政协办公室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青铜峡市统计局收文员</cp:lastModifiedBy>
  <cp:revision>2</cp:revision>
  <cp:lastPrinted>2019-07-19T08:15:00Z</cp:lastPrinted>
  <dcterms:created xsi:type="dcterms:W3CDTF">2019-06-26T00:45:00Z</dcterms:created>
  <dcterms:modified xsi:type="dcterms:W3CDTF">2019-07-26T08:04:00Z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