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D4B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附表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</w:p>
    <w:p w14:paraId="69CE7FD0">
      <w:pPr>
        <w:pStyle w:val="9"/>
        <w:rPr>
          <w:rFonts w:hint="eastAsia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宁夏回族自治区农业机械报废补贴额一览表</w:t>
      </w:r>
    </w:p>
    <w:tbl>
      <w:tblPr>
        <w:tblStyle w:val="10"/>
        <w:tblW w:w="88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77"/>
        <w:gridCol w:w="1377"/>
        <w:gridCol w:w="1417"/>
        <w:gridCol w:w="3524"/>
        <w:gridCol w:w="840"/>
      </w:tblGrid>
      <w:tr w14:paraId="1992D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别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品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目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机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补贴额（元）</w:t>
            </w:r>
          </w:p>
        </w:tc>
      </w:tr>
      <w:tr w14:paraId="3471A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int="eastAsia" w:hAnsi="Times New Roman"/>
                <w:sz w:val="20"/>
                <w:szCs w:val="20"/>
                <w:lang w:val="en-US" w:eastAsia="zh-CN" w:bidi="ar"/>
              </w:rPr>
              <w:t>农用动力机械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拖拉机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1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20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马力以下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1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46BD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D8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33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95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C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20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—50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马力（含）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1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</w:t>
            </w:r>
          </w:p>
        </w:tc>
      </w:tr>
      <w:tr w14:paraId="2CFF9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32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91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1E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A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50—80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马力（含）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B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7860</w:t>
            </w:r>
          </w:p>
        </w:tc>
      </w:tr>
      <w:tr w14:paraId="5D0B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7E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84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17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E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80—100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马力（含）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D6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10840</w:t>
            </w:r>
          </w:p>
        </w:tc>
      </w:tr>
      <w:tr w14:paraId="73403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A5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3A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73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A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100—160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马力（含）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6F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13140</w:t>
            </w:r>
          </w:p>
        </w:tc>
      </w:tr>
      <w:tr w14:paraId="434C5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E3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41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00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0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160—200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马力（含）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3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</w:tr>
      <w:tr w14:paraId="7E058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BC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3C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52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9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200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马力以上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1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F75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粮食作物收获机械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联合收割机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E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自走式全喂入稻麦联合收割机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6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喂入量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0.5—1kg/s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（含）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6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4CBC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5C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A6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44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28A3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6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喂入量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1—3kg/s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（含）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A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</w:tr>
      <w:tr w14:paraId="5808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9E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A1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04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54C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B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喂入量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3—4kg/s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（含）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A0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</w:t>
            </w:r>
          </w:p>
        </w:tc>
      </w:tr>
      <w:tr w14:paraId="26661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93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CB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9E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B97F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9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喂入量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4kg/s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E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</w:tr>
      <w:tr w14:paraId="0269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0F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F8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DF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8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自走式半喂入稻麦联合收割机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E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行，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马力（含）以上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1F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 w14:paraId="61491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39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18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63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7AA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A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行（含）以上，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马力（含）以上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4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17500</w:t>
            </w:r>
          </w:p>
        </w:tc>
      </w:tr>
      <w:tr w14:paraId="4F02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1E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47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0D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C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自走式玉米联合收割机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8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8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 w14:paraId="593B0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E8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C5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E9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9D3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D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C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</w:t>
            </w:r>
          </w:p>
        </w:tc>
      </w:tr>
      <w:tr w14:paraId="1015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32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F4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59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FF0E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0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行（含）以上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3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BBA0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AB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51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6E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8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悬挂式玉米联合收割机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9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1—2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BD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FA9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71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20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AD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EC4E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5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3—4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9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</w:tr>
      <w:tr w14:paraId="69E39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30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机动脱粒机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3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生产率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10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—30T/h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49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0D460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18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C0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49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F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生产率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30T/h</w:t>
            </w: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（含）以上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B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242CD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栽植机械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水稻插秧机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C7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行手扶步进式水稻插秧机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5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</w:tr>
      <w:tr w14:paraId="10E6F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36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4—5</w:t>
            </w: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行手扶步进式水稻插秧机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71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</w:tr>
      <w:tr w14:paraId="2158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26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36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8A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B5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行（含）</w:t>
            </w:r>
            <w:r>
              <w:rPr>
                <w:rStyle w:val="1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以上</w:t>
            </w: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手扶步进式水稻插秧机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A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</w:tr>
      <w:tr w14:paraId="31BD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47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A7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05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9F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行（含）以上独轮乘坐式水稻插秧机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55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</w:tr>
      <w:tr w14:paraId="6CDF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39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94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26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57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4-5</w:t>
            </w: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行四轮乘坐式水稻插秧机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F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</w:t>
            </w:r>
          </w:p>
        </w:tc>
      </w:tr>
      <w:tr w14:paraId="518DD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41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36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25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08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6"/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-</w:t>
            </w:r>
            <w:r>
              <w:rPr>
                <w:rStyle w:val="1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7</w:t>
            </w: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行四轮乘坐式水稻插秧机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F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9930</w:t>
            </w:r>
          </w:p>
        </w:tc>
      </w:tr>
      <w:tr w14:paraId="622A6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别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品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目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机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补贴额（元）</w:t>
            </w:r>
          </w:p>
        </w:tc>
      </w:tr>
      <w:tr w14:paraId="469FF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植保机械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机动喷雾（粉）机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6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喷杆喷雾机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8A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喷杆长度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18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（含）以上，悬挂式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6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61996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3E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68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39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1650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61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喷杆长度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18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（含）以上，牵引式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DB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16857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FA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11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53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7BA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81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10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18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马力，自走式两轮转向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2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6A6E2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7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95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10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18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马力，自走式四轮转向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8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3EDB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EF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A5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FE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D780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15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18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50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马力，自走式两轮转向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F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 w14:paraId="310B6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6E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1A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DA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DC5F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6B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18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50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马力，自走式四轮转向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92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 w14:paraId="6AF7B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E0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C1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99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9281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7F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50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100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马力，自走式两轮转向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2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 w14:paraId="3FD6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A1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89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E6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E34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B5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50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100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马力，自走式四轮转向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17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1182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8F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69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59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06FE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2E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100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马力（含）以上，自走式两轮转向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7C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</w:t>
            </w:r>
          </w:p>
        </w:tc>
      </w:tr>
      <w:tr w14:paraId="5935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46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6A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4B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1A41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93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100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马力（含）以上，自走式四轮转向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E3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0B1E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F6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1C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2D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4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风送喷雾机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03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300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1000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L悬挂式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0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5FB41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F0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E2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40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699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2B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300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1000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牵引式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26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26110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播种机械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穴播机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E7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行</w:t>
            </w:r>
            <w:r>
              <w:rPr>
                <w:rStyle w:val="15"/>
                <w:rFonts w:hint="eastAsia" w:hAnsi="Times New Roman"/>
                <w:sz w:val="20"/>
                <w:szCs w:val="20"/>
                <w:lang w:val="en-US" w:eastAsia="zh-CN" w:bidi="ar"/>
              </w:rPr>
              <w:t>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0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392D2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AE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C6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B9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0F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行（含）以上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9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7919A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A0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单粒（精密）播种机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08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行</w:t>
            </w:r>
            <w:r>
              <w:rPr>
                <w:rStyle w:val="15"/>
                <w:rFonts w:hint="eastAsia" w:hAnsi="Times New Roman"/>
                <w:sz w:val="20"/>
                <w:szCs w:val="20"/>
                <w:lang w:val="en-US" w:eastAsia="zh-CN" w:bidi="ar"/>
              </w:rPr>
              <w:t>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F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7264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11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E2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4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（含）-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14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58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0F3A2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FB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55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C3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BA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12（含）</w:t>
            </w:r>
            <w:r>
              <w:rPr>
                <w:rStyle w:val="14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-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18</w:t>
            </w:r>
            <w:r>
              <w:rPr>
                <w:rStyle w:val="14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B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144F9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CA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00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3E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E3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18行</w:t>
            </w:r>
            <w:r>
              <w:rPr>
                <w:rStyle w:val="14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F3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57F14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9C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根（块）茎种子播种</w:t>
            </w:r>
            <w:r>
              <w:rPr>
                <w:rStyle w:val="15"/>
                <w:rFonts w:hint="eastAsia" w:hAnsi="Times New Roman"/>
                <w:sz w:val="20"/>
                <w:szCs w:val="20"/>
                <w:lang w:val="en-US" w:eastAsia="zh-CN" w:bidi="ar"/>
              </w:rPr>
              <w:t>机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8B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2—3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行薯类播种机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22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06CB8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4F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6B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5B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3E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行（含）以上薯类播种机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6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3E44C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75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27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80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E0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4—6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行中药材播种机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7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</w:tr>
      <w:tr w14:paraId="26433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69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B9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D9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76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7—8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行中药材播种机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0A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F18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24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69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E3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CE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9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行（含）以上中药材播种机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D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069E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别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品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目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机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补贴额（元）</w:t>
            </w:r>
          </w:p>
        </w:tc>
      </w:tr>
      <w:tr w14:paraId="3F3C7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饲料（草）收获机械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割草（压扁）机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B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1.3m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—1.6m</w:t>
            </w:r>
            <w:r>
              <w:rPr>
                <w:rStyle w:val="14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旋转式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0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33E69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06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2A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48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3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1.6m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—2.1m</w:t>
            </w:r>
            <w:r>
              <w:rPr>
                <w:rStyle w:val="14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旋转式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70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2A74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F8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EE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CD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B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2.1m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—2.8m</w:t>
            </w:r>
            <w:r>
              <w:rPr>
                <w:rStyle w:val="14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旋转式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9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</w:tr>
      <w:tr w14:paraId="0D2F9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83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91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E6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4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（含）以上</w:t>
            </w:r>
            <w:r>
              <w:rPr>
                <w:rStyle w:val="14"/>
                <w:rFonts w:hint="eastAsia" w:eastAsia="宋体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旋转式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5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22A2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DE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E7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03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4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4"/>
                <w:rFonts w:hint="eastAsia" w:eastAsia="宋体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往复式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2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37308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3F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6A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D2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5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（含）以上</w:t>
            </w:r>
            <w:r>
              <w:rPr>
                <w:rStyle w:val="14"/>
                <w:rFonts w:hint="eastAsia" w:eastAsia="宋体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往复式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CD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6B835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39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64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E0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0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4"/>
                <w:rFonts w:hint="eastAsia" w:eastAsia="宋体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带压扁装置</w:t>
            </w:r>
            <w:r>
              <w:rPr>
                <w:rStyle w:val="14"/>
                <w:rFonts w:hint="eastAsia" w:eastAsia="宋体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旋转式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8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3564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45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58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C7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C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4"/>
                <w:rFonts w:hint="eastAsia" w:eastAsia="宋体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带压扁装置</w:t>
            </w:r>
            <w:r>
              <w:rPr>
                <w:rStyle w:val="14"/>
                <w:rFonts w:hint="eastAsia" w:eastAsia="宋体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旋转式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AE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 w14:paraId="2ED0C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B5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C6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6F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F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（含）以上</w:t>
            </w:r>
            <w:r>
              <w:rPr>
                <w:rStyle w:val="14"/>
                <w:rFonts w:hint="eastAsia" w:eastAsia="宋体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带压扁装置</w:t>
            </w:r>
            <w:r>
              <w:rPr>
                <w:rStyle w:val="14"/>
                <w:rFonts w:hint="eastAsia" w:eastAsia="宋体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旋转式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2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 w14:paraId="7907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60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A5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27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0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（含）以上</w:t>
            </w:r>
            <w:r>
              <w:rPr>
                <w:rStyle w:val="14"/>
                <w:rFonts w:hint="eastAsia" w:eastAsia="宋体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带压扁装置</w:t>
            </w:r>
            <w:r>
              <w:rPr>
                <w:rStyle w:val="14"/>
                <w:rFonts w:hint="eastAsia" w:eastAsia="宋体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往复式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E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2FAB7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95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0F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85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5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（含）以上</w:t>
            </w:r>
            <w:r>
              <w:rPr>
                <w:rStyle w:val="14"/>
                <w:rFonts w:hint="eastAsia" w:eastAsia="宋体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自走式</w:t>
            </w:r>
            <w:r>
              <w:rPr>
                <w:rStyle w:val="14"/>
                <w:rFonts w:hint="eastAsia" w:eastAsia="宋体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带压扁装置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83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 w14:paraId="1B406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搂草机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6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4.5m</w:t>
            </w:r>
            <w:r>
              <w:rPr>
                <w:rStyle w:val="19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以下侧向旋转式或滚筒式搂草机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9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0CE37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FD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56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1F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E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4.5m</w:t>
            </w:r>
            <w:r>
              <w:rPr>
                <w:rStyle w:val="21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（含）以上侧向旋转式或滚筒式搂草机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B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24D5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BC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10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BF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6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5.4m</w:t>
            </w:r>
            <w:r>
              <w:rPr>
                <w:rStyle w:val="19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以下侧向指盘式搂草机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7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6A9B9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30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D5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9A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1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5.4m</w:t>
            </w:r>
            <w:r>
              <w:rPr>
                <w:rStyle w:val="21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（含）以上侧向指盘式手动搂草机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D2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0075C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DA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39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2E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8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5.4m</w:t>
            </w:r>
            <w:r>
              <w:rPr>
                <w:rStyle w:val="21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（含）以上侧向指盘式液压搂草机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6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4822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BA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D0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80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F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6m</w:t>
            </w:r>
            <w:r>
              <w:rPr>
                <w:rStyle w:val="21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（含）以上横向搂草机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D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7A9D5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青（黄）饲料</w:t>
            </w:r>
            <w:r>
              <w:rPr>
                <w:rStyle w:val="15"/>
                <w:rFonts w:hint="eastAsia" w:hAnsi="Times New Roman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收获机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悬挂式青饲料收获机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51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0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9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单圆盘（双圆盘）式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0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0A4DC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6A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86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9C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C6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C7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（含）以上单圆盘式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89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76A58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6C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CB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A7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62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75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双圆盘式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5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1221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7F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A7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E8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9F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57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双圆盘式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0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 w14:paraId="52232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64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34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94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5C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BD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（含）以上双圆盘式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2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0047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96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AA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D7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4B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F9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9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其他式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6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2771D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14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DA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74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71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21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9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其他式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B8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 w14:paraId="5F39F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EF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A5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B9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83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02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（含）以上其他式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5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3A708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C4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A0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90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hAnsi="Times New Roman"/>
                <w:sz w:val="20"/>
                <w:szCs w:val="20"/>
                <w:lang w:val="en-US" w:eastAsia="zh-CN" w:bidi="ar"/>
              </w:rPr>
              <w:t>牵引式青饲料收获机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43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（含）以上牵引式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4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 w14:paraId="29B11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8B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50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80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hAnsi="Times New Roman"/>
                <w:sz w:val="20"/>
                <w:szCs w:val="20"/>
                <w:lang w:val="en-US" w:eastAsia="zh-CN" w:bidi="ar"/>
              </w:rPr>
              <w:t>自走圆盘式青饲料收获机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15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自走圆盘式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6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 w14:paraId="035E6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8C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B1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88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C1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23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（含）以上自走圆盘式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F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36DC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25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5A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3B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hAnsi="Times New Roman"/>
                <w:sz w:val="20"/>
                <w:szCs w:val="20"/>
                <w:lang w:val="en-US" w:eastAsia="zh-CN" w:bidi="ar"/>
              </w:rPr>
              <w:t>自走其他式青饲料收获机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83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自走其他式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A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 w14:paraId="1C542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01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DD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3E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CB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A1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自走其他式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E3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</w:tr>
      <w:tr w14:paraId="523B1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50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F4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D2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01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CE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9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自走其他式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B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1D0F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D9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CC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F8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67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B1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9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（含）以上自走其他式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F3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C986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类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别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品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目</w:t>
            </w:r>
          </w:p>
        </w:tc>
        <w:tc>
          <w:tcPr>
            <w:tcW w:w="49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机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5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补贴额（元）</w:t>
            </w:r>
          </w:p>
        </w:tc>
      </w:tr>
      <w:tr w14:paraId="1B715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D2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饲料（草）加工机械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饲料（草）</w:t>
            </w:r>
          </w:p>
          <w:p w14:paraId="4C6B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粉碎机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饲料（草）</w:t>
            </w:r>
          </w:p>
          <w:p w14:paraId="398D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粉碎机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48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转子直径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550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mm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（含）以上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D8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 w14:paraId="1A204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30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64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B8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揉丝机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6E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生产率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10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T/h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7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5A08F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21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DE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A9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B2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5F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Ansi="Times New Roman"/>
                <w:sz w:val="20"/>
                <w:szCs w:val="20"/>
                <w:lang w:val="en-US" w:eastAsia="zh-CN" w:bidi="ar"/>
              </w:rPr>
              <w:t>生产率</w:t>
            </w:r>
            <w:r>
              <w:rPr>
                <w:rStyle w:val="1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10</w:t>
            </w:r>
            <w:r>
              <w:rPr>
                <w:rStyle w:val="17"/>
                <w:rFonts w:hAnsi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6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15</w:t>
            </w:r>
            <w:r>
              <w:rPr>
                <w:rStyle w:val="16"/>
                <w:rFonts w:eastAsia="宋体"/>
                <w:sz w:val="20"/>
                <w:szCs w:val="20"/>
                <w:lang w:val="en-US" w:eastAsia="zh-CN" w:bidi="ar"/>
              </w:rPr>
              <w:t>T/h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8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2F5A4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49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7E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F6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1D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FC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生产率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15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T/h</w:t>
            </w:r>
            <w:r>
              <w:rPr>
                <w:rStyle w:val="17"/>
                <w:rFonts w:hAnsi="Times New Roman"/>
                <w:sz w:val="20"/>
                <w:szCs w:val="20"/>
                <w:lang w:val="en-US" w:eastAsia="zh-CN" w:bidi="ar"/>
              </w:rPr>
              <w:t>（含）以上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2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4B1D4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DD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铡草机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A7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—9T/h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18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670BE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69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DB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64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78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9</w:t>
            </w: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—15T/h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8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7FF90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E2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CC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1F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AE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15</w:t>
            </w: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—20T/h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82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65054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3C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0F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B7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9A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20T/h</w:t>
            </w: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（含）以上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0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 w14:paraId="11B56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26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饲料混合机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B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m³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以下立式混合机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67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00862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14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FA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B3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F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m³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（含）以上立式混合机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3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1C665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BF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1D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1E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3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3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23"/>
                <w:rFonts w:eastAsia="宋体"/>
                <w:sz w:val="20"/>
                <w:szCs w:val="20"/>
                <w:lang w:val="en-US" w:eastAsia="zh-CN" w:bidi="ar"/>
              </w:rPr>
              <w:t>m³</w:t>
            </w:r>
            <w:r>
              <w:rPr>
                <w:rStyle w:val="24"/>
                <w:rFonts w:hAnsi="Times New Roman"/>
                <w:sz w:val="20"/>
                <w:szCs w:val="20"/>
                <w:lang w:val="en-US" w:eastAsia="zh-CN" w:bidi="ar"/>
              </w:rPr>
              <w:t>以下卧式（单轴）混合机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37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7F122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92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C6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9D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9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m³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（含）以上卧式</w:t>
            </w:r>
            <w:r>
              <w:rPr>
                <w:rStyle w:val="15"/>
                <w:rFonts w:hint="eastAsia" w:hAnsi="Times New Roman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单轴</w:t>
            </w:r>
            <w:r>
              <w:rPr>
                <w:rStyle w:val="15"/>
                <w:rFonts w:hint="eastAsia" w:hAnsi="Times New Roman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混合机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C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5A18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DB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20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7C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E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Ansi="Times New Roman"/>
                <w:sz w:val="20"/>
                <w:szCs w:val="20"/>
                <w:lang w:val="en-US" w:eastAsia="zh-CN" w:bidi="ar"/>
              </w:rPr>
              <w:t>卧式（双轴）混合机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5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0225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74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全混日粮制备机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3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m³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饲料全混合日粮制备机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C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</w:tr>
      <w:tr w14:paraId="7AA74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81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15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87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7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7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m³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饲料全混合日粮制备机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D7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0B16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F0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5D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FC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7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7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9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m³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饲料全混合日粮制备机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83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5981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98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0B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58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5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9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m³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饲料全混合日粮制备机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3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120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60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5F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47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0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12</w:t>
            </w:r>
            <w:r>
              <w:rPr>
                <w:rStyle w:val="14"/>
                <w:rFonts w:eastAsia="宋体"/>
                <w:sz w:val="20"/>
                <w:szCs w:val="20"/>
                <w:lang w:val="en-US" w:eastAsia="zh-CN" w:bidi="ar"/>
              </w:rPr>
              <w:t>m³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（含）以上饲料全混合日粮制备机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6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7785E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畜牧产品采集机械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挤奶机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E5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16</w:t>
            </w: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杯组（含）以上鱼骨式、并列（转盘）式挤奶机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2D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F5F0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辅助驾驶（系统）设备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农用北斗辅助驾驶系统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B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sz w:val="20"/>
                <w:szCs w:val="20"/>
                <w:lang w:val="en-US" w:eastAsia="zh-CN" w:bidi="ar"/>
              </w:rPr>
              <w:t>农业普通北斗定位终端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C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</w:tbl>
    <w:p w14:paraId="5E2717B0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474" w:bottom="1701" w:left="1587" w:header="851" w:footer="1219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068A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FB41E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FB41E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F6BE8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ZWQ2YTcxMDZjNmQzOWRmODdlMTczM2VhN2NiZDkifQ=="/>
  </w:docVars>
  <w:rsids>
    <w:rsidRoot w:val="112D0648"/>
    <w:rsid w:val="112D0648"/>
    <w:rsid w:val="4E66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  <w:b/>
      <w:bCs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spacing w:after="120"/>
      <w:ind w:left="200" w:leftChars="200" w:firstLine="420"/>
    </w:pPr>
    <w:rPr>
      <w:rFonts w:ascii="Times New Roman" w:cs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41"/>
    <w:basedOn w:val="12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14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01"/>
    <w:basedOn w:val="12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font61"/>
    <w:basedOn w:val="12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112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7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12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8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3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2">
    <w:name w:val="font14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3">
    <w:name w:val="font9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15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2024-09-25T01:38:00Z</dcterms:created>
  <dc:creator>Administrator</dc:creator>
  <cp:lastModifiedBy>Administrator</cp:lastModifiedBy>
  <dcterms:modified xsi:type="dcterms:W3CDTF">2024-09-25T01:46:44Z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798FCEA4D1D146B19217C636D803D59F_11</vt:lpwstr>
  </property>
</Properties>
</file>