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2A63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件2</w:t>
      </w:r>
    </w:p>
    <w:p w14:paraId="436DC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40" w:lineRule="exact"/>
        <w:ind w:right="0" w:firstLine="440" w:firstLineChars="100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shd w:val="clear" w:color="auto" w:fill="auto"/>
          <w:lang w:val="en-US" w:eastAsia="zh-CN"/>
        </w:rPr>
        <w:t>青铜峡市2024奶业生产能力提升整县推进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shd w:val="clear" w:color="auto" w:fill="auto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shd w:val="clear" w:color="auto" w:fill="auto"/>
        </w:rPr>
        <w:t>绩效考核</w:t>
      </w:r>
      <w:r>
        <w:rPr>
          <w:rFonts w:hint="eastAsia" w:ascii="方正小标宋_GBK" w:hAnsi="方正小标宋_GBK" w:eastAsia="方正小标宋_GBK" w:cs="方正小标宋_GBK"/>
          <w:bCs/>
          <w:color w:val="000000"/>
          <w:w w:val="100"/>
          <w:sz w:val="44"/>
          <w:szCs w:val="44"/>
          <w:shd w:val="clear" w:color="auto" w:fill="auto"/>
        </w:rPr>
        <w:t>指标体系</w:t>
      </w:r>
    </w:p>
    <w:tbl>
      <w:tblPr>
        <w:tblStyle w:val="3"/>
        <w:tblW w:w="94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935"/>
        <w:gridCol w:w="1141"/>
        <w:gridCol w:w="762"/>
        <w:gridCol w:w="4915"/>
        <w:gridCol w:w="774"/>
      </w:tblGrid>
      <w:tr w14:paraId="2E438C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A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一级指标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8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二级指标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3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2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B9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考核内容及评分标准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39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</w:p>
        </w:tc>
      </w:tr>
      <w:tr w14:paraId="1D5D8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" w:hRule="atLeast"/>
          <w:jc w:val="center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C2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项目管理（30分）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B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组织管理（10分）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A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组织机构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C1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实施主体成立实施领导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小组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，并实行法人负责制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得2分，否则不得分。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2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4B8512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27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43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实施方案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61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C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制定项目实施方案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结构完整、目标具体、任务明确、措施得力并按时上报得3分，否则不得分。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441A0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C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CF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9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项目验收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D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24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项目实施完毕后，开展自验并及时申请项目主管部门验收的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，得5分，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否则不得分。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3B9EDF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98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业务管理（10分）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4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档案管理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A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E8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项目档案管理规范、齐全得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3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4FF779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B5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84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0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质量管理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8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7F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达到项目设计标准要求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得5分，否则不得分。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98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45D4E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4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财务管理（10分）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9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财务制度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9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9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项目实施主体建立自筹资金财务专账管理，按照项目要求财务资料规范、齐全的得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5分，不完善的得2分。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1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32050F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9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D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0B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资金使用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10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CC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奖补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资金使用规范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专款专用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及时拨付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得5分，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缺一项扣1分，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否则不得分。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6D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0B4185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5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任务完成及效益</w:t>
            </w:r>
          </w:p>
          <w:p w14:paraId="594C7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6D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任务完成情况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8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数量指标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7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7F3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按项目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实施内容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要求，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完成全部项目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建设内容及投资的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得15分，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按照投资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下降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5%，扣1分。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8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6D490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A9E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1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B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1D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在项目规定时间内实施完毕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完成工程质量竣工验收报告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，得10分，没按时报送扣3分，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自评结果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不规范酌情扣分，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自评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3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773D3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5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50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B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时效指标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9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851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能按期完成项目建设内容和资金支付得5分，未按照要求完成的，每差一项扣1分。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AE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7786E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E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效益指标（35）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AF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经济效益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项目实施主体经济效益平均增加2%以上，得10分，每降低1个百分点，扣2分。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6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704945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B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2F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9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社会效益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6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12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带动和帮扶移民群众50户以上，得10分，每少5户扣1分。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51565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75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4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1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生态效益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E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7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D6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粪污资源化利用设施配套完善并正常运行的得5分，被环保部门通报或发生环境污染事件的不得分。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1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2CFFD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63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6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可持续影响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8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8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8F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  <w:t>通过项目实施，对项目实施主体有较大的促进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和提升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得8分，否则酌情扣分。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500EF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0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满意度</w:t>
            </w:r>
          </w:p>
          <w:p w14:paraId="3253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（5分）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CA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满意度指标（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3B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服务对象</w:t>
            </w:r>
          </w:p>
          <w:p w14:paraId="6EF5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满意度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75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群众满意度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达到90%以上，得10分，每低于5%扣2分，扣完为止。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1D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 w14:paraId="168CF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30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3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3A7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100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B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</w:tbl>
    <w:p w14:paraId="0D0018E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VmOTRmNGRlNjI0MWY2NDU1NzA3MWQ5ZGNjZDUifQ=="/>
  </w:docVars>
  <w:rsids>
    <w:rsidRoot w:val="3D123CA4"/>
    <w:rsid w:val="12E20F2A"/>
    <w:rsid w:val="3D12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776</Characters>
  <Lines>0</Lines>
  <Paragraphs>0</Paragraphs>
  <TotalTime>0</TotalTime>
  <ScaleCrop>false</ScaleCrop>
  <LinksUpToDate>false</LinksUpToDate>
  <CharactersWithSpaces>776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2024-08-05T06:59:00Z</dcterms:created>
  <dc:creator>乖小兔</dc:creator>
  <cp:lastModifiedBy>丹丹阳</cp:lastModifiedBy>
  <dcterms:modified xsi:type="dcterms:W3CDTF">2024-08-06T01:01:00Z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2536F7247C87466E9DBE1B4ABB8D8C76_11</vt:lpwstr>
  </property>
</Properties>
</file>