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982D9">
      <w:pPr>
        <w:keepNext w:val="0"/>
        <w:keepLines w:val="0"/>
        <w:pageBreakBefore w:val="0"/>
        <w:widowControl w:val="0"/>
        <w:tabs>
          <w:tab w:val="left" w:pos="3402"/>
        </w:tabs>
        <w:kinsoku/>
        <w:wordWrap/>
        <w:overflowPunct/>
        <w:topLinePunct w:val="0"/>
        <w:autoSpaceDE/>
        <w:autoSpaceDN/>
        <w:bidi w:val="0"/>
        <w:adjustRightInd/>
        <w:snapToGrid/>
        <w:spacing w:line="700" w:lineRule="exact"/>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附件1</w:t>
      </w:r>
    </w:p>
    <w:p w14:paraId="4971578C">
      <w:pPr>
        <w:keepNext w:val="0"/>
        <w:keepLines w:val="0"/>
        <w:pageBreakBefore w:val="0"/>
        <w:widowControl w:val="0"/>
        <w:tabs>
          <w:tab w:val="left" w:pos="3402"/>
        </w:tabs>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pacing w:val="-8"/>
          <w:sz w:val="44"/>
          <w:szCs w:val="44"/>
        </w:rPr>
      </w:pPr>
      <w:r>
        <w:rPr>
          <w:rFonts w:hint="eastAsia" w:ascii="方正小标宋_GBK" w:hAnsi="方正小标宋_GBK" w:eastAsia="方正小标宋_GBK" w:cs="方正小标宋_GBK"/>
          <w:b w:val="0"/>
          <w:bCs w:val="0"/>
          <w:sz w:val="44"/>
          <w:szCs w:val="44"/>
          <w:lang w:val="en-US" w:eastAsia="zh-CN"/>
        </w:rPr>
        <w:t>青铜峡市</w:t>
      </w:r>
      <w:r>
        <w:rPr>
          <w:rFonts w:hint="eastAsia" w:ascii="方正小标宋_GBK" w:hAnsi="方正小标宋_GBK" w:eastAsia="方正小标宋_GBK" w:cs="方正小标宋_GBK"/>
          <w:b w:val="0"/>
          <w:bCs w:val="0"/>
          <w:sz w:val="44"/>
          <w:szCs w:val="44"/>
        </w:rPr>
        <w:t>20</w:t>
      </w:r>
      <w:r>
        <w:rPr>
          <w:rFonts w:hint="eastAsia" w:ascii="方正小标宋_GBK" w:hAnsi="方正小标宋_GBK" w:eastAsia="方正小标宋_GBK" w:cs="方正小标宋_GBK"/>
          <w:b w:val="0"/>
          <w:bCs w:val="0"/>
          <w:sz w:val="44"/>
          <w:szCs w:val="44"/>
          <w:lang w:val="en-US" w:eastAsia="zh-CN"/>
        </w:rPr>
        <w:t>24</w:t>
      </w:r>
      <w:r>
        <w:rPr>
          <w:rFonts w:hint="eastAsia" w:ascii="方正小标宋_GBK" w:hAnsi="方正小标宋_GBK" w:eastAsia="方正小标宋_GBK" w:cs="方正小标宋_GBK"/>
          <w:b w:val="0"/>
          <w:bCs w:val="0"/>
          <w:sz w:val="44"/>
          <w:szCs w:val="44"/>
        </w:rPr>
        <w:t>年羊良种补贴项目</w:t>
      </w:r>
      <w:r>
        <w:rPr>
          <w:rFonts w:hint="eastAsia" w:ascii="方正小标宋_GBK" w:hAnsi="方正小标宋_GBK" w:eastAsia="方正小标宋_GBK" w:cs="方正小标宋_GBK"/>
          <w:b w:val="0"/>
          <w:bCs w:val="0"/>
          <w:spacing w:val="-8"/>
          <w:sz w:val="44"/>
          <w:szCs w:val="44"/>
        </w:rPr>
        <w:t>绩效</w:t>
      </w:r>
    </w:p>
    <w:p w14:paraId="671E0FAC">
      <w:pPr>
        <w:keepNext w:val="0"/>
        <w:keepLines w:val="0"/>
        <w:pageBreakBefore w:val="0"/>
        <w:widowControl w:val="0"/>
        <w:tabs>
          <w:tab w:val="left" w:pos="3402"/>
        </w:tabs>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pacing w:val="-8"/>
          <w:sz w:val="44"/>
          <w:szCs w:val="44"/>
        </w:rPr>
      </w:pPr>
      <w:r>
        <w:rPr>
          <w:rFonts w:hint="eastAsia" w:ascii="方正小标宋_GBK" w:hAnsi="方正小标宋_GBK" w:eastAsia="方正小标宋_GBK" w:cs="方正小标宋_GBK"/>
          <w:b w:val="0"/>
          <w:bCs w:val="0"/>
          <w:spacing w:val="-8"/>
          <w:sz w:val="44"/>
          <w:szCs w:val="44"/>
        </w:rPr>
        <w:t>考核方案</w:t>
      </w:r>
    </w:p>
    <w:p w14:paraId="449B9D27">
      <w:pPr>
        <w:keepNext w:val="0"/>
        <w:keepLines w:val="0"/>
        <w:pageBreakBefore w:val="0"/>
        <w:widowControl w:val="0"/>
        <w:tabs>
          <w:tab w:val="left" w:pos="3402"/>
        </w:tabs>
        <w:kinsoku/>
        <w:wordWrap/>
        <w:overflowPunct/>
        <w:topLinePunct w:val="0"/>
        <w:autoSpaceDE/>
        <w:autoSpaceDN/>
        <w:bidi w:val="0"/>
        <w:adjustRightInd/>
        <w:snapToGrid/>
        <w:spacing w:line="400" w:lineRule="exact"/>
        <w:ind w:firstLine="641"/>
        <w:textAlignment w:val="auto"/>
        <w:rPr>
          <w:rFonts w:hint="eastAsia" w:ascii="方正仿宋_GBK" w:hAnsi="方正仿宋_GBK" w:eastAsia="方正仿宋_GBK" w:cs="方正仿宋_GBK"/>
          <w:sz w:val="32"/>
          <w:szCs w:val="32"/>
        </w:rPr>
      </w:pPr>
    </w:p>
    <w:p w14:paraId="5929E4EE">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为落实好20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年羊良种补贴项目任务，确保</w:t>
      </w:r>
      <w:r>
        <w:rPr>
          <w:rFonts w:hint="eastAsia" w:ascii="方正仿宋_GBK" w:hAnsi="方正仿宋_GBK" w:eastAsia="方正仿宋_GBK" w:cs="方正仿宋_GBK"/>
          <w:sz w:val="32"/>
          <w:szCs w:val="32"/>
          <w:lang w:val="en-US" w:eastAsia="zh-CN"/>
        </w:rPr>
        <w:t>青铜峡羊良种补贴</w:t>
      </w:r>
      <w:r>
        <w:rPr>
          <w:rFonts w:hint="eastAsia" w:ascii="方正仿宋_GBK" w:hAnsi="方正仿宋_GBK" w:eastAsia="方正仿宋_GBK" w:cs="方正仿宋_GBK"/>
          <w:sz w:val="32"/>
          <w:szCs w:val="32"/>
        </w:rPr>
        <w:t>项目实施取得实效，特制定本方案。</w:t>
      </w:r>
    </w:p>
    <w:p w14:paraId="5041A44C">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一、绩效评价考核对象与指标</w:t>
      </w:r>
    </w:p>
    <w:p w14:paraId="387324F1">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val="en-US" w:eastAsia="zh-CN"/>
        </w:rPr>
        <w:t>青铜峡市</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年羊良种补贴项目实施方案，对项目实施实行绩效评价和考核。绩效评价重点从方案与措施、项目管理、实施情况等方面进行考核。</w:t>
      </w:r>
    </w:p>
    <w:p w14:paraId="1CB34E21">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二、绩效评价和考核</w:t>
      </w:r>
    </w:p>
    <w:p w14:paraId="56E369CF">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（一）评价方式</w:t>
      </w:r>
    </w:p>
    <w:p w14:paraId="084B011B">
      <w:pPr>
        <w:keepNext w:val="0"/>
        <w:keepLines w:val="0"/>
        <w:pageBreakBefore w:val="0"/>
        <w:widowControl w:val="0"/>
        <w:tabs>
          <w:tab w:val="left" w:pos="3402"/>
        </w:tabs>
        <w:kinsoku/>
        <w:wordWrap/>
        <w:overflowPunct/>
        <w:topLinePunct w:val="0"/>
        <w:autoSpaceDE/>
        <w:autoSpaceDN/>
        <w:bidi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绩效评价以目标任务为导向，采取定量评价与定性评价结合、自评与现场抽验相结合的方式进行。</w:t>
      </w:r>
    </w:p>
    <w:p w14:paraId="3E9188F9">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rPr>
        <w:t>（二）评价内容</w:t>
      </w:r>
    </w:p>
    <w:p w14:paraId="07E6198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1.组织领导</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sz w:val="32"/>
          <w:szCs w:val="32"/>
        </w:rPr>
        <w:t>建立羊良种补贴项目工作领导协调机制，职责清晰，任务明确；政府重视，将羊良种补贴项目列入农业农村</w:t>
      </w: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年度重点工作。</w:t>
      </w:r>
    </w:p>
    <w:p w14:paraId="0166669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2.资金管理。</w:t>
      </w:r>
      <w:r>
        <w:rPr>
          <w:rFonts w:hint="eastAsia" w:ascii="方正仿宋_GBK" w:hAnsi="方正仿宋_GBK" w:eastAsia="方正仿宋_GBK" w:cs="方正仿宋_GBK"/>
          <w:sz w:val="32"/>
          <w:szCs w:val="32"/>
        </w:rPr>
        <w:t>资金管理制度健全，资金使用符合有关要求，补助资金全部核算发放到位。</w:t>
      </w:r>
    </w:p>
    <w:p w14:paraId="310C5C1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3.项目管理。</w:t>
      </w:r>
      <w:r>
        <w:rPr>
          <w:rFonts w:hint="eastAsia" w:ascii="方正仿宋_GBK" w:hAnsi="方正仿宋_GBK" w:eastAsia="方正仿宋_GBK" w:cs="方正仿宋_GBK"/>
          <w:sz w:val="32"/>
          <w:szCs w:val="32"/>
        </w:rPr>
        <w:t>制定实施方案并按时报送宁夏农业农村厅备案，方案符合羊良种补贴项目总体思路和原则、可操作性强。制定监督管理制度，按计划组织督导检查和工作评价，按要求及时报送工作进度信息。组织开展技术推广服务和培训，组织有关单位深入一线指导生产作业。</w:t>
      </w:r>
    </w:p>
    <w:p w14:paraId="1199B42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4.宣传总结与技术培训。</w:t>
      </w:r>
      <w:r>
        <w:rPr>
          <w:rFonts w:hint="eastAsia" w:ascii="方正仿宋_GBK" w:hAnsi="方正仿宋_GBK" w:eastAsia="方正仿宋_GBK" w:cs="方正仿宋_GBK"/>
          <w:sz w:val="32"/>
          <w:szCs w:val="32"/>
        </w:rPr>
        <w:t>重视宣传工作，积极组织媒体进行报道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按要求报送绩效自评报告和工作总结。</w:t>
      </w:r>
    </w:p>
    <w:p w14:paraId="4DF4EB7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5.羊良种补贴任务完成情况。</w:t>
      </w:r>
    </w:p>
    <w:p w14:paraId="000E6D0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6.种公羊使用情况。</w:t>
      </w:r>
      <w:r>
        <w:rPr>
          <w:rFonts w:hint="eastAsia" w:ascii="方正仿宋_GBK" w:hAnsi="方正仿宋_GBK" w:eastAsia="方正仿宋_GBK" w:cs="方正仿宋_GBK"/>
          <w:sz w:val="32"/>
          <w:szCs w:val="32"/>
        </w:rPr>
        <w:t>包括受益农户（</w:t>
      </w:r>
      <w:bookmarkStart w:id="0" w:name="_GoBack"/>
      <w:bookmarkEnd w:id="0"/>
      <w:r>
        <w:rPr>
          <w:rFonts w:hint="eastAsia" w:ascii="方正仿宋_GBK" w:hAnsi="方正仿宋_GBK" w:eastAsia="方正仿宋_GBK" w:cs="方正仿宋_GBK"/>
          <w:sz w:val="32"/>
          <w:szCs w:val="32"/>
        </w:rPr>
        <w:t>场、合作社）、配种或改良母羊及效果。</w:t>
      </w:r>
    </w:p>
    <w:p w14:paraId="2B2DE14A">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三、考核程序</w:t>
      </w:r>
    </w:p>
    <w:p w14:paraId="7E19C63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（一）项目自查</w:t>
      </w:r>
      <w:r>
        <w:rPr>
          <w:rFonts w:hint="eastAsia" w:ascii="方正楷体_GBK" w:hAnsi="方正楷体_GBK" w:eastAsia="方正楷体_GBK" w:cs="方正楷体_GBK"/>
          <w:b/>
          <w:sz w:val="32"/>
          <w:szCs w:val="32"/>
          <w:lang w:eastAsia="zh-CN"/>
        </w:rPr>
        <w:t>。</w:t>
      </w:r>
      <w:r>
        <w:rPr>
          <w:rFonts w:hint="eastAsia" w:ascii="方正仿宋_GBK" w:hAnsi="方正仿宋_GBK" w:eastAsia="方正仿宋_GBK" w:cs="方正仿宋_GBK"/>
          <w:sz w:val="32"/>
          <w:szCs w:val="32"/>
        </w:rPr>
        <w:t>农业农村局成立考核小组，按照评价指标内容和评分标准，进行全面自查和自评打分，提交《羊良种补贴项目工作绩效评价指标表》、证明材料和自评报告。</w:t>
      </w:r>
    </w:p>
    <w:p w14:paraId="30019D6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（二）实地检查。</w:t>
      </w:r>
      <w:r>
        <w:rPr>
          <w:rFonts w:hint="eastAsia" w:ascii="方正仿宋_GBK" w:hAnsi="方正仿宋_GBK" w:eastAsia="方正仿宋_GBK" w:cs="方正仿宋_GBK"/>
          <w:sz w:val="32"/>
          <w:szCs w:val="32"/>
        </w:rPr>
        <w:t>对项目自评材料进行检查核实。检查核实过程，随机抽查项目核查相关数据。</w:t>
      </w:r>
    </w:p>
    <w:p w14:paraId="5DE59218">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（三）综合评价。</w:t>
      </w:r>
      <w:r>
        <w:rPr>
          <w:rFonts w:hint="eastAsia" w:ascii="方正仿宋_GBK" w:hAnsi="方正仿宋_GBK" w:eastAsia="方正仿宋_GBK" w:cs="方正仿宋_GBK"/>
          <w:sz w:val="32"/>
          <w:szCs w:val="32"/>
        </w:rPr>
        <w:t>综合考虑自评打分、自评报告等材料、项目工作总结以及实地检查等情况，按照绩效评价考核内容进行评价考核。</w:t>
      </w:r>
    </w:p>
    <w:p w14:paraId="4C7885D5">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1.资料核查。</w:t>
      </w:r>
      <w:r>
        <w:rPr>
          <w:rFonts w:hint="eastAsia" w:ascii="方正仿宋_GBK" w:hAnsi="方正仿宋_GBK" w:eastAsia="方正仿宋_GBK" w:cs="方正仿宋_GBK"/>
          <w:sz w:val="32"/>
          <w:szCs w:val="32"/>
        </w:rPr>
        <w:t>对照《20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年羊良种补贴绩效评价指标表》中项目管理和效益指标等相关考核内容，逐项评价、打分。</w:t>
      </w:r>
    </w:p>
    <w:p w14:paraId="7E2CAD5C">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2.现场抽核。</w:t>
      </w:r>
      <w:r>
        <w:rPr>
          <w:rFonts w:hint="eastAsia" w:ascii="方正仿宋_GBK" w:hAnsi="方正仿宋_GBK" w:eastAsia="方正仿宋_GBK" w:cs="方正仿宋_GBK"/>
          <w:sz w:val="32"/>
          <w:szCs w:val="32"/>
        </w:rPr>
        <w:t>对照《20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年种公羊良种补贴绩效评价指标表》中的考核内容，抽查种羊投放场（农户）情况，抽查占投放场（农户）总数的15%以上。</w:t>
      </w:r>
    </w:p>
    <w:p w14:paraId="51778D38">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3.综合评价</w:t>
      </w:r>
      <w:r>
        <w:rPr>
          <w:rFonts w:hint="eastAsia" w:ascii="方正仿宋_GBK" w:hAnsi="方正仿宋_GBK" w:eastAsia="方正仿宋_GBK" w:cs="方正仿宋_GBK"/>
          <w:sz w:val="32"/>
          <w:szCs w:val="32"/>
        </w:rPr>
        <w:t>。绩效评价考核分优秀、良好、合格、不合格四个档次。90分（含90分）以上为优秀；80-89分（含80分）为良好；70-79分（含70分）以上为合格；70分以下为不合格。</w:t>
      </w:r>
    </w:p>
    <w:p w14:paraId="399D1C6A">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四、时间安排</w:t>
      </w:r>
    </w:p>
    <w:p w14:paraId="56F2CCC4">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年12月上旬，按照绩效考核要求完成绩效考核，并向宁夏农业农村厅畜牧兽医局、宁夏畜牧工作站报送绩效评价考核结果和自评报告。</w:t>
      </w:r>
    </w:p>
    <w:p w14:paraId="7E0D4F5F">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年12月中旬，宁夏农业农村厅组织相关人员对各地羊良种补贴项目实施情况及绩效评价考核进行检查和评价考核。</w:t>
      </w:r>
    </w:p>
    <w:p w14:paraId="39393442">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五、绩效考核管理</w:t>
      </w:r>
    </w:p>
    <w:p w14:paraId="6C60B4E6">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（一）加强组织领导。</w:t>
      </w:r>
      <w:r>
        <w:rPr>
          <w:rFonts w:hint="eastAsia" w:ascii="方正仿宋_GBK" w:hAnsi="方正仿宋_GBK" w:eastAsia="方正仿宋_GBK" w:cs="方正仿宋_GBK"/>
          <w:sz w:val="32"/>
          <w:szCs w:val="32"/>
        </w:rPr>
        <w:t>农业农村局、畜牧中心（站）相关人员具体负责本辖区绩效考评工作。</w:t>
      </w:r>
    </w:p>
    <w:p w14:paraId="6E743BB0">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sz w:val="32"/>
          <w:szCs w:val="32"/>
        </w:rPr>
        <w:t>（二）严格绩效考核。</w:t>
      </w:r>
      <w:r>
        <w:rPr>
          <w:rFonts w:hint="eastAsia" w:ascii="方正仿宋_GBK" w:hAnsi="方正仿宋_GBK" w:eastAsia="方正仿宋_GBK" w:cs="方正仿宋_GBK"/>
          <w:sz w:val="32"/>
          <w:szCs w:val="32"/>
        </w:rPr>
        <w:t>按照目标任务和项目管理要求，认真开展绩效考核，确保绩效考评工作公开、公正。</w:t>
      </w:r>
    </w:p>
    <w:p w14:paraId="45353046">
      <w:pPr>
        <w:keepNext w:val="0"/>
        <w:keepLines w:val="0"/>
        <w:pageBreakBefore w:val="0"/>
        <w:widowControl w:val="0"/>
        <w:tabs>
          <w:tab w:val="left" w:pos="3402"/>
        </w:tabs>
        <w:kinsoku/>
        <w:wordWrap/>
        <w:overflowPunct/>
        <w:topLinePunct w:val="0"/>
        <w:autoSpaceDE/>
        <w:autoSpaceDN/>
        <w:bidi w:val="0"/>
        <w:spacing w:line="560" w:lineRule="exact"/>
        <w:ind w:firstLine="640"/>
        <w:textAlignment w:val="auto"/>
      </w:pPr>
      <w:r>
        <w:rPr>
          <w:rFonts w:hint="eastAsia" w:ascii="方正楷体_GBK" w:hAnsi="方正楷体_GBK" w:eastAsia="方正楷体_GBK" w:cs="方正楷体_GBK"/>
          <w:b/>
          <w:sz w:val="32"/>
          <w:szCs w:val="32"/>
        </w:rPr>
        <w:t>（三）加强监督检查。</w:t>
      </w:r>
      <w:r>
        <w:rPr>
          <w:rFonts w:hint="eastAsia" w:ascii="方正仿宋_GBK" w:hAnsi="方正仿宋_GBK" w:eastAsia="方正仿宋_GBK" w:cs="方正仿宋_GBK"/>
          <w:sz w:val="32"/>
          <w:szCs w:val="32"/>
        </w:rPr>
        <w:t>对重点</w:t>
      </w:r>
      <w:r>
        <w:rPr>
          <w:rFonts w:hint="eastAsia" w:ascii="方正仿宋_GBK" w:hAnsi="方正仿宋_GBK" w:eastAsia="方正仿宋_GBK" w:cs="方正仿宋_GBK"/>
          <w:sz w:val="32"/>
          <w:szCs w:val="32"/>
          <w:lang w:val="en-US" w:eastAsia="zh-CN"/>
        </w:rPr>
        <w:t>乡镇</w:t>
      </w:r>
      <w:r>
        <w:rPr>
          <w:rFonts w:hint="eastAsia" w:ascii="方正仿宋_GBK" w:hAnsi="方正仿宋_GBK" w:eastAsia="方正仿宋_GBK" w:cs="方正仿宋_GBK"/>
          <w:sz w:val="32"/>
          <w:szCs w:val="32"/>
        </w:rPr>
        <w:t>实施情况进行抽查，对发现的问题责成有关单位限期整改。</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VmOTRmNGRlNjI0MWY2NDU1NzA3MWQ5ZGNjZDUifQ=="/>
  </w:docVars>
  <w:rsids>
    <w:rsidRoot w:val="7CC718EA"/>
    <w:rsid w:val="006F6A42"/>
    <w:rsid w:val="7CC7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1148</Words>
  <Characters>1195</Characters>
  <Lines>0</Lines>
  <Paragraphs>0</Paragraphs>
  <TotalTime>1</TotalTime>
  <ScaleCrop>false</ScaleCrop>
  <LinksUpToDate>false</LinksUpToDate>
  <CharactersWithSpaces>1202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2024-08-01T09:43:00Z</dcterms:created>
  <dc:creator>乖小兔</dc:creator>
  <cp:lastModifiedBy>丹丹阳</cp:lastModifiedBy>
  <dcterms:modified xsi:type="dcterms:W3CDTF">2024-08-06T01:34:36Z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7B13670E2FF949E5A71126E290ED1F88_11</vt:lpwstr>
  </property>
</Properties>
</file>