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附件4</w:t>
      </w:r>
    </w:p>
    <w:p w14:paraId="654148C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</w:t>
      </w:r>
      <w:r>
        <w:rPr>
          <w:rFonts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年中央（自治区）财政支农项目备案表</w:t>
      </w:r>
    </w:p>
    <w:tbl>
      <w:tblPr>
        <w:tblStyle w:val="2"/>
        <w:tblW w:w="9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884"/>
        <w:gridCol w:w="1028"/>
        <w:gridCol w:w="934"/>
        <w:gridCol w:w="2600"/>
      </w:tblGrid>
      <w:tr w14:paraId="1B97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3B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市、县（区）名称：青铜峡市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05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主管单位：青铜峡市农业农村局</w:t>
            </w:r>
          </w:p>
        </w:tc>
      </w:tr>
      <w:tr w14:paraId="051A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DA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F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2024年动物保护（生猪能繁母猪调控）项目　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D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任务类别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4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指导性</w:t>
            </w:r>
          </w:p>
        </w:tc>
      </w:tr>
      <w:tr w14:paraId="101D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项目实施单位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青铜峡市畜牧</w:t>
            </w:r>
          </w:p>
          <w:p w14:paraId="3CB69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水产技术推广</w:t>
            </w:r>
          </w:p>
          <w:p w14:paraId="3E35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服务中心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9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实施地点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邵刚镇、陈袁滩镇 大坝镇、峡口镇 </w:t>
            </w:r>
          </w:p>
          <w:p w14:paraId="5981E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青铜峡镇、树新林场</w:t>
            </w:r>
          </w:p>
        </w:tc>
      </w:tr>
      <w:tr w14:paraId="69F7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2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2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盛维华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7A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0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0953-3059260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　</w:t>
            </w:r>
          </w:p>
        </w:tc>
      </w:tr>
      <w:tr w14:paraId="5354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4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申请财政补助资金（万元）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4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财政补助资金（万元）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BD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1408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744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FD8C">
            <w:pPr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支持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鹏源生猪养殖专业合作社、恒伟生猪养殖专业合作社对养殖场基础设施、养殖设备等进行提升改造。</w:t>
            </w:r>
          </w:p>
        </w:tc>
      </w:tr>
      <w:tr w14:paraId="02C0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F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项目绩效</w:t>
            </w:r>
          </w:p>
        </w:tc>
        <w:tc>
          <w:tcPr>
            <w:tcW w:w="744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FD46">
            <w:pPr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以稳定生猪基础产能为目标，扎实推进生猪产能调控和基地创建，构建上下联动、响应及时的生猪生产逆周期调控机制，为促进我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生猪产业持续健康发展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提供有力支撑。　</w:t>
            </w:r>
          </w:p>
        </w:tc>
      </w:tr>
      <w:tr w14:paraId="4B9E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FC01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9B3A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农业农村部门意见：</w:t>
            </w:r>
          </w:p>
          <w:p w14:paraId="1979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A972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C7A8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 w14:paraId="23A38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1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A070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财政部门意见：</w:t>
            </w:r>
          </w:p>
          <w:p w14:paraId="036B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4EE3B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6836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 w14:paraId="5C8C4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60A9EC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DkzYTY3YmNiOGZhMmE1NzA1Njc1NjNiMjZkODgifQ=="/>
  </w:docVars>
  <w:rsids>
    <w:rsidRoot w:val="39432695"/>
    <w:rsid w:val="39432695"/>
    <w:rsid w:val="61063B7E"/>
    <w:rsid w:val="74E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Times New Roman" w:eastAsia="方正小标宋_GBK" w:cs="方正小标宋_GBK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347</Characters>
  <Lines>0</Lines>
  <Paragraphs>0</Paragraphs>
  <TotalTime>0</TotalTime>
  <ScaleCrop>false</ScaleCrop>
  <LinksUpToDate>false</LinksUpToDate>
  <CharactersWithSpaces>364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2024-07-01T03:21:00Z</dcterms:created>
  <dc:creator>乖小兔</dc:creator>
  <cp:lastModifiedBy>鲜衣怒马少年郎</cp:lastModifiedBy>
  <dcterms:modified xsi:type="dcterms:W3CDTF">2024-07-05T00:55:09Z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F75B75C2820B43349B9BB249682818FD_11</vt:lpwstr>
  </property>
</Properties>
</file>