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9" w:line="560" w:lineRule="exact"/>
        <w:jc w:val="both"/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9" w:line="560" w:lineRule="exact"/>
        <w:jc w:val="center"/>
        <w:rPr>
          <w:rFonts w:ascii="Arial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1"/>
          <w:sz w:val="44"/>
          <w:szCs w:val="44"/>
          <w:lang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1"/>
          <w:sz w:val="44"/>
          <w:szCs w:val="44"/>
        </w:rPr>
        <w:t>中央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1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1"/>
          <w:sz w:val="44"/>
          <w:szCs w:val="44"/>
        </w:rPr>
        <w:t>自治区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1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1"/>
          <w:sz w:val="44"/>
          <w:szCs w:val="44"/>
        </w:rPr>
        <w:t>财政支农项目备案表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both"/>
        <w:textAlignment w:val="baseline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pacing w:val="9"/>
          <w:position w:val="3"/>
          <w:sz w:val="24"/>
          <w:szCs w:val="24"/>
        </w:rPr>
        <w:t>市、县</w:t>
      </w:r>
      <w:r>
        <w:rPr>
          <w:rFonts w:hint="eastAsia" w:ascii="方正仿宋_GBK" w:hAnsi="方正仿宋_GBK" w:eastAsia="方正仿宋_GBK" w:cs="方正仿宋_GBK"/>
          <w:spacing w:val="9"/>
          <w:position w:val="3"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pacing w:val="9"/>
          <w:position w:val="3"/>
          <w:sz w:val="24"/>
          <w:szCs w:val="24"/>
        </w:rPr>
        <w:t>区</w:t>
      </w:r>
      <w:r>
        <w:rPr>
          <w:rFonts w:hint="eastAsia" w:ascii="方正仿宋_GBK" w:hAnsi="方正仿宋_GBK" w:eastAsia="方正仿宋_GBK" w:cs="方正仿宋_GBK"/>
          <w:spacing w:val="9"/>
          <w:position w:val="3"/>
          <w:sz w:val="24"/>
          <w:szCs w:val="24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pacing w:val="9"/>
          <w:position w:val="3"/>
          <w:sz w:val="24"/>
          <w:szCs w:val="24"/>
        </w:rPr>
        <w:t>名称：青铜峡市</w:t>
      </w:r>
      <w:r>
        <w:rPr>
          <w:rFonts w:hint="eastAsia" w:ascii="方正仿宋_GBK" w:hAnsi="方正仿宋_GBK" w:eastAsia="方正仿宋_GBK" w:cs="方正仿宋_GBK"/>
          <w:spacing w:val="9"/>
          <w:position w:val="3"/>
          <w:sz w:val="24"/>
          <w:szCs w:val="24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pacing w:val="9"/>
          <w:position w:val="-2"/>
          <w:sz w:val="24"/>
          <w:szCs w:val="24"/>
        </w:rPr>
        <w:t>主管单位：青铜</w:t>
      </w:r>
      <w:r>
        <w:rPr>
          <w:rFonts w:hint="eastAsia" w:ascii="方正仿宋_GBK" w:hAnsi="方正仿宋_GBK" w:eastAsia="方正仿宋_GBK" w:cs="方正仿宋_GBK"/>
          <w:spacing w:val="8"/>
          <w:position w:val="-2"/>
          <w:sz w:val="24"/>
          <w:szCs w:val="24"/>
        </w:rPr>
        <w:t>峡市农业农村局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20" w:lineRule="exact"/>
        <w:ind w:left="0" w:right="0"/>
        <w:jc w:val="left"/>
        <w:rPr>
          <w:rFonts w:hint="eastAsia" w:ascii="方正仿宋_GBK" w:hAnsi="方正仿宋_GBK" w:eastAsia="方正仿宋_GBK" w:cs="方正仿宋_GBK"/>
          <w:sz w:val="21"/>
          <w:szCs w:val="21"/>
        </w:rPr>
      </w:pPr>
    </w:p>
    <w:tbl>
      <w:tblPr>
        <w:tblStyle w:val="13"/>
        <w:tblW w:w="89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3600"/>
        <w:gridCol w:w="293"/>
        <w:gridCol w:w="1095"/>
        <w:gridCol w:w="2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项目名称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  <w:lang w:eastAsia="zh-CN"/>
              </w:rPr>
              <w:t>2024年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  <w:lang w:val="en-US" w:eastAsia="zh-CN"/>
              </w:rPr>
              <w:t>畜禽粪污资源化利用项目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任务类别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约束性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项目实施单位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479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青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  <w:lang w:val="en-US" w:eastAsia="zh-CN"/>
              </w:rPr>
              <w:t xml:space="preserve">    青铜峡市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畜牧水产技术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推广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服务中心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实施地点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青铜峡市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  <w:lang w:val="en-US" w:eastAsia="zh-CN"/>
              </w:rPr>
              <w:t>邵岗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镇、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峡口镇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项目负责人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盛维华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18195358186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 w:hanging="24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申请财政补助资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24"/>
                <w:szCs w:val="24"/>
              </w:rPr>
              <w:t>金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24"/>
                <w:szCs w:val="24"/>
              </w:rPr>
              <w:t>万元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财政补助资金</w:t>
            </w: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</w:rPr>
              <w:t>万元</w:t>
            </w: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593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leftChars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leftChars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项目建设内容</w:t>
            </w:r>
          </w:p>
        </w:tc>
        <w:tc>
          <w:tcPr>
            <w:tcW w:w="73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492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  <w:lang w:val="en-US" w:eastAsia="zh-CN"/>
              </w:rPr>
              <w:t>按照自治区《2024年全区农业面源污染治理项目实施方案》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建设任务及具体要求，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  <w:lang w:val="en-US" w:eastAsia="zh-CN"/>
              </w:rPr>
              <w:t>2024年青铜峡市实施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  <w:lang w:eastAsia="zh-CN"/>
              </w:rPr>
              <w:t>畜禽粪污资源化利用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  <w:lang w:val="en-US" w:eastAsia="zh-CN"/>
              </w:rPr>
              <w:t>项目，提升改造奶牛场3家，畜禽粪污综合利用率达到90%，规模养殖场畜禽粪污设施设备配套率达到95%。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1593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4"/>
                <w:szCs w:val="24"/>
              </w:rPr>
              <w:t>项目绩效</w:t>
            </w:r>
          </w:p>
        </w:tc>
        <w:tc>
          <w:tcPr>
            <w:tcW w:w="73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492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  <w:lang w:val="en-US" w:eastAsia="zh-CN"/>
              </w:rPr>
              <w:t>配套粪污收集、处理、利用设施等，推广应用先进工艺、技术和装备，推进畜禽粪污垫料化、肥料化利用，持续提高畜禽粪污资源化能力和水平。畜禽粪污综合利用率达到90%，规模养殖场畜禽粪污设施设备配套率达到95%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2" w:hRule="atLeast"/>
        </w:trPr>
        <w:tc>
          <w:tcPr>
            <w:tcW w:w="1593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审核意见</w:t>
            </w:r>
          </w:p>
        </w:tc>
        <w:tc>
          <w:tcPr>
            <w:tcW w:w="38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pacing w:val="17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</w:rPr>
              <w:t>农</w:t>
            </w:r>
            <w:r>
              <w:rPr>
                <w:rFonts w:hint="eastAsia" w:ascii="方正仿宋_GBK" w:hAnsi="方正仿宋_GBK" w:eastAsia="方正仿宋_GBK" w:cs="方正仿宋_GBK"/>
                <w:spacing w:val="17"/>
                <w:sz w:val="24"/>
                <w:szCs w:val="24"/>
              </w:rPr>
              <w:t>业农村部门意见：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pacing w:val="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pacing w:val="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-171450</wp:posOffset>
                      </wp:positionV>
                      <wp:extent cx="787400" cy="489585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400" cy="489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730" w:lineRule="exact"/>
                                    <w:ind w:left="20"/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2.1pt;margin-top:-13.5pt;height:38.55pt;width:62pt;z-index:251659264;mso-width-relative:page;mso-height-relative:page;" filled="f" stroked="f" coordsize="21600,21600" o:gfxdata="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laCma2AAAAAkBAAAPAAAAAAAAAAEAIAAAACIAAABkcnMvZG93bnJldi54bWxQSwEC&#10;FAAUAAAACACHTuJAZEVdf7sBAABxAwAADgAAAAAAAAABACAAAAAn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730" w:lineRule="exact"/>
                              <w:ind w:left="2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pacing w:val="17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</w:rPr>
              <w:t>盖章</w:t>
            </w: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432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  <w:lang w:val="en-US" w:eastAsia="zh-CN"/>
              </w:rPr>
              <w:t>年   月   日</w:t>
            </w:r>
          </w:p>
        </w:tc>
        <w:tc>
          <w:tcPr>
            <w:tcW w:w="34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7"/>
                <w:sz w:val="24"/>
                <w:szCs w:val="24"/>
              </w:rPr>
              <w:t>财政部门意见：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2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</w:rPr>
              <w:t>盖章</w:t>
            </w: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320" w:lineRule="exact"/>
        <w:ind w:left="0" w:right="0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40"/>
      <w:rPr>
        <w:rFonts w:ascii="宋体" w:hAnsi="宋体" w:eastAsia="宋体" w:cs="宋体"/>
        <w:sz w:val="14"/>
        <w:szCs w:val="14"/>
      </w:rPr>
    </w:pPr>
    <w:r>
      <w:rPr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VmOTRmNGRlNjI0MWY2NDU1NzA3MWQ5ZGNjZDUifQ=="/>
  </w:docVars>
  <w:rsids>
    <w:rsidRoot w:val="237008C6"/>
    <w:rsid w:val="04EB38ED"/>
    <w:rsid w:val="101A677A"/>
    <w:rsid w:val="110411F6"/>
    <w:rsid w:val="11877731"/>
    <w:rsid w:val="1DE24935"/>
    <w:rsid w:val="237008C6"/>
    <w:rsid w:val="255F0C6E"/>
    <w:rsid w:val="40250618"/>
    <w:rsid w:val="43C2453B"/>
    <w:rsid w:val="487A3570"/>
    <w:rsid w:val="4CF421AC"/>
    <w:rsid w:val="5D804D2D"/>
    <w:rsid w:val="60483AFC"/>
    <w:rsid w:val="67466E69"/>
    <w:rsid w:val="675FDF9E"/>
    <w:rsid w:val="6A5D4491"/>
    <w:rsid w:val="6F7A5A8E"/>
    <w:rsid w:val="72161DD0"/>
    <w:rsid w:val="7DFFB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两字）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 w:val="28"/>
      <w:szCs w:val="21"/>
    </w:rPr>
  </w:style>
  <w:style w:type="paragraph" w:styleId="5">
    <w:name w:val="Body Text"/>
    <w:basedOn w:val="1"/>
    <w:autoRedefine/>
    <w:qFormat/>
    <w:uiPriority w:val="0"/>
    <w:pPr>
      <w:spacing w:before="0" w:after="140" w:line="276" w:lineRule="auto"/>
    </w:pPr>
    <w:rPr>
      <w:rFonts w:ascii="Times New Roman" w:hAnsi="Times New Roman" w:eastAsia="宋体" w:cs="Times New Roman"/>
      <w:szCs w:val="20"/>
    </w:rPr>
  </w:style>
  <w:style w:type="paragraph" w:styleId="6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5"/>
    <w:next w:val="5"/>
    <w:autoRedefine/>
    <w:qFormat/>
    <w:uiPriority w:val="0"/>
    <w:pPr>
      <w:ind w:firstLine="720" w:firstLineChars="200"/>
    </w:pPr>
    <w:rPr>
      <w:rFonts w:ascii="Calibri" w:hAnsi="Calibri" w:eastAsia="宋体" w:cs="Times New Roman"/>
    </w:rPr>
  </w:style>
  <w:style w:type="character" w:customStyle="1" w:styleId="11">
    <w:name w:val="font71"/>
    <w:basedOn w:val="10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61"/>
    <w:basedOn w:val="10"/>
    <w:autoRedefine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character" w:customStyle="1" w:styleId="15">
    <w:name w:val="font51"/>
    <w:basedOn w:val="10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2024-03-14T14:34:00Z</dcterms:created>
  <dc:creator>乖小兔</dc:creator>
  <cp:lastModifiedBy>丹丹阳</cp:lastModifiedBy>
  <cp:lastPrinted>2024-03-20T16:25:00Z</cp:lastPrinted>
  <dcterms:modified xsi:type="dcterms:W3CDTF">2024-03-25T04:35:04Z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51C28CD2B56149A2A294C3FFB0481557_13</vt:lpwstr>
  </property>
</Properties>
</file>