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line="56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lang w:val="en-US" w:eastAsia="zh-CN"/>
        </w:rPr>
        <w:t>青铜峡市2024年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lang w:eastAsia="zh-CN"/>
        </w:rPr>
        <w:t>畜禽粪污资源化利用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sz w:val="44"/>
          <w:szCs w:val="44"/>
          <w:lang w:val="en-US" w:eastAsia="zh-CN"/>
        </w:rPr>
        <w:t>绩效考核实施方案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按照《青铜峡市2024年畜禽粪污资源化利用项目实施方案》要求，为做好青铜峡市畜禽粪污资源化利用项目全过程绩效管理工作，特制定本实施方案。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4"/>
        <w:textAlignment w:val="auto"/>
        <w:outlineLvl w:val="0"/>
        <w:rPr>
          <w:rFonts w:ascii="黑体" w:hAnsi="黑体" w:eastAsia="黑体" w:cs="黑体"/>
          <w:b w:val="0"/>
          <w:bCs w:val="0"/>
          <w:spacing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0"/>
          <w:sz w:val="30"/>
          <w:szCs w:val="30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按照科学规范、公开透明、客观公正的原则，严格考核程序、考核内容、考核标准、考核方法，全面、准确、客观地衡量工作。根据考核发现的问题，及时整改，确保项目实施效果。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4"/>
        <w:textAlignment w:val="auto"/>
        <w:outlineLvl w:val="0"/>
        <w:rPr>
          <w:rFonts w:ascii="黑体" w:hAnsi="黑体" w:eastAsia="黑体" w:cs="黑体"/>
          <w:b w:val="0"/>
          <w:bCs w:val="0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0"/>
          <w:szCs w:val="30"/>
          <w:lang w:val="en-US" w:eastAsia="zh-CN"/>
        </w:rPr>
        <w:t>二、</w:t>
      </w:r>
      <w:r>
        <w:rPr>
          <w:rFonts w:ascii="黑体" w:hAnsi="黑体" w:eastAsia="黑体" w:cs="黑体"/>
          <w:b w:val="0"/>
          <w:bCs w:val="0"/>
          <w:spacing w:val="0"/>
          <w:sz w:val="30"/>
          <w:szCs w:val="30"/>
        </w:rPr>
        <w:t>评价考核对象与指标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依据《青铜峡市2024年畜禽粪污资源化利用项目实施方案》要求，对2024年青铜峡市畜禽粪污资源化利用项目工作进展、目标完成情况、资金使用及项目建设效益进行考核。根据实际情况，评价考核共设立三级指标，一级指标2个，二级指标5个，三级指标16个，绩效考核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4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0"/>
          <w:szCs w:val="30"/>
          <w:lang w:val="en-US" w:eastAsia="zh-CN"/>
        </w:rPr>
        <w:t>三、绩效评价考核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绩效评价以目标任务为导向，按照突出重点、注重实效、客观公平的原则，采取定量评价与定性评价结合、项目实施单位自评与现场考核验收相结合的方式进行，主要通过产出指标、效益指标、满意度评价指标等3个方面考核，考核项目实施产生的经济效益、社会效益、生态效益、可持续效益，考核受助对象满意度、各级管理机构满意度；考核结果运用及及时发现问题并整改落实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4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0"/>
          <w:szCs w:val="30"/>
          <w:lang w:val="en-US" w:eastAsia="zh-CN"/>
        </w:rPr>
        <w:t>四、考核结果运用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项目绩效评价考核分优秀、良好、合格、不合格四个档次。90分（含90分）以上为优秀；80-89 分（含80分）为良好；70—79分（含70分）以上为合格；70 分以下为不合格。考核成绩将作为下年度项目和资金安排的依据。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jc w:val="both"/>
        <w:textAlignment w:val="auto"/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9"/>
          <w:pgMar w:top="2098" w:right="1474" w:bottom="1984" w:left="1587" w:header="0" w:footer="6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仿宋_GB2312" w:hAnsi="仿宋_GB2312" w:eastAsia="方正仿宋_GBK" w:cs="仿宋_GB2312"/>
          <w:color w:val="000000"/>
          <w:spacing w:val="0"/>
          <w:sz w:val="32"/>
          <w:szCs w:val="32"/>
          <w:lang w:val="en-US" w:eastAsia="zh-CN"/>
        </w:rPr>
        <w:t>附表：青铜峡市2024年畜禽粪污资源化利用项目绩效考核指标体系</w:t>
      </w:r>
    </w:p>
    <w:tbl>
      <w:tblPr>
        <w:tblStyle w:val="13"/>
        <w:tblpPr w:leftFromText="180" w:rightFromText="180" w:vertAnchor="text" w:horzAnchor="page" w:tblpX="1219" w:tblpY="940"/>
        <w:tblOverlap w:val="never"/>
        <w:tblW w:w="99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55"/>
        <w:gridCol w:w="1319"/>
        <w:gridCol w:w="6237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85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一级指标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及分值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85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二级指标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及分值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88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三级指标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及分值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评分标准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7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项目管理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（45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3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组织管理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（20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9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组织保障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建立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>畜禽粪污资源化利用项目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工作协调机制和项目验收小组得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分，每成立一项得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2.5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未成立不得分。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7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实施方案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制定项目实施方案，明确工作任务得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方案不完整酌情扣分。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7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实施主体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通过政府购买服务方式等确定服务组织得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分；制定具体办法得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分，未公开公示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或发生投诉不得分。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7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管理制度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档案资料完整规范，有绩效考核评价办法、公开公示制度、审核验收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制度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、作业协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议（合同）书等得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分，每少一项扣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4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项目实施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（25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3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资金到位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2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项目资金全部到位得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分，到位率达到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80%得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分，到位率达到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50%得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分，未到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位的不得分。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6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到位时效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6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资金及时到位得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分；未及时到位但未影响项目进度得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分；未及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时到位并影响项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目进度不得分。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6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组织作业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按规定要求程序组织作业并按时完成任务得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分，未按规定要求程序每项扣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 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23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资金管理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3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项目资金专款专用，资金使用符合规定要求得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分；资金兑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付符合相关验收规定程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序，手续完整规范得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分；未按规定使用资金酌情扣分。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1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自评报告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及时按规定要求报送自评报告，报告内容完整、评价准确得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分，报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告内容不完整评价不准确得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1-3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分，未及时按规定要求报送不得分。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7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项目绩效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1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产出指标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（21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72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实际完成率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72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4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实际完成数与计划完成数的比率，用以反映和考核项目产出数量目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标的实现程度。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全部完成得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分，完成率在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80%以上得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8-9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分，完成率在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50%及以上得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5-7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质量达标率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（6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质量达标产出数与实际产出数的比率，用以反映和考核项目产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出质量目标的实现程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度。全部完成得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分，达标率在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80%以上得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4-5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分，达标率在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50%及以上得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-3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完成及时率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5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实际提前完成时间与计划完成时间的比率，用以反映和考核项目的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成本节约程度。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在规定时间前完成得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分，未按时完成任务酌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情扣分。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16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效益指标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（24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31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产出效益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（8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建立长效机制得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分；总结提炼适用技术模式得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分；达到预期指标得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分。未完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成不得分。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3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社会效益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（8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3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信息报送及时，根据要求向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>市农业农村局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按时报送实施方案、工作进展、工作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简报、自评材料、总结材料等得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分，每少一项扣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hanging="31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环境效益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（8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2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未发生因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畜禽粪污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引起的大气、水体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、土壤等环境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污染的环境监测信息，得8分；每发生一起扣4分，扣完为止。有自治区级以上环保督查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通报、约谈或媒体曝光的重大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lang w:eastAsia="zh-CN"/>
              </w:rPr>
              <w:t>畜禽粪污</w:t>
            </w: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  <w:t>环境影响问题，此项不得分。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spacing w:val="0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满意度指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标（10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58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服务对象满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意度（10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服务对象满意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分；满意度在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80%及以上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8-9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分，满意度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50%及以上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5-7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分。</w:t>
            </w: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0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总分（100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sz w:val="18"/>
                <w:szCs w:val="18"/>
              </w:rPr>
              <w:t>分）</w:t>
            </w:r>
          </w:p>
        </w:tc>
        <w:tc>
          <w:tcPr>
            <w:tcW w:w="6237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  <w:tc>
          <w:tcPr>
            <w:tcW w:w="664" w:type="dxa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textAlignment w:val="auto"/>
              <w:rPr>
                <w:spacing w:val="0"/>
              </w:rPr>
            </w:pPr>
          </w:p>
        </w:tc>
      </w:tr>
    </w:tbl>
    <w:p>
      <w:pPr>
        <w:spacing w:before="287" w:line="220" w:lineRule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w:t>附表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40" w:leftChars="0" w:right="0" w:hanging="64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32"/>
          <w:szCs w:val="32"/>
        </w:rPr>
        <w:sectPr>
          <w:footerReference r:id="rId4" w:type="default"/>
          <w:pgSz w:w="11906" w:h="16839"/>
          <w:pgMar w:top="2098" w:right="1474" w:bottom="1984" w:left="1587" w:header="0" w:footer="6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32"/>
          <w:szCs w:val="32"/>
          <w:lang w:val="en-US" w:eastAsia="zh-CN" w:bidi="ar-SA"/>
        </w:rPr>
        <w:t>青铜峡市2024年畜禽粪污资源化利用项目绩效考核指标体系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pacing w:val="0"/>
          <w:sz w:val="21"/>
          <w:szCs w:val="21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8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8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40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237008C6"/>
    <w:rsid w:val="04EB38ED"/>
    <w:rsid w:val="101A677A"/>
    <w:rsid w:val="110411F6"/>
    <w:rsid w:val="11877731"/>
    <w:rsid w:val="1DE24935"/>
    <w:rsid w:val="237008C6"/>
    <w:rsid w:val="255F0C6E"/>
    <w:rsid w:val="338C159E"/>
    <w:rsid w:val="36C41520"/>
    <w:rsid w:val="40250618"/>
    <w:rsid w:val="43C2453B"/>
    <w:rsid w:val="487A3570"/>
    <w:rsid w:val="4CF421AC"/>
    <w:rsid w:val="5D804D2D"/>
    <w:rsid w:val="60483AFC"/>
    <w:rsid w:val="67466E69"/>
    <w:rsid w:val="675FDF9E"/>
    <w:rsid w:val="6F7A5A8E"/>
    <w:rsid w:val="7DFF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8"/>
      <w:szCs w:val="21"/>
    </w:rPr>
  </w:style>
  <w:style w:type="paragraph" w:styleId="5">
    <w:name w:val="Body Text"/>
    <w:basedOn w:val="1"/>
    <w:autoRedefine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0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5"/>
    <w:next w:val="5"/>
    <w:qFormat/>
    <w:uiPriority w:val="0"/>
    <w:pPr>
      <w:ind w:firstLine="720" w:firstLineChars="200"/>
    </w:pPr>
    <w:rPr>
      <w:rFonts w:ascii="Calibri" w:hAnsi="Calibri" w:eastAsia="宋体" w:cs="Times New Roman"/>
    </w:rPr>
  </w:style>
  <w:style w:type="character" w:customStyle="1" w:styleId="11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5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2024-03-14T14:34:00Z</dcterms:created>
  <dc:creator>乖小兔</dc:creator>
  <cp:lastModifiedBy>丹丹阳</cp:lastModifiedBy>
  <cp:lastPrinted>2024-03-20T16:25:00Z</cp:lastPrinted>
  <dcterms:modified xsi:type="dcterms:W3CDTF">2024-03-25T04:33:47Z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405B24A11CD2429CBF85F8856E765EE4_13</vt:lpwstr>
  </property>
</Properties>
</file>