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09" w:rsidRDefault="00552A0A">
      <w:pPr>
        <w:rPr>
          <w:rFonts w:ascii="仿宋" w:eastAsia="仿宋" w:hAnsi="仿宋"/>
          <w:sz w:val="32"/>
          <w:szCs w:val="32"/>
        </w:rPr>
      </w:pPr>
      <w:r>
        <w:rPr>
          <w:rFonts w:ascii="仿宋" w:eastAsia="仿宋" w:hAnsi="仿宋" w:hint="eastAsia"/>
          <w:sz w:val="32"/>
          <w:szCs w:val="32"/>
        </w:rPr>
        <w:t>附件</w:t>
      </w: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552A0A">
      <w:pPr>
        <w:jc w:val="center"/>
        <w:rPr>
          <w:rFonts w:ascii="仿宋" w:eastAsia="仿宋" w:hAnsi="仿宋"/>
          <w:sz w:val="32"/>
          <w:szCs w:val="32"/>
        </w:rPr>
      </w:pPr>
      <w:r>
        <w:rPr>
          <w:rFonts w:ascii="方正小标宋简体" w:eastAsia="方正小标宋简体" w:hAnsi="仿宋" w:hint="eastAsia"/>
          <w:kern w:val="0"/>
          <w:sz w:val="44"/>
          <w:szCs w:val="44"/>
        </w:rPr>
        <w:t>青铜峡</w:t>
      </w:r>
      <w:r>
        <w:rPr>
          <w:rFonts w:ascii="方正小标宋简体" w:eastAsia="方正小标宋简体" w:hAnsi="仿宋" w:hint="eastAsia"/>
          <w:kern w:val="0"/>
          <w:sz w:val="44"/>
          <w:szCs w:val="44"/>
        </w:rPr>
        <w:t>库区管理局</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w:t>
      </w: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sz w:val="32"/>
          <w:szCs w:val="32"/>
        </w:rPr>
      </w:pPr>
    </w:p>
    <w:p w:rsidR="00307509" w:rsidRDefault="00307509">
      <w:pPr>
        <w:rPr>
          <w:rFonts w:ascii="仿宋" w:eastAsia="仿宋" w:hAnsi="仿宋"/>
          <w:b/>
          <w:kern w:val="0"/>
          <w:sz w:val="32"/>
          <w:szCs w:val="32"/>
        </w:rPr>
      </w:pPr>
    </w:p>
    <w:p w:rsidR="00307509" w:rsidRDefault="00307509">
      <w:pPr>
        <w:rPr>
          <w:rFonts w:ascii="仿宋" w:eastAsia="仿宋" w:hAnsi="仿宋"/>
          <w:b/>
          <w:kern w:val="0"/>
          <w:sz w:val="32"/>
          <w:szCs w:val="32"/>
        </w:rPr>
      </w:pPr>
    </w:p>
    <w:p w:rsidR="00307509" w:rsidRDefault="00552A0A">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目</w:t>
      </w:r>
      <w:r>
        <w:rPr>
          <w:rFonts w:ascii="宋体" w:eastAsia="方正小标宋简体" w:hAnsi="宋体" w:hint="eastAsia"/>
          <w:kern w:val="0"/>
          <w:sz w:val="44"/>
          <w:szCs w:val="44"/>
        </w:rPr>
        <w:t> </w:t>
      </w:r>
      <w:r>
        <w:rPr>
          <w:rFonts w:ascii="方正小标宋简体" w:eastAsia="方正小标宋简体" w:hAnsi="仿宋" w:hint="eastAsia"/>
          <w:kern w:val="0"/>
          <w:sz w:val="44"/>
          <w:szCs w:val="44"/>
        </w:rPr>
        <w:t xml:space="preserve"> </w:t>
      </w:r>
      <w:r>
        <w:rPr>
          <w:rFonts w:ascii="方正小标宋简体" w:eastAsia="方正小标宋简体" w:hAnsi="仿宋" w:hint="eastAsia"/>
          <w:kern w:val="0"/>
          <w:sz w:val="44"/>
          <w:szCs w:val="44"/>
        </w:rPr>
        <w:t>录</w:t>
      </w:r>
    </w:p>
    <w:p w:rsidR="00307509" w:rsidRDefault="00307509">
      <w:pPr>
        <w:rPr>
          <w:rFonts w:ascii="仿宋" w:eastAsia="仿宋" w:hAnsi="仿宋"/>
          <w:b/>
          <w:kern w:val="0"/>
          <w:sz w:val="32"/>
          <w:szCs w:val="32"/>
        </w:rPr>
      </w:pPr>
    </w:p>
    <w:p w:rsidR="00307509" w:rsidRDefault="00552A0A">
      <w:pPr>
        <w:ind w:firstLineChars="225" w:firstLine="72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单位概况</w:t>
      </w:r>
    </w:p>
    <w:p w:rsidR="00307509" w:rsidRDefault="00552A0A">
      <w:pPr>
        <w:ind w:firstLineChars="225" w:firstLine="72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color w:val="000000"/>
          <w:kern w:val="0"/>
          <w:sz w:val="32"/>
          <w:szCs w:val="32"/>
        </w:rPr>
        <w:t>主要职能</w:t>
      </w:r>
    </w:p>
    <w:p w:rsidR="00307509" w:rsidRDefault="00552A0A">
      <w:pPr>
        <w:ind w:firstLineChars="225" w:firstLine="720"/>
        <w:rPr>
          <w:rFonts w:ascii="仿宋" w:eastAsia="仿宋" w:hAnsi="仿宋"/>
          <w:kern w:val="0"/>
          <w:sz w:val="32"/>
          <w:szCs w:val="32"/>
        </w:rPr>
      </w:pPr>
      <w:r>
        <w:rPr>
          <w:rFonts w:ascii="仿宋" w:eastAsia="仿宋" w:hAnsi="仿宋" w:hint="eastAsia"/>
          <w:color w:val="000000"/>
          <w:kern w:val="0"/>
          <w:sz w:val="32"/>
          <w:szCs w:val="32"/>
        </w:rPr>
        <w:t>二、部门预算单位构成</w:t>
      </w:r>
    </w:p>
    <w:p w:rsidR="00307509" w:rsidRDefault="00552A0A">
      <w:pPr>
        <w:ind w:firstLineChars="225" w:firstLine="72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年部门预算表</w:t>
      </w:r>
    </w:p>
    <w:p w:rsidR="00307509" w:rsidRDefault="00552A0A">
      <w:pPr>
        <w:ind w:firstLineChars="225" w:firstLine="720"/>
        <w:rPr>
          <w:rFonts w:ascii="仿宋" w:eastAsia="仿宋" w:hAnsi="仿宋"/>
          <w:kern w:val="0"/>
          <w:sz w:val="32"/>
          <w:szCs w:val="32"/>
        </w:rPr>
      </w:pPr>
      <w:r>
        <w:rPr>
          <w:rFonts w:ascii="仿宋" w:eastAsia="仿宋" w:hAnsi="仿宋" w:hint="eastAsia"/>
          <w:kern w:val="0"/>
          <w:sz w:val="32"/>
          <w:szCs w:val="32"/>
        </w:rPr>
        <w:t>一、财政拨款收支预算总表</w:t>
      </w:r>
    </w:p>
    <w:p w:rsidR="00307509" w:rsidRDefault="00552A0A">
      <w:pPr>
        <w:ind w:firstLineChars="225" w:firstLine="720"/>
        <w:rPr>
          <w:rFonts w:ascii="仿宋" w:eastAsia="仿宋" w:hAnsi="仿宋"/>
          <w:kern w:val="0"/>
          <w:sz w:val="32"/>
          <w:szCs w:val="32"/>
        </w:rPr>
      </w:pPr>
      <w:r>
        <w:rPr>
          <w:rFonts w:ascii="仿宋" w:eastAsia="仿宋" w:hAnsi="仿宋" w:hint="eastAsia"/>
          <w:kern w:val="0"/>
          <w:sz w:val="32"/>
          <w:szCs w:val="32"/>
        </w:rPr>
        <w:t>二、财政拨款支出预算总表</w:t>
      </w:r>
    </w:p>
    <w:p w:rsidR="00307509" w:rsidRDefault="00552A0A">
      <w:pPr>
        <w:ind w:firstLineChars="225" w:firstLine="720"/>
        <w:rPr>
          <w:rFonts w:ascii="仿宋" w:eastAsia="仿宋" w:hAnsi="仿宋"/>
          <w:kern w:val="0"/>
          <w:sz w:val="32"/>
          <w:szCs w:val="32"/>
        </w:rPr>
      </w:pPr>
      <w:r>
        <w:rPr>
          <w:rFonts w:ascii="仿宋" w:eastAsia="仿宋" w:hAnsi="仿宋" w:hint="eastAsia"/>
          <w:kern w:val="0"/>
          <w:sz w:val="32"/>
          <w:szCs w:val="32"/>
        </w:rPr>
        <w:t>三、一般公共预算支出表</w:t>
      </w:r>
    </w:p>
    <w:p w:rsidR="00307509" w:rsidRDefault="00552A0A">
      <w:pPr>
        <w:ind w:firstLineChars="225" w:firstLine="720"/>
        <w:rPr>
          <w:rFonts w:ascii="仿宋" w:eastAsia="仿宋" w:hAnsi="仿宋"/>
          <w:kern w:val="0"/>
          <w:sz w:val="32"/>
          <w:szCs w:val="32"/>
        </w:rPr>
      </w:pPr>
      <w:r>
        <w:rPr>
          <w:rFonts w:ascii="仿宋" w:eastAsia="仿宋" w:hAnsi="仿宋" w:hint="eastAsia"/>
          <w:kern w:val="0"/>
          <w:sz w:val="32"/>
          <w:szCs w:val="32"/>
        </w:rPr>
        <w:t>四、一般公共预算基本支出和项目支出部门经济分类科目表</w:t>
      </w:r>
    </w:p>
    <w:p w:rsidR="00307509" w:rsidRDefault="0023636F">
      <w:pPr>
        <w:ind w:firstLineChars="225" w:firstLine="720"/>
        <w:rPr>
          <w:rFonts w:ascii="仿宋" w:eastAsia="仿宋" w:hAnsi="仿宋"/>
          <w:kern w:val="0"/>
          <w:sz w:val="32"/>
          <w:szCs w:val="32"/>
        </w:rPr>
      </w:pPr>
      <w:r>
        <w:rPr>
          <w:rFonts w:ascii="仿宋" w:eastAsia="仿宋" w:hAnsi="仿宋" w:hint="eastAsia"/>
          <w:kern w:val="0"/>
          <w:sz w:val="32"/>
          <w:szCs w:val="32"/>
        </w:rPr>
        <w:t>五</w:t>
      </w:r>
      <w:r w:rsidR="00552A0A">
        <w:rPr>
          <w:rFonts w:ascii="仿宋" w:eastAsia="仿宋" w:hAnsi="仿宋" w:hint="eastAsia"/>
          <w:kern w:val="0"/>
          <w:sz w:val="32"/>
          <w:szCs w:val="32"/>
        </w:rPr>
        <w:t>、一般公共预算“三公”经费支出表</w:t>
      </w:r>
    </w:p>
    <w:p w:rsidR="00307509" w:rsidRDefault="0023636F">
      <w:pPr>
        <w:ind w:firstLineChars="225" w:firstLine="720"/>
        <w:rPr>
          <w:rFonts w:ascii="仿宋" w:eastAsia="仿宋" w:hAnsi="仿宋"/>
          <w:kern w:val="0"/>
          <w:sz w:val="32"/>
          <w:szCs w:val="32"/>
        </w:rPr>
      </w:pPr>
      <w:r>
        <w:rPr>
          <w:rFonts w:ascii="仿宋" w:eastAsia="仿宋" w:hAnsi="仿宋" w:hint="eastAsia"/>
          <w:kern w:val="0"/>
          <w:sz w:val="32"/>
          <w:szCs w:val="32"/>
        </w:rPr>
        <w:t>六</w:t>
      </w:r>
      <w:r w:rsidR="00552A0A">
        <w:rPr>
          <w:rFonts w:ascii="仿宋" w:eastAsia="仿宋" w:hAnsi="仿宋" w:hint="eastAsia"/>
          <w:kern w:val="0"/>
          <w:sz w:val="32"/>
          <w:szCs w:val="32"/>
        </w:rPr>
        <w:t>、政府性基金预算支出明细表</w:t>
      </w:r>
    </w:p>
    <w:p w:rsidR="00307509" w:rsidRDefault="0023636F">
      <w:pPr>
        <w:ind w:firstLineChars="225" w:firstLine="720"/>
        <w:rPr>
          <w:rFonts w:ascii="仿宋" w:eastAsia="仿宋" w:hAnsi="仿宋"/>
          <w:kern w:val="0"/>
          <w:sz w:val="32"/>
          <w:szCs w:val="32"/>
        </w:rPr>
      </w:pPr>
      <w:r>
        <w:rPr>
          <w:rFonts w:ascii="仿宋" w:eastAsia="仿宋" w:hAnsi="仿宋" w:hint="eastAsia"/>
          <w:kern w:val="0"/>
          <w:sz w:val="32"/>
          <w:szCs w:val="32"/>
        </w:rPr>
        <w:t>七</w:t>
      </w:r>
      <w:r w:rsidR="00552A0A">
        <w:rPr>
          <w:rFonts w:ascii="仿宋" w:eastAsia="仿宋" w:hAnsi="仿宋" w:hint="eastAsia"/>
          <w:kern w:val="0"/>
          <w:sz w:val="32"/>
          <w:szCs w:val="32"/>
        </w:rPr>
        <w:t>、部门收支预算总表</w:t>
      </w:r>
    </w:p>
    <w:p w:rsidR="00307509" w:rsidRDefault="0023636F">
      <w:pPr>
        <w:ind w:firstLineChars="225" w:firstLine="720"/>
        <w:rPr>
          <w:rFonts w:ascii="仿宋" w:eastAsia="仿宋" w:hAnsi="仿宋"/>
          <w:kern w:val="0"/>
          <w:sz w:val="32"/>
          <w:szCs w:val="32"/>
        </w:rPr>
      </w:pPr>
      <w:r>
        <w:rPr>
          <w:rFonts w:ascii="仿宋" w:eastAsia="仿宋" w:hAnsi="仿宋" w:hint="eastAsia"/>
          <w:kern w:val="0"/>
          <w:sz w:val="32"/>
          <w:szCs w:val="32"/>
        </w:rPr>
        <w:t>八</w:t>
      </w:r>
      <w:r w:rsidR="00552A0A">
        <w:rPr>
          <w:rFonts w:ascii="仿宋" w:eastAsia="仿宋" w:hAnsi="仿宋" w:hint="eastAsia"/>
          <w:kern w:val="0"/>
          <w:sz w:val="32"/>
          <w:szCs w:val="32"/>
        </w:rPr>
        <w:t>、部门收入总表</w:t>
      </w:r>
    </w:p>
    <w:p w:rsidR="00307509" w:rsidRDefault="0023636F">
      <w:pPr>
        <w:ind w:firstLineChars="225" w:firstLine="720"/>
        <w:rPr>
          <w:rFonts w:ascii="仿宋" w:eastAsia="仿宋" w:hAnsi="仿宋"/>
          <w:kern w:val="0"/>
          <w:sz w:val="32"/>
          <w:szCs w:val="32"/>
        </w:rPr>
      </w:pPr>
      <w:r>
        <w:rPr>
          <w:rFonts w:ascii="仿宋" w:eastAsia="仿宋" w:hAnsi="仿宋" w:hint="eastAsia"/>
          <w:kern w:val="0"/>
          <w:sz w:val="32"/>
          <w:szCs w:val="32"/>
        </w:rPr>
        <w:t>九</w:t>
      </w:r>
      <w:r w:rsidR="00552A0A">
        <w:rPr>
          <w:rFonts w:ascii="仿宋" w:eastAsia="仿宋" w:hAnsi="仿宋" w:hint="eastAsia"/>
          <w:kern w:val="0"/>
          <w:sz w:val="32"/>
          <w:szCs w:val="32"/>
        </w:rPr>
        <w:t>、部门支出总表</w:t>
      </w:r>
    </w:p>
    <w:p w:rsidR="00307509" w:rsidRDefault="00552A0A">
      <w:pPr>
        <w:ind w:firstLineChars="225" w:firstLine="72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年部门预算情况说明</w:t>
      </w:r>
    </w:p>
    <w:p w:rsidR="00307509" w:rsidRDefault="00552A0A">
      <w:pPr>
        <w:ind w:firstLineChars="225" w:firstLine="720"/>
        <w:rPr>
          <w:rFonts w:ascii="黑体" w:eastAsia="黑体" w:hAnsi="黑体"/>
          <w:kern w:val="0"/>
          <w:sz w:val="32"/>
          <w:szCs w:val="32"/>
        </w:rPr>
      </w:pPr>
      <w:r>
        <w:rPr>
          <w:rFonts w:ascii="黑体" w:eastAsia="黑体" w:hAnsi="黑体" w:hint="eastAsia"/>
          <w:kern w:val="0"/>
          <w:sz w:val="32"/>
          <w:szCs w:val="32"/>
        </w:rPr>
        <w:t>第四部门</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307509" w:rsidRDefault="00307509">
      <w:pPr>
        <w:rPr>
          <w:rFonts w:ascii="仿宋" w:eastAsia="仿宋" w:hAnsi="仿宋" w:hint="eastAsia"/>
          <w:b/>
          <w:kern w:val="0"/>
          <w:sz w:val="32"/>
          <w:szCs w:val="32"/>
        </w:rPr>
      </w:pPr>
    </w:p>
    <w:p w:rsidR="006260BB" w:rsidRDefault="006260BB">
      <w:pPr>
        <w:rPr>
          <w:rFonts w:ascii="仿宋" w:eastAsia="仿宋" w:hAnsi="仿宋" w:hint="eastAsia"/>
          <w:b/>
          <w:kern w:val="0"/>
          <w:sz w:val="32"/>
          <w:szCs w:val="32"/>
        </w:rPr>
      </w:pPr>
    </w:p>
    <w:p w:rsidR="006260BB" w:rsidRDefault="006260BB">
      <w:pPr>
        <w:rPr>
          <w:rFonts w:ascii="仿宋" w:eastAsia="仿宋" w:hAnsi="仿宋"/>
          <w:b/>
          <w:kern w:val="0"/>
          <w:sz w:val="32"/>
          <w:szCs w:val="32"/>
        </w:rPr>
      </w:pPr>
    </w:p>
    <w:p w:rsidR="00307509" w:rsidRDefault="00552A0A" w:rsidP="0023636F">
      <w:pPr>
        <w:ind w:firstLineChars="400" w:firstLine="1761"/>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lastRenderedPageBreak/>
        <w:t>青铜峡库区管理局</w:t>
      </w:r>
      <w:r>
        <w:rPr>
          <w:rFonts w:ascii="仿宋_GB2312" w:eastAsia="仿宋_GB2312" w:hAnsi="仿宋_GB2312" w:cs="仿宋_GB2312" w:hint="eastAsia"/>
          <w:b/>
          <w:bCs/>
          <w:kern w:val="0"/>
          <w:sz w:val="44"/>
          <w:szCs w:val="44"/>
        </w:rPr>
        <w:t>2018</w:t>
      </w:r>
      <w:r>
        <w:rPr>
          <w:rFonts w:ascii="仿宋_GB2312" w:eastAsia="仿宋_GB2312" w:hAnsi="仿宋_GB2312" w:cs="仿宋_GB2312" w:hint="eastAsia"/>
          <w:b/>
          <w:bCs/>
          <w:kern w:val="0"/>
          <w:sz w:val="44"/>
          <w:szCs w:val="44"/>
        </w:rPr>
        <w:t>年</w:t>
      </w:r>
    </w:p>
    <w:p w:rsidR="00307509" w:rsidRDefault="00552A0A">
      <w:pPr>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部门预算——单位概况</w:t>
      </w:r>
    </w:p>
    <w:p w:rsidR="00307509" w:rsidRDefault="00307509" w:rsidP="0023636F">
      <w:pPr>
        <w:ind w:firstLineChars="224" w:firstLine="717"/>
        <w:rPr>
          <w:rFonts w:ascii="仿宋" w:eastAsia="仿宋" w:hAnsi="仿宋"/>
          <w:kern w:val="0"/>
          <w:sz w:val="32"/>
          <w:szCs w:val="32"/>
        </w:rPr>
      </w:pPr>
    </w:p>
    <w:p w:rsidR="00307509" w:rsidRDefault="00552A0A">
      <w:pPr>
        <w:snapToGrid w:val="0"/>
        <w:spacing w:line="600" w:lineRule="exact"/>
        <w:ind w:firstLineChars="195" w:firstLine="624"/>
        <w:rPr>
          <w:rFonts w:ascii="仿宋_GB2312" w:eastAsia="仿宋_GB2312"/>
          <w:sz w:val="32"/>
          <w:szCs w:val="32"/>
        </w:rPr>
      </w:pPr>
      <w:r>
        <w:rPr>
          <w:rFonts w:ascii="仿宋_GB2312" w:eastAsia="仿宋_GB2312" w:hint="eastAsia"/>
          <w:sz w:val="32"/>
          <w:szCs w:val="32"/>
        </w:rPr>
        <w:t>青铜峡库区湿地保护建设管理局为吴忠市人民政府直属正处级事业机构，由吴忠市人民政府委托青铜峡市人民政府代管。管理局</w:t>
      </w:r>
      <w:r>
        <w:rPr>
          <w:rFonts w:ascii="仿宋_GB2312" w:eastAsia="仿宋_GB2312" w:hAnsi="宋体" w:cs="宋体" w:hint="eastAsia"/>
          <w:kern w:val="0"/>
          <w:sz w:val="32"/>
          <w:szCs w:val="32"/>
        </w:rPr>
        <w:t>内设办公室、资源管理科、规划发展科</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个科（室），人员编制</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名，现有工作人员</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名。</w:t>
      </w:r>
    </w:p>
    <w:p w:rsidR="00307509" w:rsidRDefault="00552A0A" w:rsidP="0023636F">
      <w:pPr>
        <w:snapToGrid w:val="0"/>
        <w:spacing w:line="600" w:lineRule="exact"/>
        <w:ind w:firstLineChars="195" w:firstLine="624"/>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一、</w:t>
      </w:r>
      <w:r>
        <w:rPr>
          <w:rFonts w:ascii="仿宋_GB2312" w:eastAsia="仿宋_GB2312" w:hAnsi="仿宋_GB2312" w:cs="仿宋_GB2312" w:hint="eastAsia"/>
          <w:b/>
          <w:bCs/>
          <w:color w:val="000000"/>
          <w:kern w:val="0"/>
          <w:sz w:val="32"/>
          <w:szCs w:val="32"/>
        </w:rPr>
        <w:t>主要职能</w:t>
      </w:r>
      <w:r>
        <w:rPr>
          <w:rFonts w:ascii="仿宋_GB2312" w:eastAsia="仿宋_GB2312" w:hAnsi="仿宋_GB2312" w:cs="仿宋_GB2312" w:hint="eastAsia"/>
          <w:b/>
          <w:bCs/>
          <w:kern w:val="0"/>
          <w:sz w:val="32"/>
          <w:szCs w:val="32"/>
        </w:rPr>
        <w:t> </w:t>
      </w:r>
    </w:p>
    <w:p w:rsidR="00307509" w:rsidRDefault="00552A0A">
      <w:pPr>
        <w:snapToGrid w:val="0"/>
        <w:spacing w:line="600" w:lineRule="exact"/>
        <w:ind w:firstLineChars="195" w:firstLine="624"/>
        <w:rPr>
          <w:rFonts w:ascii="仿宋_GB2312" w:eastAsia="仿宋_GB2312"/>
          <w:sz w:val="32"/>
          <w:szCs w:val="32"/>
        </w:rPr>
      </w:pPr>
      <w:r>
        <w:rPr>
          <w:rFonts w:ascii="仿宋_GB2312" w:eastAsia="仿宋_GB2312" w:hint="eastAsia"/>
          <w:kern w:val="0"/>
          <w:sz w:val="32"/>
          <w:szCs w:val="32"/>
        </w:rPr>
        <w:t>宣传贯彻执行国家有关自然保护区的法律法规和方针政策；全面负责自然保护区的管理，制定自然保护区管理办法制度，编制自然保护区的发展规划、实施方案以及年度作业设计，并组织实施；依法开展野生动植物资源保护、森林防火，保护自然保护区的自然资源和自然环境；组织开展自然资源建档、环境监测、野生动植物保护与繁育科学研究及技术推广应用工作，保护珍稀濒危野生动植物资源及栖息环境，维护自然保护区生物多样性；组织开展植树造林和水土保持工程建设，改善自然保护区的生态环境。</w:t>
      </w:r>
    </w:p>
    <w:p w:rsidR="00307509" w:rsidRDefault="00552A0A" w:rsidP="0023636F">
      <w:pPr>
        <w:ind w:firstLineChars="224" w:firstLine="717"/>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二、部门预算单位构成</w:t>
      </w:r>
    </w:p>
    <w:p w:rsidR="00307509" w:rsidRDefault="00552A0A" w:rsidP="0023636F">
      <w:pPr>
        <w:ind w:firstLineChars="224" w:firstLine="71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从预算单位构成看，</w:t>
      </w:r>
      <w:r>
        <w:rPr>
          <w:rFonts w:ascii="仿宋_GB2312" w:eastAsia="仿宋_GB2312" w:hAnsi="仿宋_GB2312" w:cs="仿宋_GB2312" w:hint="eastAsia"/>
          <w:color w:val="000000"/>
          <w:kern w:val="0"/>
          <w:sz w:val="32"/>
          <w:szCs w:val="32"/>
        </w:rPr>
        <w:t>青铜峡库区管理局</w:t>
      </w:r>
      <w:r>
        <w:rPr>
          <w:rFonts w:ascii="仿宋_GB2312" w:eastAsia="仿宋_GB2312" w:hAnsi="仿宋_GB2312" w:cs="仿宋_GB2312" w:hint="eastAsia"/>
          <w:color w:val="000000"/>
          <w:kern w:val="0"/>
          <w:sz w:val="32"/>
          <w:szCs w:val="32"/>
        </w:rPr>
        <w:t>部门</w:t>
      </w:r>
      <w:r>
        <w:rPr>
          <w:rFonts w:ascii="仿宋_GB2312" w:eastAsia="仿宋_GB2312" w:hAnsi="仿宋_GB2312" w:cs="仿宋_GB2312" w:hint="eastAsia"/>
          <w:color w:val="000000"/>
          <w:kern w:val="0"/>
          <w:sz w:val="32"/>
          <w:szCs w:val="32"/>
        </w:rPr>
        <w:t>预算</w:t>
      </w:r>
      <w:r>
        <w:rPr>
          <w:rFonts w:ascii="仿宋_GB2312" w:eastAsia="仿宋_GB2312" w:hAnsi="仿宋_GB2312" w:cs="仿宋_GB2312" w:hint="eastAsia"/>
          <w:color w:val="000000"/>
          <w:kern w:val="0"/>
          <w:sz w:val="32"/>
          <w:szCs w:val="32"/>
        </w:rPr>
        <w:t>仅</w:t>
      </w:r>
      <w:r>
        <w:rPr>
          <w:rFonts w:ascii="仿宋_GB2312" w:eastAsia="仿宋_GB2312" w:hAnsi="仿宋_GB2312" w:cs="仿宋_GB2312" w:hint="eastAsia"/>
          <w:color w:val="000000"/>
          <w:kern w:val="0"/>
          <w:sz w:val="32"/>
          <w:szCs w:val="32"/>
        </w:rPr>
        <w:t>包括：</w:t>
      </w:r>
      <w:r>
        <w:rPr>
          <w:rFonts w:ascii="仿宋_GB2312" w:eastAsia="仿宋_GB2312" w:hAnsi="仿宋_GB2312" w:cs="仿宋_GB2312" w:hint="eastAsia"/>
          <w:color w:val="000000"/>
          <w:kern w:val="0"/>
          <w:sz w:val="32"/>
          <w:szCs w:val="32"/>
        </w:rPr>
        <w:t>库区管理局</w:t>
      </w:r>
      <w:r>
        <w:rPr>
          <w:rFonts w:ascii="仿宋_GB2312" w:eastAsia="仿宋_GB2312" w:hAnsi="仿宋_GB2312" w:cs="仿宋_GB2312" w:hint="eastAsia"/>
          <w:color w:val="000000"/>
          <w:kern w:val="0"/>
          <w:sz w:val="32"/>
          <w:szCs w:val="32"/>
        </w:rPr>
        <w:t>本级预算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所属事业单位预算。</w:t>
      </w:r>
    </w:p>
    <w:p w:rsidR="00307509" w:rsidRDefault="00307509" w:rsidP="0023636F">
      <w:pPr>
        <w:ind w:firstLineChars="224" w:firstLine="717"/>
        <w:rPr>
          <w:rFonts w:ascii="仿宋" w:eastAsia="仿宋" w:hAnsi="仿宋"/>
          <w:kern w:val="0"/>
          <w:sz w:val="32"/>
          <w:szCs w:val="32"/>
        </w:rPr>
      </w:pPr>
    </w:p>
    <w:p w:rsidR="00307509" w:rsidRDefault="00307509" w:rsidP="0023636F">
      <w:pPr>
        <w:ind w:firstLineChars="224" w:firstLine="717"/>
        <w:rPr>
          <w:rFonts w:ascii="仿宋" w:eastAsia="仿宋" w:hAnsi="仿宋"/>
          <w:kern w:val="0"/>
          <w:sz w:val="32"/>
          <w:szCs w:val="32"/>
        </w:rPr>
        <w:sectPr w:rsidR="00307509">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418" w:left="1644" w:header="851" w:footer="992" w:gutter="0"/>
          <w:cols w:space="720"/>
          <w:docGrid w:type="lines" w:linePitch="312"/>
        </w:sectPr>
      </w:pPr>
    </w:p>
    <w:p w:rsidR="00307509" w:rsidRDefault="00552A0A">
      <w:pP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lastRenderedPageBreak/>
        <w:t>青铜峡库区管理局</w:t>
      </w:r>
      <w:r>
        <w:rPr>
          <w:rFonts w:ascii="仿宋_GB2312" w:eastAsia="仿宋_GB2312" w:hAnsi="仿宋_GB2312" w:cs="仿宋_GB2312" w:hint="eastAsia"/>
          <w:b/>
          <w:bCs/>
          <w:kern w:val="0"/>
          <w:sz w:val="44"/>
          <w:szCs w:val="44"/>
        </w:rPr>
        <w:t>2018</w:t>
      </w:r>
      <w:r>
        <w:rPr>
          <w:rFonts w:ascii="仿宋_GB2312" w:eastAsia="仿宋_GB2312" w:hAnsi="仿宋_GB2312" w:cs="仿宋_GB2312" w:hint="eastAsia"/>
          <w:b/>
          <w:bCs/>
          <w:kern w:val="0"/>
          <w:sz w:val="44"/>
          <w:szCs w:val="44"/>
        </w:rPr>
        <w:t>年部门预算——预算表</w:t>
      </w:r>
    </w:p>
    <w:p w:rsidR="00307509" w:rsidRDefault="00552A0A">
      <w:pPr>
        <w:rPr>
          <w:rFonts w:ascii="黑体" w:eastAsia="黑体" w:hAnsi="黑体"/>
          <w:kern w:val="0"/>
          <w:sz w:val="32"/>
          <w:szCs w:val="32"/>
        </w:rPr>
      </w:pPr>
      <w:r>
        <w:rPr>
          <w:rFonts w:ascii="黑体" w:eastAsia="黑体" w:hAnsi="黑体" w:hint="eastAsia"/>
          <w:kern w:val="0"/>
          <w:sz w:val="32"/>
          <w:szCs w:val="32"/>
        </w:rPr>
        <w:t>一、财政拨款收支预算总表</w:t>
      </w:r>
    </w:p>
    <w:p w:rsidR="00307509" w:rsidRDefault="00552A0A">
      <w:pPr>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财政拨款收支预算总表</w:t>
      </w:r>
    </w:p>
    <w:p w:rsidR="00307509" w:rsidRDefault="00552A0A">
      <w:p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32"/>
          <w:szCs w:val="32"/>
        </w:rPr>
        <w:t xml:space="preserve">                         </w:t>
      </w:r>
      <w:bookmarkStart w:id="0" w:name="_GoBack"/>
      <w:bookmarkEnd w:id="0"/>
      <w:r>
        <w:rPr>
          <w:rFonts w:ascii="仿宋_GB2312" w:eastAsia="仿宋_GB2312" w:hAnsi="仿宋_GB2312" w:cs="仿宋_GB2312" w:hint="eastAsia"/>
          <w:kern w:val="0"/>
          <w:sz w:val="28"/>
          <w:szCs w:val="28"/>
        </w:rPr>
        <w:t>单位：万元</w:t>
      </w:r>
    </w:p>
    <w:tbl>
      <w:tblPr>
        <w:tblW w:w="13809" w:type="dxa"/>
        <w:tblLayout w:type="fixed"/>
        <w:tblCellMar>
          <w:left w:w="0" w:type="dxa"/>
          <w:right w:w="0" w:type="dxa"/>
        </w:tblCellMar>
        <w:tblLook w:val="04A0"/>
      </w:tblPr>
      <w:tblGrid>
        <w:gridCol w:w="3771"/>
        <w:gridCol w:w="81"/>
        <w:gridCol w:w="1364"/>
        <w:gridCol w:w="3852"/>
        <w:gridCol w:w="1364"/>
        <w:gridCol w:w="1364"/>
        <w:gridCol w:w="2013"/>
      </w:tblGrid>
      <w:tr w:rsidR="00307509">
        <w:tc>
          <w:tcPr>
            <w:tcW w:w="5216" w:type="dxa"/>
            <w:gridSpan w:val="3"/>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收</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支</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出</w:t>
            </w:r>
          </w:p>
        </w:tc>
      </w:tr>
      <w:tr w:rsidR="00307509">
        <w:tc>
          <w:tcPr>
            <w:tcW w:w="3771"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目</w:t>
            </w:r>
          </w:p>
        </w:tc>
        <w:tc>
          <w:tcPr>
            <w:tcW w:w="1445" w:type="dxa"/>
            <w:gridSpan w:val="2"/>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预算数</w:t>
            </w:r>
          </w:p>
        </w:tc>
      </w:tr>
      <w:tr w:rsidR="00307509">
        <w:tc>
          <w:tcPr>
            <w:tcW w:w="3771"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1445" w:type="dxa"/>
            <w:gridSpan w:val="2"/>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政府性基金预算财政拨款</w:t>
            </w:r>
          </w:p>
        </w:tc>
      </w:tr>
      <w:tr w:rsidR="00307509">
        <w:trPr>
          <w:trHeight w:val="380"/>
        </w:trPr>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一、本年收入</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43"/>
        </w:trPr>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（一）公共预算财政拨款</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（二）政府性基金预算财政拨款</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b/>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b/>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b/>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36.46</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36.46</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10.40</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10.40</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421.20</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421.20</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771"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42"/>
        </w:trPr>
        <w:tc>
          <w:tcPr>
            <w:tcW w:w="5216" w:type="dxa"/>
            <w:gridSpan w:val="3"/>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收</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支</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出</w:t>
            </w:r>
          </w:p>
        </w:tc>
      </w:tr>
      <w:tr w:rsidR="00307509">
        <w:tc>
          <w:tcPr>
            <w:tcW w:w="3852" w:type="dxa"/>
            <w:gridSpan w:val="2"/>
            <w:vMerge w:val="restart"/>
            <w:tcBorders>
              <w:top w:val="single" w:sz="8" w:space="0" w:color="000000"/>
              <w:left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w:t>
            </w:r>
            <w:r>
              <w:rPr>
                <w:rFonts w:ascii="仿宋_GB2312" w:eastAsia="仿宋_GB2312" w:hAnsi="仿宋_GB2312" w:cs="仿宋_GB2312" w:hint="eastAsia"/>
                <w:b/>
                <w:color w:val="000000"/>
                <w:kern w:val="0"/>
                <w:szCs w:val="21"/>
              </w:rPr>
              <w:t xml:space="preserve">   </w:t>
            </w:r>
            <w:r>
              <w:rPr>
                <w:rFonts w:ascii="仿宋_GB2312" w:eastAsia="仿宋_GB2312" w:hAnsi="仿宋_GB2312" w:cs="仿宋_GB2312" w:hint="eastAsia"/>
                <w:b/>
                <w:color w:val="000000"/>
                <w:kern w:val="0"/>
                <w:szCs w:val="21"/>
              </w:rPr>
              <w:t>目</w:t>
            </w:r>
          </w:p>
        </w:tc>
        <w:tc>
          <w:tcPr>
            <w:tcW w:w="1364" w:type="dxa"/>
            <w:vMerge w:val="restart"/>
            <w:tcBorders>
              <w:top w:val="single" w:sz="8" w:space="0" w:color="000000"/>
              <w:left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预算数</w:t>
            </w:r>
          </w:p>
        </w:tc>
        <w:tc>
          <w:tcPr>
            <w:tcW w:w="3852" w:type="dxa"/>
            <w:vMerge w:val="restart"/>
            <w:tcBorders>
              <w:top w:val="single" w:sz="8" w:space="0" w:color="000000"/>
              <w:left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预算数</w:t>
            </w:r>
          </w:p>
        </w:tc>
      </w:tr>
      <w:tr w:rsidR="00307509">
        <w:tc>
          <w:tcPr>
            <w:tcW w:w="3852" w:type="dxa"/>
            <w:gridSpan w:val="2"/>
            <w:vMerge/>
            <w:tcBorders>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1364" w:type="dxa"/>
            <w:vMerge/>
            <w:tcBorders>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3852" w:type="dxa"/>
            <w:vMerge/>
            <w:tcBorders>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政府性基金预算财政拨款</w:t>
            </w:r>
          </w:p>
        </w:tc>
      </w:tr>
      <w:tr w:rsidR="00307509">
        <w:trPr>
          <w:trHeight w:val="41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36"/>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5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（十六</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35"/>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55"/>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4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05"/>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52"/>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二、年末结转结余</w:t>
            </w:r>
          </w:p>
        </w:tc>
        <w:tc>
          <w:tcPr>
            <w:tcW w:w="1364" w:type="dxa"/>
            <w:tcBorders>
              <w:top w:val="nil"/>
              <w:left w:val="nil"/>
              <w:bottom w:val="nil"/>
              <w:right w:val="nil"/>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444"/>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451"/>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支出总计</w:t>
            </w:r>
            <w:r>
              <w:rPr>
                <w:rFonts w:ascii="仿宋_GB2312" w:eastAsia="仿宋_GB2312" w:hAnsi="仿宋_GB2312" w:cs="仿宋_GB2312" w:hint="eastAsia"/>
                <w:b/>
                <w:color w:val="000000"/>
                <w:kern w:val="0"/>
                <w:szCs w:val="21"/>
              </w:rPr>
              <w:t>484.40</w:t>
            </w:r>
          </w:p>
        </w:tc>
      </w:tr>
    </w:tbl>
    <w:p w:rsidR="00307509" w:rsidRDefault="00307509">
      <w:pPr>
        <w:rPr>
          <w:rFonts w:ascii="仿宋_GB2312" w:eastAsia="仿宋_GB2312" w:hAnsi="仿宋_GB2312" w:cs="仿宋_GB2312"/>
          <w:kern w:val="0"/>
          <w:szCs w:val="21"/>
        </w:rPr>
      </w:pPr>
    </w:p>
    <w:p w:rsidR="00307509" w:rsidRDefault="00552A0A">
      <w:pP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注：支出预算功能科目各单位根据本单位实际据实填写。</w:t>
      </w:r>
    </w:p>
    <w:p w:rsidR="00307509" w:rsidRDefault="00307509">
      <w:pPr>
        <w:rPr>
          <w:rFonts w:ascii="仿宋_GB2312" w:eastAsia="仿宋_GB2312" w:hAnsi="仿宋_GB2312" w:cs="仿宋_GB2312"/>
          <w:b/>
          <w:bCs/>
          <w:kern w:val="0"/>
          <w:sz w:val="32"/>
          <w:szCs w:val="32"/>
        </w:rPr>
      </w:pPr>
    </w:p>
    <w:p w:rsidR="00307509" w:rsidRDefault="00307509">
      <w:pPr>
        <w:rPr>
          <w:rFonts w:ascii="仿宋" w:eastAsia="仿宋" w:hAnsi="仿宋"/>
          <w:kern w:val="0"/>
          <w:sz w:val="32"/>
          <w:szCs w:val="32"/>
        </w:rPr>
      </w:pPr>
    </w:p>
    <w:p w:rsidR="00307509" w:rsidRDefault="00552A0A">
      <w:pPr>
        <w:rPr>
          <w:rFonts w:ascii="黑体" w:eastAsia="黑体" w:hAnsi="黑体"/>
          <w:kern w:val="0"/>
          <w:sz w:val="32"/>
          <w:szCs w:val="32"/>
        </w:rPr>
      </w:pPr>
      <w:r>
        <w:rPr>
          <w:rFonts w:ascii="黑体" w:eastAsia="黑体" w:hAnsi="黑体" w:hint="eastAsia"/>
          <w:kern w:val="0"/>
          <w:sz w:val="32"/>
          <w:szCs w:val="32"/>
        </w:rPr>
        <w:t>二、财政拨款支出预算总表</w:t>
      </w:r>
    </w:p>
    <w:p w:rsidR="00307509" w:rsidRDefault="00552A0A">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36"/>
          <w:szCs w:val="36"/>
        </w:rPr>
        <w:t>财政拨款支出预算总表</w:t>
      </w:r>
    </w:p>
    <w:p w:rsidR="00307509" w:rsidRDefault="00552A0A">
      <w:pPr>
        <w:rPr>
          <w:rFonts w:ascii="仿宋_GB2312" w:eastAsia="仿宋_GB2312" w:hAnsi="仿宋_GB2312" w:cs="仿宋_GB2312"/>
          <w:kern w:val="0"/>
          <w:sz w:val="28"/>
          <w:szCs w:val="28"/>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28"/>
          <w:szCs w:val="28"/>
        </w:rPr>
        <w:t>单位：万元</w:t>
      </w:r>
    </w:p>
    <w:tbl>
      <w:tblPr>
        <w:tblW w:w="13820" w:type="dxa"/>
        <w:tblLayout w:type="fixed"/>
        <w:tblCellMar>
          <w:left w:w="0" w:type="dxa"/>
          <w:right w:w="0" w:type="dxa"/>
        </w:tblCellMar>
        <w:tblLook w:val="04A0"/>
      </w:tblPr>
      <w:tblGrid>
        <w:gridCol w:w="1081"/>
        <w:gridCol w:w="2027"/>
        <w:gridCol w:w="1336"/>
        <w:gridCol w:w="1336"/>
        <w:gridCol w:w="1335"/>
        <w:gridCol w:w="1335"/>
        <w:gridCol w:w="1335"/>
        <w:gridCol w:w="1365"/>
        <w:gridCol w:w="1335"/>
        <w:gridCol w:w="1335"/>
      </w:tblGrid>
      <w:tr w:rsidR="00307509">
        <w:tc>
          <w:tcPr>
            <w:tcW w:w="3108" w:type="dxa"/>
            <w:gridSpan w:val="2"/>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功能分类科目</w:t>
            </w:r>
          </w:p>
        </w:tc>
        <w:tc>
          <w:tcPr>
            <w:tcW w:w="1336"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2018</w:t>
            </w:r>
            <w:r>
              <w:rPr>
                <w:rFonts w:ascii="仿宋_GB2312" w:eastAsia="仿宋_GB2312" w:hAnsi="仿宋_GB2312" w:cs="仿宋_GB2312" w:hint="eastAsia"/>
                <w:b/>
                <w:kern w:val="0"/>
                <w:szCs w:val="21"/>
              </w:rPr>
              <w:t>年预算安排总计</w:t>
            </w:r>
          </w:p>
        </w:tc>
        <w:tc>
          <w:tcPr>
            <w:tcW w:w="6706" w:type="dxa"/>
            <w:gridSpan w:val="5"/>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公共财政预算拨款</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政府性基金</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纳入财政专户管理的行政事业性收费安排的拨款</w:t>
            </w: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科目编码</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科目名称</w:t>
            </w:r>
          </w:p>
        </w:tc>
        <w:tc>
          <w:tcPr>
            <w:tcW w:w="1336"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小计</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经费拨款</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纳入预算管理的行政性收费安排的拨款</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自治区专项转移支付</w:t>
            </w: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自治区一般性转移支付</w:t>
            </w:r>
          </w:p>
        </w:tc>
        <w:tc>
          <w:tcPr>
            <w:tcW w:w="1335"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35"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r>
      <w:tr w:rsidR="00307509">
        <w:trPr>
          <w:trHeight w:val="401"/>
        </w:trPr>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合计</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kern w:val="0"/>
                <w:szCs w:val="21"/>
              </w:rPr>
              <w:t>484.40</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b/>
                <w:kern w:val="0"/>
                <w:szCs w:val="21"/>
              </w:rPr>
            </w:pPr>
          </w:p>
        </w:tc>
      </w:tr>
      <w:tr w:rsidR="00307509">
        <w:trPr>
          <w:trHeight w:val="449"/>
        </w:trPr>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青铜峡库区管理局</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青铜峡库区管理局本级</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2110101</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行政运行</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321.20</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321.20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306.20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2110199</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其他环境保护管理支出</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100.00</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100.00</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2210201</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住房公积金</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2080505</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机关事业单位基本养老保险缴费支出</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26.05</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26.05</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26.05</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2101102</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事业单位医疗</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393"/>
        </w:trPr>
        <w:tc>
          <w:tcPr>
            <w:tcW w:w="1081"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2080506</w:t>
            </w: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机关事业单位职业年金缴费</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10.41</w:t>
            </w: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368"/>
        </w:trPr>
        <w:tc>
          <w:tcPr>
            <w:tcW w:w="1081"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c>
          <w:tcPr>
            <w:tcW w:w="1081"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202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6"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3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bl>
    <w:tbl>
      <w:tblPr>
        <w:tblpPr w:leftFromText="180" w:rightFromText="180" w:vertAnchor="text" w:horzAnchor="page" w:tblpX="1772" w:tblpY="199"/>
        <w:tblOverlap w:val="never"/>
        <w:tblW w:w="13842" w:type="dxa"/>
        <w:tblLayout w:type="fixed"/>
        <w:tblLook w:val="04A0"/>
      </w:tblPr>
      <w:tblGrid>
        <w:gridCol w:w="1291"/>
        <w:gridCol w:w="626"/>
        <w:gridCol w:w="106"/>
        <w:gridCol w:w="1553"/>
        <w:gridCol w:w="470"/>
        <w:gridCol w:w="1045"/>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rsidR="00307509">
        <w:trPr>
          <w:gridAfter w:val="1"/>
          <w:wAfter w:w="84" w:type="dxa"/>
          <w:trHeight w:val="495"/>
        </w:trPr>
        <w:tc>
          <w:tcPr>
            <w:tcW w:w="6203" w:type="dxa"/>
            <w:gridSpan w:val="10"/>
            <w:tcBorders>
              <w:top w:val="nil"/>
              <w:left w:val="nil"/>
              <w:bottom w:val="nil"/>
              <w:right w:val="nil"/>
            </w:tcBorders>
          </w:tcPr>
          <w:p w:rsidR="00307509" w:rsidRDefault="00552A0A">
            <w:pPr>
              <w:rPr>
                <w:rFonts w:ascii="仿宋_GB2312" w:eastAsia="仿宋_GB2312" w:hAnsi="仿宋_GB2312" w:cs="仿宋_GB2312"/>
                <w:color w:val="000000"/>
                <w:kern w:val="0"/>
                <w:szCs w:val="21"/>
              </w:rPr>
            </w:pPr>
            <w:r>
              <w:rPr>
                <w:rFonts w:ascii="黑体" w:eastAsia="黑体" w:hAnsi="黑体" w:hint="eastAsia"/>
                <w:kern w:val="0"/>
                <w:sz w:val="32"/>
                <w:szCs w:val="32"/>
              </w:rPr>
              <w:t>三、一般公共预算支出表</w:t>
            </w:r>
          </w:p>
        </w:tc>
        <w:tc>
          <w:tcPr>
            <w:tcW w:w="1593"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1592" w:type="dxa"/>
            <w:gridSpan w:val="4"/>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1658" w:type="dxa"/>
            <w:gridSpan w:val="2"/>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2712" w:type="dxa"/>
            <w:gridSpan w:val="5"/>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r>
      <w:tr w:rsidR="00307509">
        <w:trPr>
          <w:gridAfter w:val="1"/>
          <w:wAfter w:w="84" w:type="dxa"/>
          <w:trHeight w:hRule="exact" w:val="488"/>
        </w:trPr>
        <w:tc>
          <w:tcPr>
            <w:tcW w:w="13758" w:type="dxa"/>
            <w:gridSpan w:val="24"/>
            <w:tcBorders>
              <w:top w:val="nil"/>
              <w:left w:val="nil"/>
              <w:bottom w:val="nil"/>
              <w:right w:val="nil"/>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bCs/>
                <w:kern w:val="0"/>
                <w:sz w:val="36"/>
                <w:szCs w:val="36"/>
              </w:rPr>
              <w:t>一般公共预算支出表</w:t>
            </w:r>
          </w:p>
        </w:tc>
      </w:tr>
      <w:tr w:rsidR="00307509">
        <w:trPr>
          <w:trHeight w:hRule="exact" w:val="510"/>
        </w:trPr>
        <w:tc>
          <w:tcPr>
            <w:tcW w:w="1917" w:type="dxa"/>
            <w:gridSpan w:val="2"/>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1659" w:type="dxa"/>
            <w:gridSpan w:val="2"/>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1700" w:type="dxa"/>
            <w:gridSpan w:val="3"/>
            <w:tcBorders>
              <w:top w:val="nil"/>
              <w:left w:val="nil"/>
              <w:bottom w:val="single" w:sz="4" w:space="0" w:color="auto"/>
              <w:right w:val="nil"/>
            </w:tcBorders>
          </w:tcPr>
          <w:p w:rsidR="00307509" w:rsidRDefault="00307509">
            <w:pPr>
              <w:widowControl/>
              <w:jc w:val="left"/>
              <w:rPr>
                <w:rFonts w:ascii="仿宋_GB2312" w:eastAsia="仿宋_GB2312" w:hAnsi="仿宋_GB2312" w:cs="仿宋_GB2312"/>
                <w:color w:val="000000"/>
                <w:kern w:val="0"/>
                <w:szCs w:val="21"/>
              </w:rPr>
            </w:pPr>
          </w:p>
        </w:tc>
        <w:tc>
          <w:tcPr>
            <w:tcW w:w="927"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1593"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2851" w:type="dxa"/>
            <w:gridSpan w:val="5"/>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615"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Cs w:val="21"/>
              </w:rPr>
            </w:pPr>
          </w:p>
        </w:tc>
        <w:tc>
          <w:tcPr>
            <w:tcW w:w="2580" w:type="dxa"/>
            <w:gridSpan w:val="4"/>
            <w:tcBorders>
              <w:top w:val="nil"/>
              <w:left w:val="nil"/>
              <w:bottom w:val="nil"/>
              <w:right w:val="nil"/>
            </w:tcBorders>
            <w:shd w:val="clear" w:color="auto" w:fill="auto"/>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kern w:val="0"/>
                <w:sz w:val="28"/>
                <w:szCs w:val="28"/>
              </w:rPr>
              <w:t>单位：万元</w:t>
            </w:r>
          </w:p>
        </w:tc>
      </w:tr>
      <w:tr w:rsidR="00307509">
        <w:trPr>
          <w:gridAfter w:val="1"/>
          <w:wAfter w:w="84" w:type="dxa"/>
          <w:trHeight w:val="495"/>
        </w:trPr>
        <w:tc>
          <w:tcPr>
            <w:tcW w:w="3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功能分类科目</w:t>
            </w:r>
          </w:p>
        </w:tc>
        <w:tc>
          <w:tcPr>
            <w:tcW w:w="1700" w:type="dxa"/>
            <w:gridSpan w:val="3"/>
            <w:vMerge w:val="restart"/>
            <w:tcBorders>
              <w:top w:val="single" w:sz="4" w:space="0" w:color="auto"/>
              <w:left w:val="nil"/>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2017</w:t>
            </w:r>
            <w:r>
              <w:rPr>
                <w:rFonts w:ascii="仿宋_GB2312" w:eastAsia="仿宋_GB2312" w:hAnsi="仿宋_GB2312" w:cs="仿宋_GB2312" w:hint="eastAsia"/>
                <w:b/>
                <w:kern w:val="0"/>
                <w:szCs w:val="21"/>
              </w:rPr>
              <w:t>年执行数</w:t>
            </w:r>
          </w:p>
        </w:tc>
        <w:tc>
          <w:tcPr>
            <w:tcW w:w="53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2018</w:t>
            </w:r>
            <w:r>
              <w:rPr>
                <w:rFonts w:ascii="仿宋_GB2312" w:eastAsia="仿宋_GB2312" w:hAnsi="仿宋_GB2312" w:cs="仿宋_GB2312" w:hint="eastAsia"/>
                <w:b/>
                <w:kern w:val="0"/>
                <w:szCs w:val="21"/>
              </w:rPr>
              <w:t>年预算数</w:t>
            </w:r>
          </w:p>
        </w:tc>
        <w:tc>
          <w:tcPr>
            <w:tcW w:w="3111" w:type="dxa"/>
            <w:gridSpan w:val="6"/>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2018</w:t>
            </w:r>
            <w:r>
              <w:rPr>
                <w:rFonts w:ascii="仿宋_GB2312" w:eastAsia="仿宋_GB2312" w:hAnsi="仿宋_GB2312" w:cs="仿宋_GB2312" w:hint="eastAsia"/>
                <w:b/>
                <w:kern w:val="0"/>
                <w:szCs w:val="21"/>
              </w:rPr>
              <w:t>年预算数与</w:t>
            </w:r>
            <w:r>
              <w:rPr>
                <w:rFonts w:ascii="仿宋_GB2312" w:eastAsia="仿宋_GB2312" w:hAnsi="仿宋_GB2312" w:cs="仿宋_GB2312" w:hint="eastAsia"/>
                <w:b/>
                <w:kern w:val="0"/>
                <w:szCs w:val="21"/>
              </w:rPr>
              <w:t>2017</w:t>
            </w:r>
            <w:r>
              <w:rPr>
                <w:rFonts w:ascii="仿宋_GB2312" w:eastAsia="仿宋_GB2312" w:hAnsi="仿宋_GB2312" w:cs="仿宋_GB2312" w:hint="eastAsia"/>
                <w:b/>
                <w:kern w:val="0"/>
                <w:szCs w:val="21"/>
              </w:rPr>
              <w:t>年执行数</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科目编码</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科目名称</w:t>
            </w:r>
          </w:p>
        </w:tc>
        <w:tc>
          <w:tcPr>
            <w:tcW w:w="1700" w:type="dxa"/>
            <w:gridSpan w:val="3"/>
            <w:vMerge/>
            <w:tcBorders>
              <w:left w:val="nil"/>
              <w:bottom w:val="single" w:sz="4" w:space="0" w:color="auto"/>
              <w:right w:val="single" w:sz="4" w:space="0" w:color="auto"/>
            </w:tcBorders>
          </w:tcPr>
          <w:p w:rsidR="00307509" w:rsidRDefault="00307509">
            <w:pPr>
              <w:jc w:val="center"/>
              <w:rPr>
                <w:rFonts w:ascii="仿宋_GB2312" w:eastAsia="仿宋_GB2312" w:hAnsi="仿宋_GB2312" w:cs="仿宋_GB2312"/>
                <w:b/>
                <w:kern w:val="0"/>
                <w:szCs w:val="21"/>
              </w:rPr>
            </w:pP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合计</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基本支出</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项目支出</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增减额</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增减</w:t>
            </w:r>
            <w:r>
              <w:rPr>
                <w:rFonts w:ascii="仿宋_GB2312" w:eastAsia="仿宋_GB2312" w:hAnsi="仿宋_GB2312" w:cs="仿宋_GB2312" w:hint="eastAsia"/>
                <w:b/>
                <w:kern w:val="0"/>
                <w:szCs w:val="21"/>
              </w:rPr>
              <w:t>%</w:t>
            </w:r>
          </w:p>
        </w:tc>
      </w:tr>
      <w:tr w:rsidR="00307509">
        <w:trPr>
          <w:gridAfter w:val="1"/>
          <w:wAfter w:w="84" w:type="dxa"/>
          <w:trHeight w:hRule="exact" w:val="476"/>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合计</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33</w:t>
            </w:r>
            <w:r>
              <w:rPr>
                <w:rFonts w:ascii="仿宋_GB2312" w:eastAsia="仿宋_GB2312" w:hAnsi="仿宋_GB2312" w:cs="仿宋_GB2312" w:hint="eastAsia"/>
                <w:b/>
                <w:kern w:val="0"/>
                <w:szCs w:val="21"/>
              </w:rPr>
              <w:t>3.22</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484.40</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269.40</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215.00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151.18</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31.21</w:t>
            </w:r>
            <w:r>
              <w:rPr>
                <w:rFonts w:ascii="仿宋_GB2312" w:eastAsia="仿宋_GB2312" w:hAnsi="仿宋_GB2312" w:cs="仿宋_GB2312" w:hint="eastAsia"/>
                <w:b/>
                <w:kern w:val="0"/>
                <w:szCs w:val="21"/>
              </w:rPr>
              <w:t xml:space="preserve">　</w:t>
            </w:r>
          </w:p>
        </w:tc>
      </w:tr>
      <w:tr w:rsidR="00307509">
        <w:trPr>
          <w:gridAfter w:val="1"/>
          <w:wAfter w:w="84" w:type="dxa"/>
          <w:trHeight w:hRule="exact" w:val="590"/>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青铜峡</w:t>
            </w:r>
            <w:r>
              <w:rPr>
                <w:rFonts w:ascii="仿宋_GB2312" w:eastAsia="仿宋_GB2312" w:hAnsi="仿宋_GB2312" w:cs="仿宋_GB2312" w:hint="eastAsia"/>
                <w:b/>
                <w:kern w:val="0"/>
                <w:szCs w:val="21"/>
              </w:rPr>
              <w:t xml:space="preserve">库区管理局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333.22</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484.40</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269.40</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215.00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151.19</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31.21</w:t>
            </w:r>
            <w:r>
              <w:rPr>
                <w:rFonts w:ascii="仿宋_GB2312" w:eastAsia="仿宋_GB2312" w:hAnsi="仿宋_GB2312" w:cs="仿宋_GB2312" w:hint="eastAsia"/>
                <w:b/>
                <w:kern w:val="0"/>
                <w:szCs w:val="21"/>
              </w:rPr>
              <w:t xml:space="preserve">　</w:t>
            </w:r>
          </w:p>
        </w:tc>
      </w:tr>
      <w:tr w:rsidR="00307509">
        <w:trPr>
          <w:gridAfter w:val="1"/>
          <w:wAfter w:w="84" w:type="dxa"/>
          <w:trHeight w:hRule="exact" w:val="590"/>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青铜峡库区管理局本级</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333.22</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484.40</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269.40</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215.00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151.18</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31.21</w:t>
            </w:r>
            <w:r>
              <w:rPr>
                <w:rFonts w:ascii="仿宋_GB2312" w:eastAsia="仿宋_GB2312" w:hAnsi="仿宋_GB2312" w:cs="仿宋_GB2312" w:hint="eastAsia"/>
                <w:b/>
                <w:kern w:val="0"/>
                <w:szCs w:val="21"/>
              </w:rPr>
              <w:t xml:space="preserve">　</w:t>
            </w:r>
          </w:p>
        </w:tc>
      </w:tr>
      <w:tr w:rsidR="00307509">
        <w:trPr>
          <w:gridAfter w:val="1"/>
          <w:wAfter w:w="84" w:type="dxa"/>
          <w:trHeight w:val="493"/>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20805</w:t>
            </w:r>
            <w:r>
              <w:rPr>
                <w:rFonts w:ascii="仿宋_GB2312" w:eastAsia="仿宋_GB2312" w:hAnsi="仿宋_GB2312" w:cs="仿宋_GB2312" w:hint="eastAsia"/>
                <w:b/>
                <w:kern w:val="0"/>
                <w:szCs w:val="21"/>
              </w:rPr>
              <w:t>05</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机关事业的基本养老保险缴费支出</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21.70</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26.05</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26.05</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4.35</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16.7</w:t>
            </w:r>
            <w:r>
              <w:rPr>
                <w:rFonts w:ascii="仿宋_GB2312" w:eastAsia="仿宋_GB2312" w:hAnsi="仿宋_GB2312" w:cs="仿宋_GB2312" w:hint="eastAsia"/>
                <w:b/>
                <w:kern w:val="0"/>
                <w:szCs w:val="21"/>
              </w:rPr>
              <w:t xml:space="preserve">　</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20805</w:t>
            </w:r>
            <w:r>
              <w:rPr>
                <w:rFonts w:ascii="仿宋_GB2312" w:eastAsia="仿宋_GB2312" w:hAnsi="仿宋_GB2312" w:cs="仿宋_GB2312" w:hint="eastAsia"/>
                <w:b/>
                <w:kern w:val="0"/>
                <w:szCs w:val="21"/>
              </w:rPr>
              <w:t>06</w:t>
            </w: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机关事业单位职业年金缴费支出</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2101102</w:t>
            </w: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事业单位医疗</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8.30</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2.11</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20.23</w:t>
            </w:r>
            <w:r>
              <w:rPr>
                <w:rFonts w:ascii="仿宋_GB2312" w:eastAsia="仿宋_GB2312" w:hAnsi="仿宋_GB2312" w:cs="仿宋_GB2312" w:hint="eastAsia"/>
                <w:b/>
                <w:kern w:val="0"/>
                <w:szCs w:val="21"/>
              </w:rPr>
              <w:t xml:space="preserve">　</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lastRenderedPageBreak/>
              <w:t>21101</w:t>
            </w:r>
            <w:r>
              <w:rPr>
                <w:rFonts w:ascii="仿宋_GB2312" w:eastAsia="仿宋_GB2312" w:hAnsi="仿宋_GB2312" w:cs="仿宋_GB2312" w:hint="eastAsia"/>
                <w:b/>
                <w:kern w:val="0"/>
                <w:szCs w:val="21"/>
              </w:rPr>
              <w:t>01</w:t>
            </w: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行政运行</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288.76</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321.2</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206.2</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115</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32.44</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10.10</w:t>
            </w:r>
            <w:r>
              <w:rPr>
                <w:rFonts w:ascii="仿宋_GB2312" w:eastAsia="仿宋_GB2312" w:hAnsi="仿宋_GB2312" w:cs="仿宋_GB2312" w:hint="eastAsia"/>
                <w:b/>
                <w:kern w:val="0"/>
                <w:szCs w:val="21"/>
              </w:rPr>
              <w:t xml:space="preserve">　</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21101</w:t>
            </w:r>
            <w:r>
              <w:rPr>
                <w:rFonts w:ascii="仿宋_GB2312" w:eastAsia="仿宋_GB2312" w:hAnsi="仿宋_GB2312" w:cs="仿宋_GB2312" w:hint="eastAsia"/>
                <w:b/>
                <w:kern w:val="0"/>
                <w:szCs w:val="21"/>
              </w:rPr>
              <w:t>99</w:t>
            </w: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其他环境保护管理支出</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0.00</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2210201</w:t>
            </w: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住房公积金</w:t>
            </w: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14.46</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16.36</w:t>
            </w: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16.36</w:t>
            </w: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1.90</w:t>
            </w: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rsidP="0023636F">
            <w:pPr>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
                <w:kern w:val="0"/>
                <w:szCs w:val="21"/>
              </w:rPr>
              <w:t>11.60</w:t>
            </w:r>
          </w:p>
        </w:tc>
      </w:tr>
      <w:tr w:rsidR="00307509">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700" w:type="dxa"/>
            <w:gridSpan w:val="3"/>
            <w:tcBorders>
              <w:top w:val="single" w:sz="4" w:space="0" w:color="auto"/>
              <w:left w:val="nil"/>
              <w:bottom w:val="single" w:sz="4" w:space="0" w:color="auto"/>
              <w:right w:val="single" w:sz="4" w:space="0" w:color="auto"/>
            </w:tcBorders>
          </w:tcPr>
          <w:p w:rsidR="00307509" w:rsidRDefault="00307509">
            <w:pPr>
              <w:jc w:val="center"/>
              <w:rPr>
                <w:rFonts w:ascii="仿宋_GB2312" w:eastAsia="仿宋_GB2312" w:hAnsi="仿宋_GB2312" w:cs="仿宋_GB2312"/>
                <w:b/>
                <w:kern w:val="0"/>
                <w:szCs w:val="21"/>
              </w:rPr>
            </w:pP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80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r>
      <w:tr w:rsidR="00307509">
        <w:trPr>
          <w:gridAfter w:val="2"/>
          <w:wAfter w:w="219" w:type="dxa"/>
          <w:trHeight w:val="697"/>
        </w:trPr>
        <w:tc>
          <w:tcPr>
            <w:tcW w:w="13623" w:type="dxa"/>
            <w:gridSpan w:val="23"/>
            <w:tcBorders>
              <w:top w:val="nil"/>
              <w:left w:val="nil"/>
              <w:bottom w:val="nil"/>
              <w:right w:val="nil"/>
            </w:tcBorders>
            <w:shd w:val="clear" w:color="auto" w:fill="auto"/>
            <w:vAlign w:val="center"/>
          </w:tcPr>
          <w:p w:rsidR="00307509" w:rsidRDefault="00552A0A">
            <w:pPr>
              <w:rPr>
                <w:rFonts w:ascii="仿宋_GB2312" w:eastAsia="仿宋_GB2312" w:hAnsi="仿宋_GB2312" w:cs="仿宋_GB2312"/>
                <w:kern w:val="0"/>
                <w:szCs w:val="21"/>
              </w:rPr>
            </w:pPr>
            <w:r>
              <w:rPr>
                <w:rFonts w:ascii="黑体" w:eastAsia="黑体" w:hAnsi="黑体" w:hint="eastAsia"/>
                <w:kern w:val="0"/>
                <w:sz w:val="32"/>
                <w:szCs w:val="32"/>
              </w:rPr>
              <w:t>四、一般公共预算财政拨款支出部门经济分类科目表</w:t>
            </w:r>
          </w:p>
        </w:tc>
      </w:tr>
      <w:tr w:rsidR="00307509">
        <w:trPr>
          <w:gridAfter w:val="2"/>
          <w:wAfter w:w="219" w:type="dxa"/>
          <w:trHeight w:val="270"/>
        </w:trPr>
        <w:tc>
          <w:tcPr>
            <w:tcW w:w="13623" w:type="dxa"/>
            <w:gridSpan w:val="23"/>
            <w:tcBorders>
              <w:top w:val="nil"/>
              <w:left w:val="nil"/>
              <w:bottom w:val="nil"/>
              <w:right w:val="nil"/>
            </w:tcBorders>
            <w:shd w:val="clear" w:color="auto" w:fill="auto"/>
            <w:vAlign w:val="center"/>
          </w:tcPr>
          <w:p w:rsidR="00307509" w:rsidRDefault="00552A0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b/>
                <w:bCs/>
                <w:kern w:val="0"/>
                <w:sz w:val="36"/>
                <w:szCs w:val="36"/>
              </w:rPr>
              <w:t>一般公共预算基本支出和项目支出部门经济分类科目表</w:t>
            </w:r>
          </w:p>
        </w:tc>
      </w:tr>
      <w:tr w:rsidR="00307509">
        <w:trPr>
          <w:gridAfter w:val="2"/>
          <w:wAfter w:w="219" w:type="dxa"/>
          <w:trHeight w:val="270"/>
        </w:trPr>
        <w:tc>
          <w:tcPr>
            <w:tcW w:w="2023"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 w:val="28"/>
                <w:szCs w:val="28"/>
              </w:rPr>
            </w:pPr>
          </w:p>
        </w:tc>
        <w:tc>
          <w:tcPr>
            <w:tcW w:w="2023" w:type="dxa"/>
            <w:gridSpan w:val="2"/>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 w:val="28"/>
                <w:szCs w:val="28"/>
              </w:rPr>
            </w:pPr>
          </w:p>
        </w:tc>
        <w:tc>
          <w:tcPr>
            <w:tcW w:w="1045" w:type="dxa"/>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 w:val="28"/>
                <w:szCs w:val="28"/>
              </w:rPr>
            </w:pPr>
          </w:p>
        </w:tc>
        <w:tc>
          <w:tcPr>
            <w:tcW w:w="1045" w:type="dxa"/>
            <w:gridSpan w:val="3"/>
            <w:tcBorders>
              <w:top w:val="nil"/>
              <w:left w:val="nil"/>
              <w:bottom w:val="nil"/>
              <w:right w:val="nil"/>
            </w:tcBorders>
            <w:shd w:val="clear" w:color="auto" w:fill="auto"/>
            <w:vAlign w:val="center"/>
          </w:tcPr>
          <w:p w:rsidR="00307509" w:rsidRDefault="00307509">
            <w:pPr>
              <w:widowControl/>
              <w:jc w:val="left"/>
              <w:rPr>
                <w:rFonts w:ascii="仿宋_GB2312" w:eastAsia="仿宋_GB2312" w:hAnsi="仿宋_GB2312" w:cs="仿宋_GB2312"/>
                <w:color w:val="000000"/>
                <w:kern w:val="0"/>
                <w:sz w:val="28"/>
                <w:szCs w:val="28"/>
              </w:rPr>
            </w:pPr>
          </w:p>
        </w:tc>
        <w:tc>
          <w:tcPr>
            <w:tcW w:w="2023" w:type="dxa"/>
            <w:gridSpan w:val="5"/>
            <w:tcBorders>
              <w:top w:val="nil"/>
              <w:left w:val="nil"/>
              <w:bottom w:val="nil"/>
              <w:right w:val="nil"/>
            </w:tcBorders>
            <w:shd w:val="clear" w:color="auto" w:fill="auto"/>
            <w:vAlign w:val="center"/>
          </w:tcPr>
          <w:p w:rsidR="00307509" w:rsidRDefault="00307509">
            <w:pPr>
              <w:widowControl/>
              <w:jc w:val="center"/>
              <w:rPr>
                <w:rFonts w:ascii="仿宋_GB2312" w:eastAsia="仿宋_GB2312" w:hAnsi="仿宋_GB2312" w:cs="仿宋_GB2312"/>
                <w:color w:val="000000"/>
                <w:kern w:val="0"/>
                <w:sz w:val="28"/>
                <w:szCs w:val="28"/>
              </w:rPr>
            </w:pPr>
          </w:p>
        </w:tc>
        <w:tc>
          <w:tcPr>
            <w:tcW w:w="5464" w:type="dxa"/>
            <w:gridSpan w:val="9"/>
            <w:tcBorders>
              <w:top w:val="nil"/>
              <w:left w:val="nil"/>
              <w:bottom w:val="nil"/>
              <w:right w:val="nil"/>
            </w:tcBorders>
            <w:shd w:val="clear" w:color="auto" w:fill="auto"/>
            <w:vAlign w:val="center"/>
          </w:tcPr>
          <w:p w:rsidR="00307509" w:rsidRDefault="00552A0A">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tc>
      </w:tr>
      <w:tr w:rsidR="00307509">
        <w:trPr>
          <w:gridAfter w:val="2"/>
          <w:wAfter w:w="219" w:type="dxa"/>
          <w:trHeight w:val="435"/>
        </w:trPr>
        <w:tc>
          <w:tcPr>
            <w:tcW w:w="4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部门经济分类科目</w:t>
            </w:r>
          </w:p>
        </w:tc>
        <w:tc>
          <w:tcPr>
            <w:tcW w:w="9577" w:type="dxa"/>
            <w:gridSpan w:val="18"/>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一般公共预算财政拨款支出</w:t>
            </w:r>
          </w:p>
        </w:tc>
      </w:tr>
      <w:tr w:rsidR="00307509">
        <w:trPr>
          <w:gridAfter w:val="2"/>
          <w:wAfter w:w="219" w:type="dxa"/>
          <w:trHeight w:val="435"/>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科目编码</w:t>
            </w:r>
          </w:p>
        </w:tc>
        <w:tc>
          <w:tcPr>
            <w:tcW w:w="275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科目名称</w:t>
            </w:r>
          </w:p>
        </w:tc>
        <w:tc>
          <w:tcPr>
            <w:tcW w:w="192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2018</w:t>
            </w:r>
            <w:r>
              <w:rPr>
                <w:rFonts w:ascii="仿宋_GB2312" w:eastAsia="仿宋_GB2312" w:hAnsi="仿宋_GB2312" w:cs="仿宋_GB2312" w:hint="eastAsia"/>
                <w:b/>
                <w:kern w:val="0"/>
                <w:szCs w:val="21"/>
              </w:rPr>
              <w:t>年预算安排总计</w:t>
            </w:r>
          </w:p>
        </w:tc>
        <w:tc>
          <w:tcPr>
            <w:tcW w:w="5191" w:type="dxa"/>
            <w:gridSpan w:val="12"/>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基本支出</w:t>
            </w:r>
          </w:p>
        </w:tc>
        <w:tc>
          <w:tcPr>
            <w:tcW w:w="246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项目支出</w:t>
            </w:r>
          </w:p>
        </w:tc>
      </w:tr>
      <w:tr w:rsidR="00307509">
        <w:trPr>
          <w:gridAfter w:val="2"/>
          <w:wAfter w:w="219" w:type="dxa"/>
          <w:trHeight w:val="435"/>
        </w:trPr>
        <w:tc>
          <w:tcPr>
            <w:tcW w:w="1291" w:type="dxa"/>
            <w:vMerge/>
            <w:tcBorders>
              <w:top w:val="nil"/>
              <w:left w:val="single" w:sz="4" w:space="0" w:color="auto"/>
              <w:bottom w:val="single" w:sz="4" w:space="0" w:color="auto"/>
              <w:right w:val="single" w:sz="4" w:space="0" w:color="auto"/>
            </w:tcBorders>
            <w:vAlign w:val="center"/>
          </w:tcPr>
          <w:p w:rsidR="00307509" w:rsidRDefault="00307509">
            <w:pPr>
              <w:jc w:val="center"/>
              <w:rPr>
                <w:rFonts w:ascii="仿宋_GB2312" w:eastAsia="仿宋_GB2312" w:hAnsi="仿宋_GB2312" w:cs="仿宋_GB2312"/>
                <w:b/>
                <w:kern w:val="0"/>
                <w:szCs w:val="21"/>
              </w:rPr>
            </w:pPr>
          </w:p>
        </w:tc>
        <w:tc>
          <w:tcPr>
            <w:tcW w:w="2755" w:type="dxa"/>
            <w:gridSpan w:val="4"/>
            <w:vMerge/>
            <w:tcBorders>
              <w:top w:val="nil"/>
              <w:left w:val="single" w:sz="4" w:space="0" w:color="auto"/>
              <w:bottom w:val="single" w:sz="4" w:space="0" w:color="auto"/>
              <w:right w:val="single" w:sz="4" w:space="0" w:color="auto"/>
            </w:tcBorders>
            <w:vAlign w:val="center"/>
          </w:tcPr>
          <w:p w:rsidR="00307509" w:rsidRDefault="00307509">
            <w:pPr>
              <w:jc w:val="center"/>
              <w:rPr>
                <w:rFonts w:ascii="仿宋_GB2312" w:eastAsia="仿宋_GB2312" w:hAnsi="仿宋_GB2312" w:cs="仿宋_GB2312"/>
                <w:b/>
                <w:kern w:val="0"/>
                <w:szCs w:val="21"/>
              </w:rPr>
            </w:pPr>
          </w:p>
        </w:tc>
        <w:tc>
          <w:tcPr>
            <w:tcW w:w="1923" w:type="dxa"/>
            <w:gridSpan w:val="3"/>
            <w:vMerge/>
            <w:tcBorders>
              <w:top w:val="nil"/>
              <w:left w:val="single" w:sz="4" w:space="0" w:color="auto"/>
              <w:bottom w:val="single" w:sz="4" w:space="0" w:color="auto"/>
              <w:right w:val="single" w:sz="4" w:space="0" w:color="auto"/>
            </w:tcBorders>
            <w:vAlign w:val="center"/>
          </w:tcPr>
          <w:p w:rsidR="00307509" w:rsidRDefault="00307509">
            <w:pPr>
              <w:jc w:val="center"/>
              <w:rPr>
                <w:rFonts w:ascii="仿宋_GB2312" w:eastAsia="仿宋_GB2312" w:hAnsi="仿宋_GB2312" w:cs="仿宋_GB2312"/>
                <w:b/>
                <w:kern w:val="0"/>
                <w:szCs w:val="21"/>
              </w:rPr>
            </w:pP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小计</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人员支出</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日常公用支出</w:t>
            </w:r>
          </w:p>
        </w:tc>
        <w:tc>
          <w:tcPr>
            <w:tcW w:w="2463" w:type="dxa"/>
            <w:gridSpan w:val="3"/>
            <w:vMerge/>
            <w:tcBorders>
              <w:top w:val="nil"/>
              <w:left w:val="single" w:sz="4" w:space="0" w:color="auto"/>
              <w:bottom w:val="single" w:sz="4" w:space="0" w:color="auto"/>
              <w:right w:val="single" w:sz="4" w:space="0" w:color="auto"/>
            </w:tcBorders>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50"/>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r>
              <w:rPr>
                <w:rFonts w:ascii="仿宋_GB2312" w:eastAsia="仿宋_GB2312" w:hAnsi="仿宋_GB2312" w:cs="仿宋_GB2312" w:hint="eastAsia"/>
                <w:b/>
                <w:kern w:val="0"/>
                <w:szCs w:val="21"/>
              </w:rPr>
              <w:t>合计</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484.40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484.40</w:t>
            </w:r>
            <w:r>
              <w:rPr>
                <w:rFonts w:ascii="仿宋_GB2312" w:eastAsia="仿宋_GB2312" w:hAnsi="仿宋_GB2312" w:cs="仿宋_GB2312" w:hint="eastAsia"/>
                <w:b/>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244.40</w:t>
            </w:r>
            <w:r>
              <w:rPr>
                <w:rFonts w:ascii="仿宋_GB2312" w:eastAsia="仿宋_GB2312" w:hAnsi="仿宋_GB2312" w:cs="仿宋_GB2312" w:hint="eastAsia"/>
                <w:b/>
                <w:kern w:val="0"/>
                <w:szCs w:val="21"/>
              </w:rPr>
              <w:t xml:space="preserve">　</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25.00</w:t>
            </w: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215.00</w:t>
            </w:r>
            <w:r>
              <w:rPr>
                <w:rFonts w:ascii="仿宋_GB2312" w:eastAsia="仿宋_GB2312" w:hAnsi="仿宋_GB2312" w:cs="仿宋_GB2312" w:hint="eastAsia"/>
                <w:b/>
                <w:kern w:val="0"/>
                <w:szCs w:val="21"/>
              </w:rPr>
              <w:t xml:space="preserve">　</w:t>
            </w: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30101</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基本工资</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79.07</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79.07</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79.07</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lastRenderedPageBreak/>
              <w:t>30102</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津贴补贴</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16.07</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16.07</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16.07</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90"/>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30103</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奖金</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6.38</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6.38</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6.38</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90"/>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30107</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绩效工资</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52.34</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52.34</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52.34</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30108</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机关事业单位基本养老保险缴费</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26.04</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26.04</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26.04</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30109</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职业年金缴费</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20"/>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30110</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职工基本医疗保险缴费</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10.41</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30112</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其他社会保障缴费</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1.54</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1.54</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1.54</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30113</w:t>
            </w:r>
            <w:r>
              <w:rPr>
                <w:rFonts w:ascii="仿宋_GB2312" w:eastAsia="仿宋_GB2312" w:hAnsi="仿宋_GB2312" w:cs="仿宋_GB2312" w:hint="eastAsia"/>
                <w:b/>
                <w:kern w:val="0"/>
                <w:szCs w:val="21"/>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住房公积金</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16.34</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16.34</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16.34</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30199</w:t>
            </w:r>
            <w:r>
              <w:rPr>
                <w:rFonts w:ascii="仿宋_GB2312" w:eastAsia="仿宋_GB2312" w:hAnsi="仿宋_GB2312" w:cs="仿宋_GB2312" w:hint="eastAsia"/>
                <w:b/>
                <w:kern w:val="0"/>
                <w:szCs w:val="21"/>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其他工资福利支出</w:t>
            </w:r>
            <w:r>
              <w:rPr>
                <w:rFonts w:ascii="仿宋_GB2312" w:eastAsia="仿宋_GB2312" w:hAnsi="仿宋_GB2312" w:cs="仿宋_GB2312" w:hint="eastAsia"/>
                <w:b/>
                <w:kern w:val="0"/>
                <w:szCs w:val="21"/>
              </w:rPr>
              <w:t xml:space="preserve">　</w:t>
            </w:r>
          </w:p>
        </w:tc>
        <w:tc>
          <w:tcPr>
            <w:tcW w:w="192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25.80</w:t>
            </w:r>
            <w:r>
              <w:rPr>
                <w:rFonts w:ascii="仿宋_GB2312" w:eastAsia="仿宋_GB2312" w:hAnsi="仿宋_GB2312" w:cs="仿宋_GB2312" w:hint="eastAsia"/>
                <w:b/>
                <w:kern w:val="0"/>
                <w:szCs w:val="21"/>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25.80</w:t>
            </w:r>
            <w:r>
              <w:rPr>
                <w:rFonts w:ascii="仿宋_GB2312" w:eastAsia="仿宋_GB2312" w:hAnsi="仿宋_GB2312" w:cs="仿宋_GB2312" w:hint="eastAsia"/>
                <w:b/>
                <w:kern w:val="0"/>
                <w:szCs w:val="21"/>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25.80</w:t>
            </w:r>
            <w:r>
              <w:rPr>
                <w:rFonts w:ascii="仿宋_GB2312" w:eastAsia="仿宋_GB2312" w:hAnsi="仿宋_GB2312" w:cs="仿宋_GB2312" w:hint="eastAsia"/>
                <w:b/>
                <w:kern w:val="0"/>
                <w:szCs w:val="21"/>
              </w:rPr>
              <w:t xml:space="preserve">　</w:t>
            </w:r>
          </w:p>
        </w:tc>
        <w:tc>
          <w:tcPr>
            <w:tcW w:w="1931" w:type="dxa"/>
            <w:gridSpan w:val="4"/>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30201</w:t>
            </w:r>
            <w:r>
              <w:rPr>
                <w:rFonts w:ascii="仿宋_GB2312" w:eastAsia="仿宋_GB2312" w:hAnsi="仿宋_GB2312" w:cs="仿宋_GB2312" w:hint="eastAsia"/>
                <w:b/>
                <w:kern w:val="0"/>
                <w:szCs w:val="21"/>
              </w:rPr>
              <w:t xml:space="preserve">　</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办公费</w:t>
            </w:r>
            <w:r>
              <w:rPr>
                <w:rFonts w:ascii="仿宋_GB2312" w:eastAsia="仿宋_GB2312" w:hAnsi="仿宋_GB2312" w:cs="仿宋_GB2312" w:hint="eastAsia"/>
                <w:b/>
                <w:kern w:val="0"/>
                <w:szCs w:val="21"/>
              </w:rPr>
              <w:t xml:space="preserve">　</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0.10</w:t>
            </w:r>
            <w:r>
              <w:rPr>
                <w:rFonts w:ascii="仿宋_GB2312" w:eastAsia="仿宋_GB2312" w:hAnsi="仿宋_GB2312" w:cs="仿宋_GB2312" w:hint="eastAsia"/>
                <w:b/>
                <w:kern w:val="0"/>
                <w:szCs w:val="21"/>
              </w:rPr>
              <w:t xml:space="preserve">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r>
              <w:rPr>
                <w:rFonts w:ascii="仿宋_GB2312" w:eastAsia="仿宋_GB2312" w:hAnsi="仿宋_GB2312" w:cs="仿宋_GB2312" w:hint="eastAsia"/>
                <w:b/>
                <w:kern w:val="0"/>
                <w:szCs w:val="21"/>
              </w:rPr>
              <w:t>0.10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0.10</w:t>
            </w:r>
            <w:r>
              <w:rPr>
                <w:rFonts w:ascii="仿宋_GB2312" w:eastAsia="仿宋_GB2312" w:hAnsi="仿宋_GB2312" w:cs="仿宋_GB2312" w:hint="eastAsia"/>
                <w:b/>
                <w:kern w:val="0"/>
                <w:szCs w:val="21"/>
              </w:rPr>
              <w:t xml:space="preserve">　</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30202</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印刷费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30205</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水费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30206</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电费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15.28</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0.28</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0.28</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15.00</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lastRenderedPageBreak/>
              <w:t>30207</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邮电费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30208</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取暖费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15.00</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30211</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差旅费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30213</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维（护）修费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0.158</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0.158</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0.158</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30216</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培训费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30217</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公务接待费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0.10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30226</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劳务费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70.2</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0.20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70.00</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30227</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委托业务费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100.00</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30228</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工会经费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1.512</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1.512</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1.512</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30231</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公务车运行维护费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6.20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6.20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30299</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其他商品和服务支出</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0.50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0.50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0.50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30209</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物业管理费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30.00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30.00</w:t>
            </w: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r w:rsidR="00307509">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307509">
            <w:pPr>
              <w:jc w:val="center"/>
              <w:rPr>
                <w:rFonts w:ascii="仿宋_GB2312" w:eastAsia="仿宋_GB2312" w:hAnsi="仿宋_GB2312" w:cs="仿宋_GB2312"/>
                <w:b/>
                <w:kern w:val="0"/>
                <w:szCs w:val="21"/>
              </w:rPr>
            </w:pPr>
          </w:p>
        </w:tc>
      </w:tr>
    </w:tbl>
    <w:p w:rsidR="00307509" w:rsidRDefault="00307509">
      <w:pPr>
        <w:rPr>
          <w:rFonts w:ascii="仿宋_GB2312" w:eastAsia="仿宋_GB2312" w:hAnsi="仿宋_GB2312" w:cs="仿宋_GB2312"/>
          <w:b/>
          <w:kern w:val="0"/>
          <w:szCs w:val="21"/>
        </w:rPr>
      </w:pPr>
    </w:p>
    <w:p w:rsidR="00307509" w:rsidRDefault="00307509">
      <w:pPr>
        <w:rPr>
          <w:rFonts w:ascii="仿宋_GB2312" w:eastAsia="仿宋_GB2312" w:hAnsi="仿宋_GB2312" w:cs="仿宋_GB2312"/>
          <w:b/>
          <w:kern w:val="0"/>
          <w:szCs w:val="21"/>
        </w:rPr>
      </w:pPr>
    </w:p>
    <w:p w:rsidR="00307509" w:rsidRDefault="00307509">
      <w:pPr>
        <w:rPr>
          <w:rFonts w:ascii="黑体" w:eastAsia="黑体" w:hAnsi="黑体"/>
          <w:kern w:val="0"/>
          <w:sz w:val="32"/>
          <w:szCs w:val="32"/>
        </w:rPr>
      </w:pPr>
    </w:p>
    <w:p w:rsidR="00307509" w:rsidRDefault="00307509">
      <w:pPr>
        <w:rPr>
          <w:rFonts w:ascii="黑体" w:eastAsia="黑体" w:hAnsi="黑体"/>
          <w:kern w:val="0"/>
          <w:sz w:val="32"/>
          <w:szCs w:val="32"/>
        </w:rPr>
      </w:pPr>
    </w:p>
    <w:p w:rsidR="00307509" w:rsidRDefault="00552A0A">
      <w:pPr>
        <w:rPr>
          <w:rFonts w:ascii="黑体" w:eastAsia="黑体" w:hAnsi="黑体"/>
          <w:kern w:val="0"/>
          <w:sz w:val="32"/>
          <w:szCs w:val="32"/>
        </w:rPr>
      </w:pPr>
      <w:r>
        <w:rPr>
          <w:rFonts w:ascii="黑体" w:eastAsia="黑体" w:hAnsi="黑体" w:hint="eastAsia"/>
          <w:kern w:val="0"/>
          <w:sz w:val="32"/>
          <w:szCs w:val="32"/>
        </w:rPr>
        <w:t>五</w:t>
      </w:r>
      <w:r>
        <w:rPr>
          <w:rFonts w:ascii="黑体" w:eastAsia="黑体" w:hAnsi="黑体" w:hint="eastAsia"/>
          <w:kern w:val="0"/>
          <w:sz w:val="32"/>
          <w:szCs w:val="32"/>
        </w:rPr>
        <w:t>、一般公共预算“三公”经费支出表</w:t>
      </w:r>
    </w:p>
    <w:p w:rsidR="00307509" w:rsidRDefault="00552A0A">
      <w:pPr>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一般公共预算“三公”经费支出表</w:t>
      </w:r>
    </w:p>
    <w:p w:rsidR="00307509" w:rsidRDefault="00552A0A">
      <w:pPr>
        <w:widowControl/>
        <w:ind w:firstLine="735"/>
        <w:jc w:val="left"/>
        <w:outlineLvl w:val="1"/>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tbl>
      <w:tblPr>
        <w:tblW w:w="14637" w:type="dxa"/>
        <w:tblInd w:w="91" w:type="dxa"/>
        <w:tblLayout w:type="fixed"/>
        <w:tblLook w:val="04A0"/>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rsidR="00307509">
        <w:trPr>
          <w:trHeight w:val="555"/>
        </w:trPr>
        <w:tc>
          <w:tcPr>
            <w:tcW w:w="48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2017</w:t>
            </w:r>
            <w:r>
              <w:rPr>
                <w:rFonts w:ascii="仿宋_GB2312" w:eastAsia="仿宋_GB2312" w:hAnsi="仿宋_GB2312" w:cs="仿宋_GB2312" w:hint="eastAsia"/>
                <w:b/>
                <w:bCs/>
                <w:kern w:val="0"/>
                <w:szCs w:val="21"/>
              </w:rPr>
              <w:t>年预算数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2017</w:t>
            </w:r>
            <w:r>
              <w:rPr>
                <w:rFonts w:ascii="仿宋_GB2312" w:eastAsia="仿宋_GB2312" w:hAnsi="仿宋_GB2312" w:cs="仿宋_GB2312" w:hint="eastAsia"/>
                <w:b/>
                <w:bCs/>
                <w:kern w:val="0"/>
                <w:szCs w:val="21"/>
              </w:rPr>
              <w:t>年执行数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2018</w:t>
            </w:r>
            <w:r>
              <w:rPr>
                <w:rFonts w:ascii="仿宋_GB2312" w:eastAsia="仿宋_GB2312" w:hAnsi="仿宋_GB2312" w:cs="仿宋_GB2312" w:hint="eastAsia"/>
                <w:b/>
                <w:bCs/>
                <w:kern w:val="0"/>
                <w:szCs w:val="21"/>
              </w:rPr>
              <w:t>年预算数</w:t>
            </w:r>
          </w:p>
        </w:tc>
      </w:tr>
      <w:tr w:rsidR="00307509">
        <w:trPr>
          <w:trHeight w:val="1170"/>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公务接待费</w:t>
            </w:r>
          </w:p>
        </w:tc>
      </w:tr>
      <w:tr w:rsidR="00307509">
        <w:trPr>
          <w:trHeight w:val="1170"/>
        </w:trPr>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79"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小计</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公务用车购置费</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公务用车运行费</w:t>
            </w:r>
          </w:p>
        </w:tc>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79"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小计</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公务用车购置费</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公务用车运行费</w:t>
            </w:r>
          </w:p>
        </w:tc>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79"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小计</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公务用车购置费</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公务用车运行费</w:t>
            </w:r>
          </w:p>
        </w:tc>
        <w:tc>
          <w:tcPr>
            <w:tcW w:w="800" w:type="dxa"/>
            <w:vMerge/>
            <w:tcBorders>
              <w:top w:val="nil"/>
              <w:left w:val="single" w:sz="4" w:space="0" w:color="auto"/>
              <w:bottom w:val="single" w:sz="4" w:space="0" w:color="auto"/>
              <w:right w:val="single" w:sz="4" w:space="0" w:color="auto"/>
            </w:tcBorders>
            <w:vAlign w:val="center"/>
          </w:tcPr>
          <w:p w:rsidR="00307509" w:rsidRDefault="00307509">
            <w:pPr>
              <w:widowControl/>
              <w:jc w:val="left"/>
              <w:rPr>
                <w:rFonts w:ascii="仿宋_GB2312" w:eastAsia="仿宋_GB2312" w:hAnsi="仿宋_GB2312" w:cs="仿宋_GB2312"/>
                <w:b/>
                <w:bCs/>
                <w:kern w:val="0"/>
                <w:szCs w:val="21"/>
              </w:rPr>
            </w:pPr>
          </w:p>
        </w:tc>
      </w:tr>
      <w:tr w:rsidR="00307509">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合计</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00" w:type="dxa"/>
            <w:tcBorders>
              <w:top w:val="nil"/>
              <w:left w:val="nil"/>
              <w:bottom w:val="single" w:sz="4" w:space="0" w:color="auto"/>
              <w:right w:val="single" w:sz="4" w:space="0" w:color="auto"/>
            </w:tcBorders>
            <w:shd w:val="clear" w:color="auto" w:fill="auto"/>
            <w:vAlign w:val="center"/>
          </w:tcPr>
          <w:p w:rsidR="00307509" w:rsidRDefault="00307509">
            <w:pPr>
              <w:widowControl/>
              <w:jc w:val="center"/>
              <w:rPr>
                <w:rFonts w:ascii="仿宋_GB2312" w:eastAsia="仿宋_GB2312" w:hAnsi="仿宋_GB2312" w:cs="仿宋_GB2312"/>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18.76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6.20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0.10</w:t>
            </w:r>
          </w:p>
        </w:tc>
      </w:tr>
      <w:tr w:rsidR="00307509">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right"/>
              <w:rPr>
                <w:rFonts w:ascii="仿宋_GB2312" w:eastAsia="仿宋_GB2312" w:hAnsi="仿宋_GB2312" w:cs="仿宋_GB2312"/>
                <w:kern w:val="0"/>
                <w:szCs w:val="21"/>
              </w:rPr>
            </w:pPr>
            <w:r>
              <w:rPr>
                <w:rFonts w:ascii="仿宋_GB2312" w:eastAsia="仿宋_GB2312" w:hAnsi="仿宋_GB2312" w:cs="仿宋_GB2312" w:hint="eastAsia"/>
                <w:kern w:val="0"/>
                <w:szCs w:val="21"/>
              </w:rPr>
              <w:t>青铜峡库区管理局</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00" w:type="dxa"/>
            <w:tcBorders>
              <w:top w:val="nil"/>
              <w:left w:val="nil"/>
              <w:bottom w:val="single" w:sz="4" w:space="0" w:color="auto"/>
              <w:right w:val="single" w:sz="4" w:space="0" w:color="auto"/>
            </w:tcBorders>
            <w:shd w:val="clear" w:color="auto" w:fill="auto"/>
            <w:vAlign w:val="center"/>
          </w:tcPr>
          <w:p w:rsidR="00307509" w:rsidRDefault="00307509">
            <w:pPr>
              <w:widowControl/>
              <w:jc w:val="center"/>
              <w:rPr>
                <w:rFonts w:ascii="仿宋_GB2312" w:eastAsia="仿宋_GB2312" w:hAnsi="仿宋_GB2312" w:cs="仿宋_GB2312"/>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18.76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6.20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0.10</w:t>
            </w:r>
          </w:p>
        </w:tc>
      </w:tr>
      <w:tr w:rsidR="00307509">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307509" w:rsidRDefault="00552A0A">
            <w:pPr>
              <w:widowControl/>
              <w:jc w:val="right"/>
              <w:rPr>
                <w:rFonts w:ascii="仿宋_GB2312" w:eastAsia="仿宋_GB2312" w:hAnsi="仿宋_GB2312" w:cs="仿宋_GB2312"/>
                <w:kern w:val="0"/>
                <w:szCs w:val="21"/>
              </w:rPr>
            </w:pPr>
            <w:r>
              <w:rPr>
                <w:rFonts w:ascii="仿宋_GB2312" w:eastAsia="仿宋_GB2312" w:hAnsi="仿宋_GB2312" w:cs="仿宋_GB2312" w:hint="eastAsia"/>
                <w:kern w:val="0"/>
                <w:szCs w:val="21"/>
              </w:rPr>
              <w:t>青铜峡库区管理局</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18.92</w:t>
            </w:r>
          </w:p>
        </w:tc>
        <w:tc>
          <w:tcPr>
            <w:tcW w:w="800" w:type="dxa"/>
            <w:tcBorders>
              <w:top w:val="nil"/>
              <w:left w:val="nil"/>
              <w:bottom w:val="single" w:sz="4" w:space="0" w:color="auto"/>
              <w:right w:val="single" w:sz="4" w:space="0" w:color="auto"/>
            </w:tcBorders>
            <w:shd w:val="clear" w:color="auto" w:fill="auto"/>
            <w:vAlign w:val="center"/>
          </w:tcPr>
          <w:p w:rsidR="00307509" w:rsidRDefault="00307509">
            <w:pPr>
              <w:widowControl/>
              <w:jc w:val="center"/>
              <w:rPr>
                <w:rFonts w:ascii="仿宋_GB2312" w:eastAsia="仿宋_GB2312" w:hAnsi="仿宋_GB2312" w:cs="仿宋_GB2312"/>
                <w:kern w:val="0"/>
                <w:szCs w:val="21"/>
              </w:rPr>
            </w:pP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18.76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0.16</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79"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6.30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6.20</w:t>
            </w:r>
          </w:p>
        </w:tc>
        <w:tc>
          <w:tcPr>
            <w:tcW w:w="800" w:type="dxa"/>
            <w:tcBorders>
              <w:top w:val="nil"/>
              <w:left w:val="nil"/>
              <w:bottom w:val="single" w:sz="4" w:space="0" w:color="auto"/>
              <w:right w:val="single" w:sz="4" w:space="0" w:color="auto"/>
            </w:tcBorders>
            <w:shd w:val="clear" w:color="auto" w:fill="auto"/>
            <w:vAlign w:val="center"/>
          </w:tcPr>
          <w:p w:rsidR="00307509" w:rsidRDefault="00552A0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0.10</w:t>
            </w:r>
          </w:p>
        </w:tc>
      </w:tr>
    </w:tbl>
    <w:p w:rsidR="00307509" w:rsidRDefault="00307509">
      <w:pPr>
        <w:rPr>
          <w:rFonts w:ascii="黑体" w:eastAsia="黑体" w:hAnsi="黑体"/>
          <w:kern w:val="0"/>
          <w:sz w:val="32"/>
          <w:szCs w:val="32"/>
        </w:rPr>
      </w:pPr>
    </w:p>
    <w:p w:rsidR="00307509" w:rsidRDefault="00552A0A">
      <w:pPr>
        <w:rPr>
          <w:rFonts w:ascii="黑体" w:eastAsia="黑体" w:hAnsi="黑体"/>
          <w:kern w:val="0"/>
          <w:sz w:val="32"/>
          <w:szCs w:val="32"/>
        </w:rPr>
      </w:pPr>
      <w:r>
        <w:rPr>
          <w:rFonts w:ascii="黑体" w:eastAsia="黑体" w:hAnsi="黑体" w:hint="eastAsia"/>
          <w:kern w:val="0"/>
          <w:sz w:val="32"/>
          <w:szCs w:val="32"/>
        </w:rPr>
        <w:t>六</w:t>
      </w:r>
      <w:r>
        <w:rPr>
          <w:rFonts w:ascii="黑体" w:eastAsia="黑体" w:hAnsi="黑体" w:hint="eastAsia"/>
          <w:kern w:val="0"/>
          <w:sz w:val="32"/>
          <w:szCs w:val="32"/>
        </w:rPr>
        <w:t>、政府性基金预算支出明细表</w:t>
      </w:r>
    </w:p>
    <w:p w:rsidR="00307509" w:rsidRDefault="00552A0A">
      <w:pPr>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政府性基金预算支出明细表</w:t>
      </w:r>
    </w:p>
    <w:tbl>
      <w:tblPr>
        <w:tblpPr w:leftFromText="180" w:rightFromText="180" w:vertAnchor="text" w:horzAnchor="page" w:tblpX="1174" w:tblpY="750"/>
        <w:tblOverlap w:val="never"/>
        <w:tblW w:w="15157" w:type="dxa"/>
        <w:tblLayout w:type="fixed"/>
        <w:tblCellMar>
          <w:left w:w="0" w:type="dxa"/>
          <w:right w:w="0" w:type="dxa"/>
        </w:tblCellMar>
        <w:tblLook w:val="04A0"/>
      </w:tblPr>
      <w:tblGrid>
        <w:gridCol w:w="1003"/>
        <w:gridCol w:w="1134"/>
        <w:gridCol w:w="1134"/>
        <w:gridCol w:w="992"/>
        <w:gridCol w:w="992"/>
        <w:gridCol w:w="992"/>
        <w:gridCol w:w="993"/>
        <w:gridCol w:w="992"/>
        <w:gridCol w:w="992"/>
        <w:gridCol w:w="992"/>
        <w:gridCol w:w="993"/>
        <w:gridCol w:w="992"/>
        <w:gridCol w:w="992"/>
        <w:gridCol w:w="982"/>
        <w:gridCol w:w="982"/>
      </w:tblGrid>
      <w:tr w:rsidR="00307509">
        <w:trPr>
          <w:trHeight w:val="450"/>
        </w:trPr>
        <w:tc>
          <w:tcPr>
            <w:tcW w:w="2137" w:type="dxa"/>
            <w:gridSpan w:val="2"/>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2018</w:t>
            </w:r>
            <w:r>
              <w:rPr>
                <w:rFonts w:ascii="仿宋_GB2312" w:eastAsia="仿宋_GB2312" w:hAnsi="仿宋_GB2312" w:cs="仿宋_GB2312" w:hint="eastAsia"/>
                <w:b/>
                <w:kern w:val="0"/>
                <w:szCs w:val="21"/>
              </w:rPr>
              <w:t>年预算安排总计</w:t>
            </w:r>
          </w:p>
        </w:tc>
        <w:tc>
          <w:tcPr>
            <w:tcW w:w="10904" w:type="dxa"/>
            <w:gridSpan w:val="11"/>
            <w:tcBorders>
              <w:top w:val="single" w:sz="4" w:space="0" w:color="auto"/>
              <w:left w:val="single" w:sz="4" w:space="0" w:color="auto"/>
              <w:bottom w:val="single" w:sz="4" w:space="0" w:color="auto"/>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基本支出</w:t>
            </w:r>
          </w:p>
        </w:tc>
        <w:tc>
          <w:tcPr>
            <w:tcW w:w="982" w:type="dxa"/>
            <w:vMerge w:val="restart"/>
            <w:tcBorders>
              <w:top w:val="single" w:sz="8" w:space="0" w:color="000000"/>
              <w:left w:val="single" w:sz="4" w:space="0" w:color="auto"/>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项目支出</w:t>
            </w:r>
          </w:p>
        </w:tc>
      </w:tr>
      <w:tr w:rsidR="00307509">
        <w:tc>
          <w:tcPr>
            <w:tcW w:w="1003"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科目编码</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小计</w:t>
            </w: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工资福利支出</w:t>
            </w: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商品和服务支出</w:t>
            </w:r>
          </w:p>
        </w:tc>
        <w:tc>
          <w:tcPr>
            <w:tcW w:w="993"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对个人和家庭的补助</w:t>
            </w: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债务利息及费用支出</w:t>
            </w: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资本性支出（基本建设）</w:t>
            </w:r>
          </w:p>
        </w:tc>
        <w:tc>
          <w:tcPr>
            <w:tcW w:w="992"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资本性支出</w:t>
            </w:r>
          </w:p>
        </w:tc>
        <w:tc>
          <w:tcPr>
            <w:tcW w:w="993" w:type="dxa"/>
            <w:tcBorders>
              <w:top w:val="single" w:sz="4"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对企业补助（基本建设）</w:t>
            </w:r>
          </w:p>
        </w:tc>
        <w:tc>
          <w:tcPr>
            <w:tcW w:w="992"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对企业补助</w:t>
            </w:r>
          </w:p>
        </w:tc>
        <w:tc>
          <w:tcPr>
            <w:tcW w:w="992"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对社会保障基金补助</w:t>
            </w:r>
          </w:p>
        </w:tc>
        <w:tc>
          <w:tcPr>
            <w:tcW w:w="982" w:type="dxa"/>
            <w:tcBorders>
              <w:top w:val="single" w:sz="8" w:space="0" w:color="000000"/>
              <w:left w:val="single" w:sz="8" w:space="0" w:color="000000"/>
              <w:bottom w:val="single" w:sz="8" w:space="0" w:color="000000"/>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其他支出</w:t>
            </w:r>
          </w:p>
        </w:tc>
        <w:tc>
          <w:tcPr>
            <w:tcW w:w="982" w:type="dxa"/>
            <w:vMerge/>
            <w:tcBorders>
              <w:left w:val="single" w:sz="4" w:space="0" w:color="auto"/>
              <w:bottom w:val="single" w:sz="8" w:space="0" w:color="000000"/>
              <w:right w:val="single" w:sz="4" w:space="0" w:color="auto"/>
            </w:tcBorders>
          </w:tcPr>
          <w:p w:rsidR="00307509" w:rsidRDefault="00307509">
            <w:pPr>
              <w:jc w:val="center"/>
              <w:rPr>
                <w:rFonts w:ascii="仿宋_GB2312" w:eastAsia="仿宋_GB2312" w:hAnsi="仿宋_GB2312" w:cs="仿宋_GB2312"/>
                <w:b/>
                <w:kern w:val="0"/>
                <w:szCs w:val="21"/>
              </w:rPr>
            </w:pPr>
          </w:p>
        </w:tc>
      </w:tr>
      <w:tr w:rsidR="00307509">
        <w:trPr>
          <w:trHeight w:val="564"/>
        </w:trPr>
        <w:tc>
          <w:tcPr>
            <w:tcW w:w="1003"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r>
      <w:tr w:rsidR="00307509">
        <w:trPr>
          <w:trHeight w:val="466"/>
        </w:trPr>
        <w:tc>
          <w:tcPr>
            <w:tcW w:w="1003"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r>
      <w:tr w:rsidR="0030750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r>
      <w:tr w:rsidR="0030750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9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c>
          <w:tcPr>
            <w:tcW w:w="982" w:type="dxa"/>
            <w:tcBorders>
              <w:top w:val="single" w:sz="8" w:space="0" w:color="auto"/>
              <w:left w:val="single" w:sz="8" w:space="0" w:color="auto"/>
              <w:bottom w:val="single" w:sz="8" w:space="0" w:color="auto"/>
              <w:right w:val="single" w:sz="8" w:space="0" w:color="auto"/>
            </w:tcBorders>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0.00</w:t>
            </w:r>
          </w:p>
        </w:tc>
      </w:tr>
    </w:tbl>
    <w:p w:rsidR="00307509" w:rsidRDefault="00552A0A">
      <w:pPr>
        <w:rPr>
          <w:rFonts w:ascii="仿宋_GB2312" w:eastAsia="仿宋_GB2312" w:hAnsi="仿宋_GB2312" w:cs="仿宋_GB2312"/>
          <w:kern w:val="0"/>
          <w:sz w:val="28"/>
          <w:szCs w:val="28"/>
        </w:rPr>
      </w:pPr>
      <w:r>
        <w:rPr>
          <w:rFonts w:ascii="仿宋" w:eastAsia="仿宋" w:hAnsi="仿宋" w:hint="eastAsia"/>
          <w:b/>
          <w:kern w:val="0"/>
          <w:sz w:val="36"/>
          <w:szCs w:val="36"/>
        </w:rPr>
        <w:tab/>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p w:rsidR="00307509" w:rsidRDefault="00307509">
      <w:pPr>
        <w:tabs>
          <w:tab w:val="left" w:pos="12292"/>
        </w:tabs>
        <w:jc w:val="left"/>
        <w:rPr>
          <w:rFonts w:ascii="仿宋" w:eastAsia="仿宋" w:hAnsi="仿宋"/>
          <w:b/>
          <w:kern w:val="0"/>
          <w:sz w:val="36"/>
          <w:szCs w:val="36"/>
        </w:rPr>
      </w:pPr>
    </w:p>
    <w:p w:rsidR="00307509" w:rsidRDefault="00552A0A">
      <w:pPr>
        <w:rPr>
          <w:rFonts w:ascii="仿宋_GB2312" w:eastAsia="仿宋_GB2312" w:hAnsi="仿宋_GB2312" w:cs="仿宋_GB2312"/>
          <w:b/>
          <w:kern w:val="0"/>
          <w:szCs w:val="21"/>
        </w:rPr>
      </w:pPr>
      <w:r>
        <w:rPr>
          <w:rFonts w:ascii="仿宋" w:eastAsia="仿宋" w:hAnsi="宋体" w:hint="eastAsia"/>
          <w:b/>
          <w:kern w:val="0"/>
          <w:sz w:val="36"/>
          <w:szCs w:val="36"/>
        </w:rPr>
        <w:t>                       </w:t>
      </w:r>
    </w:p>
    <w:p w:rsidR="00307509" w:rsidRDefault="00552A0A">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注：基本支出预算经济分类科目各单位根据本单位实际据实填写。</w:t>
      </w:r>
      <w:r>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年未安排政府性基金预算。</w:t>
      </w:r>
    </w:p>
    <w:p w:rsidR="00307509" w:rsidRDefault="00307509">
      <w:pPr>
        <w:rPr>
          <w:rFonts w:ascii="黑体" w:eastAsia="黑体" w:hAnsi="黑体"/>
          <w:kern w:val="0"/>
          <w:sz w:val="32"/>
          <w:szCs w:val="32"/>
        </w:rPr>
      </w:pPr>
    </w:p>
    <w:p w:rsidR="00307509" w:rsidRDefault="00307509">
      <w:pPr>
        <w:rPr>
          <w:rFonts w:ascii="黑体" w:eastAsia="黑体" w:hAnsi="黑体"/>
          <w:kern w:val="0"/>
          <w:sz w:val="32"/>
          <w:szCs w:val="32"/>
        </w:rPr>
      </w:pPr>
    </w:p>
    <w:p w:rsidR="00307509" w:rsidRDefault="00552A0A">
      <w:pPr>
        <w:rPr>
          <w:rFonts w:ascii="黑体" w:eastAsia="黑体" w:hAnsi="黑体"/>
          <w:kern w:val="0"/>
          <w:sz w:val="24"/>
        </w:rPr>
      </w:pPr>
      <w:r>
        <w:rPr>
          <w:rFonts w:ascii="黑体" w:eastAsia="黑体" w:hAnsi="黑体" w:hint="eastAsia"/>
          <w:kern w:val="0"/>
          <w:sz w:val="32"/>
          <w:szCs w:val="32"/>
        </w:rPr>
        <w:t>七</w:t>
      </w:r>
      <w:r>
        <w:rPr>
          <w:rFonts w:ascii="黑体" w:eastAsia="黑体" w:hAnsi="黑体" w:hint="eastAsia"/>
          <w:kern w:val="0"/>
          <w:sz w:val="32"/>
          <w:szCs w:val="32"/>
        </w:rPr>
        <w:t>、部门收支预算总表</w:t>
      </w:r>
    </w:p>
    <w:p w:rsidR="00307509" w:rsidRDefault="00552A0A">
      <w:pPr>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lastRenderedPageBreak/>
        <w:t>部门收支预算总表</w:t>
      </w:r>
    </w:p>
    <w:p w:rsidR="00307509" w:rsidRDefault="00552A0A">
      <w:pPr>
        <w:rPr>
          <w:rFonts w:ascii="仿宋_GB2312" w:eastAsia="仿宋_GB2312" w:hAnsi="仿宋_GB2312" w:cs="仿宋_GB2312"/>
          <w:kern w:val="0"/>
          <w:sz w:val="28"/>
          <w:szCs w:val="28"/>
        </w:rPr>
      </w:pPr>
      <w:r>
        <w:rPr>
          <w:rFonts w:ascii="仿宋" w:eastAsia="仿宋" w:hAnsi="宋体" w:hint="eastAsia"/>
          <w:kern w:val="0"/>
          <w:sz w:val="32"/>
          <w:szCs w:val="32"/>
        </w:rPr>
        <w:t>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tbl>
      <w:tblPr>
        <w:tblW w:w="13160" w:type="dxa"/>
        <w:tblLayout w:type="fixed"/>
        <w:tblCellMar>
          <w:left w:w="0" w:type="dxa"/>
          <w:right w:w="0" w:type="dxa"/>
        </w:tblCellMar>
        <w:tblLook w:val="04A0"/>
      </w:tblPr>
      <w:tblGrid>
        <w:gridCol w:w="3852"/>
        <w:gridCol w:w="1364"/>
        <w:gridCol w:w="3852"/>
        <w:gridCol w:w="1364"/>
        <w:gridCol w:w="1364"/>
        <w:gridCol w:w="1364"/>
      </w:tblGrid>
      <w:tr w:rsidR="00307509">
        <w:trPr>
          <w:trHeight w:val="450"/>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收</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支</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出</w:t>
            </w:r>
          </w:p>
        </w:tc>
      </w:tr>
      <w:tr w:rsidR="00307509">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项</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预算数</w:t>
            </w:r>
          </w:p>
        </w:tc>
      </w:tr>
      <w:tr w:rsidR="00307509">
        <w:tc>
          <w:tcPr>
            <w:tcW w:w="3852"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政府性基金预算财政拨款</w:t>
            </w: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（三）事业收入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hRule="exact" w:val="421"/>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（四）事业单位经营收入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（五）其他收入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36.46</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10.40</w:t>
            </w:r>
          </w:p>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421.2</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hRule="exact" w:val="476"/>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r>
      <w:tr w:rsidR="00307509">
        <w:trPr>
          <w:trHeight w:val="453"/>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收</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支</w:t>
            </w:r>
            <w:r>
              <w:rPr>
                <w:rFonts w:ascii="仿宋_GB2312" w:eastAsia="仿宋_GB2312" w:hAnsi="仿宋_GB2312" w:cs="仿宋_GB2312" w:hint="eastAsia"/>
                <w:b/>
                <w:color w:val="000000"/>
                <w:kern w:val="0"/>
                <w:szCs w:val="21"/>
              </w:rPr>
              <w:t>    </w:t>
            </w:r>
            <w:r>
              <w:rPr>
                <w:rFonts w:ascii="仿宋_GB2312" w:eastAsia="仿宋_GB2312" w:hAnsi="仿宋_GB2312" w:cs="仿宋_GB2312" w:hint="eastAsia"/>
                <w:b/>
                <w:color w:val="000000"/>
                <w:kern w:val="0"/>
                <w:szCs w:val="21"/>
              </w:rPr>
              <w:t>出</w:t>
            </w:r>
          </w:p>
        </w:tc>
      </w:tr>
      <w:tr w:rsidR="00307509">
        <w:trPr>
          <w:trHeight w:val="453"/>
        </w:trPr>
        <w:tc>
          <w:tcPr>
            <w:tcW w:w="3852" w:type="dxa"/>
            <w:vMerge w:val="restart"/>
            <w:tcBorders>
              <w:top w:val="single" w:sz="4" w:space="0" w:color="auto"/>
              <w:left w:val="single" w:sz="4" w:space="0" w:color="auto"/>
              <w:bottom w:val="single" w:sz="4" w:space="0" w:color="auto"/>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w:t>
            </w:r>
            <w:r>
              <w:rPr>
                <w:rFonts w:ascii="仿宋_GB2312" w:eastAsia="仿宋_GB2312" w:hAnsi="仿宋_GB2312" w:cs="仿宋_GB2312" w:hint="eastAsia"/>
                <w:b/>
                <w:color w:val="000000"/>
                <w:kern w:val="0"/>
                <w:szCs w:val="21"/>
              </w:rPr>
              <w:t xml:space="preserve">   </w:t>
            </w:r>
            <w:r>
              <w:rPr>
                <w:rFonts w:ascii="仿宋_GB2312" w:eastAsia="仿宋_GB2312" w:hAnsi="仿宋_GB2312" w:cs="仿宋_GB2312" w:hint="eastAsia"/>
                <w:b/>
                <w:color w:val="000000"/>
                <w:kern w:val="0"/>
                <w:szCs w:val="21"/>
              </w:rPr>
              <w:t>目</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预算数</w:t>
            </w:r>
          </w:p>
        </w:tc>
        <w:tc>
          <w:tcPr>
            <w:tcW w:w="3852" w:type="dxa"/>
            <w:vMerge w:val="restart"/>
            <w:tcBorders>
              <w:top w:val="single" w:sz="4" w:space="0" w:color="auto"/>
              <w:left w:val="single" w:sz="4" w:space="0" w:color="auto"/>
              <w:bottom w:val="single" w:sz="4" w:space="0" w:color="auto"/>
              <w:right w:val="single" w:sz="4" w:space="0" w:color="auto"/>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项目（按功能分类）</w:t>
            </w:r>
          </w:p>
        </w:tc>
        <w:tc>
          <w:tcPr>
            <w:tcW w:w="4092" w:type="dxa"/>
            <w:gridSpan w:val="3"/>
            <w:tcBorders>
              <w:top w:val="single" w:sz="8" w:space="0" w:color="000000"/>
              <w:left w:val="single" w:sz="4" w:space="0" w:color="auto"/>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预算数</w:t>
            </w:r>
          </w:p>
        </w:tc>
      </w:tr>
      <w:tr w:rsidR="00307509">
        <w:trPr>
          <w:trHeight w:val="453"/>
        </w:trPr>
        <w:tc>
          <w:tcPr>
            <w:tcW w:w="3852" w:type="dxa"/>
            <w:vMerge/>
            <w:tcBorders>
              <w:top w:val="single" w:sz="4" w:space="0" w:color="auto"/>
              <w:left w:val="single" w:sz="4" w:space="0" w:color="auto"/>
              <w:bottom w:val="single" w:sz="4" w:space="0" w:color="auto"/>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1364" w:type="dxa"/>
            <w:vMerge/>
            <w:tcBorders>
              <w:top w:val="single" w:sz="4" w:space="0" w:color="auto"/>
              <w:left w:val="single" w:sz="8" w:space="0" w:color="000000"/>
              <w:bottom w:val="single" w:sz="4" w:space="0" w:color="auto"/>
              <w:right w:val="single" w:sz="8" w:space="0" w:color="000000"/>
            </w:tcBorders>
            <w:vAlign w:val="center"/>
          </w:tcPr>
          <w:p w:rsidR="00307509" w:rsidRDefault="00307509">
            <w:pPr>
              <w:jc w:val="center"/>
              <w:rPr>
                <w:rFonts w:ascii="仿宋_GB2312" w:eastAsia="仿宋_GB2312" w:hAnsi="仿宋_GB2312" w:cs="仿宋_GB2312"/>
                <w:b/>
                <w:kern w:val="0"/>
                <w:szCs w:val="21"/>
              </w:rPr>
            </w:pPr>
          </w:p>
        </w:tc>
        <w:tc>
          <w:tcPr>
            <w:tcW w:w="3852" w:type="dxa"/>
            <w:vMerge/>
            <w:tcBorders>
              <w:top w:val="single" w:sz="4" w:space="0" w:color="auto"/>
              <w:left w:val="single" w:sz="8" w:space="0" w:color="000000"/>
              <w:bottom w:val="single" w:sz="4" w:space="0" w:color="auto"/>
              <w:right w:val="single" w:sz="4" w:space="0" w:color="auto"/>
            </w:tcBorders>
            <w:vAlign w:val="center"/>
          </w:tcPr>
          <w:p w:rsidR="00307509" w:rsidRDefault="00307509">
            <w:pPr>
              <w:jc w:val="center"/>
              <w:rPr>
                <w:rFonts w:ascii="仿宋_GB2312" w:eastAsia="仿宋_GB2312" w:hAnsi="仿宋_GB2312" w:cs="仿宋_GB2312"/>
                <w:b/>
                <w:kern w:val="0"/>
                <w:szCs w:val="21"/>
              </w:rPr>
            </w:pPr>
          </w:p>
        </w:tc>
        <w:tc>
          <w:tcPr>
            <w:tcW w:w="1364" w:type="dxa"/>
            <w:tcBorders>
              <w:top w:val="single" w:sz="8" w:space="0" w:color="000000"/>
              <w:left w:val="single" w:sz="4" w:space="0" w:color="auto"/>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b/>
                <w:kern w:val="0"/>
                <w:szCs w:val="21"/>
              </w:rPr>
            </w:pPr>
            <w:r>
              <w:rPr>
                <w:rFonts w:ascii="仿宋_GB2312" w:eastAsia="仿宋_GB2312" w:hAnsi="仿宋_GB2312" w:cs="仿宋_GB2312" w:hint="eastAsia"/>
                <w:b/>
                <w:color w:val="000000"/>
                <w:kern w:val="0"/>
                <w:szCs w:val="21"/>
              </w:rPr>
              <w:t>政府性基金预算财政拨款</w:t>
            </w:r>
          </w:p>
        </w:tc>
      </w:tr>
      <w:tr w:rsidR="00307509">
        <w:trPr>
          <w:trHeight w:val="397"/>
        </w:trPr>
        <w:tc>
          <w:tcPr>
            <w:tcW w:w="3852" w:type="dxa"/>
            <w:tcBorders>
              <w:top w:val="single" w:sz="4" w:space="0" w:color="auto"/>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4" w:space="0" w:color="auto"/>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4" w:space="0" w:color="auto"/>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（十六</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16.34</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color w:val="000000"/>
                <w:kern w:val="0"/>
                <w:szCs w:val="21"/>
              </w:rPr>
            </w:pP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二、年末结转结余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政府性基金预算财政拨款</w:t>
            </w:r>
          </w:p>
        </w:tc>
        <w:tc>
          <w:tcPr>
            <w:tcW w:w="1364" w:type="dxa"/>
            <w:tcBorders>
              <w:top w:val="nil"/>
              <w:left w:val="nil"/>
              <w:bottom w:val="nil"/>
              <w:right w:val="nil"/>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307509">
            <w:pPr>
              <w:rPr>
                <w:rFonts w:ascii="仿宋_GB2312" w:eastAsia="仿宋_GB2312" w:hAnsi="仿宋_GB2312" w:cs="仿宋_GB2312"/>
                <w:kern w:val="0"/>
                <w:szCs w:val="21"/>
              </w:rPr>
            </w:pPr>
          </w:p>
        </w:tc>
        <w:tc>
          <w:tcPr>
            <w:tcW w:w="1364"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 xml:space="preserve">　</w:t>
            </w:r>
          </w:p>
        </w:tc>
      </w:tr>
      <w:tr w:rsidR="0030750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color w:val="000000"/>
                <w:kern w:val="0"/>
                <w:szCs w:val="21"/>
              </w:rPr>
              <w:t>支出总计</w:t>
            </w:r>
            <w:r>
              <w:rPr>
                <w:rFonts w:ascii="仿宋_GB2312" w:eastAsia="仿宋_GB2312" w:hAnsi="仿宋_GB2312" w:cs="仿宋_GB2312" w:hint="eastAsia"/>
                <w:b/>
                <w:color w:val="000000"/>
                <w:kern w:val="0"/>
                <w:szCs w:val="21"/>
              </w:rPr>
              <w:t>484.40</w:t>
            </w:r>
          </w:p>
        </w:tc>
      </w:tr>
    </w:tbl>
    <w:p w:rsidR="00307509" w:rsidRDefault="00307509">
      <w:pPr>
        <w:rPr>
          <w:rFonts w:ascii="仿宋_GB2312" w:eastAsia="仿宋_GB2312" w:hAnsi="仿宋_GB2312" w:cs="仿宋_GB2312"/>
          <w:b/>
          <w:kern w:val="0"/>
          <w:szCs w:val="21"/>
        </w:rPr>
      </w:pPr>
    </w:p>
    <w:p w:rsidR="00307509" w:rsidRDefault="00552A0A">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注：支出预算功能科目各单位根据本单位实际据实填写，其他科目删除。</w:t>
      </w:r>
    </w:p>
    <w:p w:rsidR="00307509" w:rsidRDefault="00552A0A">
      <w:pPr>
        <w:rPr>
          <w:rFonts w:ascii="黑体" w:eastAsia="黑体" w:hAnsi="黑体"/>
          <w:kern w:val="0"/>
          <w:sz w:val="32"/>
          <w:szCs w:val="32"/>
        </w:rPr>
      </w:pPr>
      <w:r>
        <w:rPr>
          <w:rFonts w:ascii="黑体" w:eastAsia="黑体" w:hAnsi="黑体" w:hint="eastAsia"/>
          <w:kern w:val="0"/>
          <w:sz w:val="32"/>
          <w:szCs w:val="32"/>
        </w:rPr>
        <w:t>八</w:t>
      </w:r>
      <w:r>
        <w:rPr>
          <w:rFonts w:ascii="黑体" w:eastAsia="黑体" w:hAnsi="黑体" w:hint="eastAsia"/>
          <w:kern w:val="0"/>
          <w:sz w:val="32"/>
          <w:szCs w:val="32"/>
        </w:rPr>
        <w:t>、部门收入总表</w:t>
      </w:r>
    </w:p>
    <w:p w:rsidR="00307509" w:rsidRDefault="00552A0A">
      <w:pPr>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部门收入总表</w:t>
      </w:r>
    </w:p>
    <w:p w:rsidR="00307509" w:rsidRDefault="00552A0A">
      <w:pPr>
        <w:rPr>
          <w:rFonts w:ascii="仿宋_GB2312" w:eastAsia="仿宋_GB2312" w:hAnsi="仿宋_GB2312" w:cs="仿宋_GB2312"/>
          <w:kern w:val="0"/>
          <w:sz w:val="28"/>
          <w:szCs w:val="28"/>
        </w:rPr>
      </w:pPr>
      <w:r>
        <w:rPr>
          <w:rFonts w:ascii="仿宋" w:eastAsia="仿宋" w:hAnsi="宋体" w:hint="eastAsia"/>
          <w:kern w:val="0"/>
          <w:sz w:val="18"/>
          <w:szCs w:val="18"/>
        </w:rPr>
        <w:t>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tbl>
      <w:tblPr>
        <w:tblW w:w="13870" w:type="dxa"/>
        <w:tblLayout w:type="fixed"/>
        <w:tblCellMar>
          <w:left w:w="0" w:type="dxa"/>
          <w:right w:w="0" w:type="dxa"/>
        </w:tblCellMar>
        <w:tblLook w:val="04A0"/>
      </w:tblPr>
      <w:tblGrid>
        <w:gridCol w:w="1187"/>
        <w:gridCol w:w="1878"/>
        <w:gridCol w:w="1158"/>
        <w:gridCol w:w="1158"/>
        <w:gridCol w:w="1158"/>
        <w:gridCol w:w="1173"/>
        <w:gridCol w:w="1158"/>
        <w:gridCol w:w="860"/>
        <w:gridCol w:w="900"/>
        <w:gridCol w:w="1080"/>
        <w:gridCol w:w="1080"/>
        <w:gridCol w:w="1080"/>
      </w:tblGrid>
      <w:tr w:rsidR="00307509">
        <w:trPr>
          <w:trHeight w:val="450"/>
        </w:trPr>
        <w:tc>
          <w:tcPr>
            <w:tcW w:w="3065" w:type="dxa"/>
            <w:gridSpan w:val="2"/>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功能分类科目</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合计</w:t>
            </w:r>
          </w:p>
        </w:tc>
        <w:tc>
          <w:tcPr>
            <w:tcW w:w="3489" w:type="dxa"/>
            <w:gridSpan w:val="3"/>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财政拨款收入</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事业单</w:t>
            </w:r>
            <w:r>
              <w:rPr>
                <w:rFonts w:ascii="仿宋_GB2312" w:eastAsia="仿宋_GB2312" w:hAnsi="仿宋_GB2312" w:cs="仿宋_GB2312" w:hint="eastAsia"/>
                <w:b/>
                <w:kern w:val="0"/>
                <w:szCs w:val="21"/>
              </w:rPr>
              <w:lastRenderedPageBreak/>
              <w:t>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上级补助</w:t>
            </w:r>
            <w:r>
              <w:rPr>
                <w:rFonts w:ascii="仿宋_GB2312" w:eastAsia="仿宋_GB2312" w:hAnsi="仿宋_GB2312" w:cs="仿宋_GB2312" w:hint="eastAsia"/>
                <w:b/>
                <w:kern w:val="0"/>
                <w:szCs w:val="21"/>
              </w:rPr>
              <w:lastRenderedPageBreak/>
              <w:t>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下级单位上</w:t>
            </w:r>
            <w:r>
              <w:rPr>
                <w:rFonts w:ascii="仿宋_GB2312" w:eastAsia="仿宋_GB2312" w:hAnsi="仿宋_GB2312" w:cs="仿宋_GB2312" w:hint="eastAsia"/>
                <w:b/>
                <w:kern w:val="0"/>
                <w:szCs w:val="21"/>
              </w:rPr>
              <w:lastRenderedPageBreak/>
              <w:t>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用事业基金</w:t>
            </w:r>
            <w:r>
              <w:rPr>
                <w:rFonts w:ascii="仿宋_GB2312" w:eastAsia="仿宋_GB2312" w:hAnsi="仿宋_GB2312" w:cs="仿宋_GB2312" w:hint="eastAsia"/>
                <w:b/>
                <w:kern w:val="0"/>
                <w:szCs w:val="21"/>
              </w:rPr>
              <w:lastRenderedPageBreak/>
              <w:t>弥补收支差额</w:t>
            </w:r>
          </w:p>
        </w:tc>
      </w:tr>
      <w:tr w:rsidR="00307509">
        <w:tc>
          <w:tcPr>
            <w:tcW w:w="1187"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科目编码</w:t>
            </w:r>
          </w:p>
        </w:tc>
        <w:tc>
          <w:tcPr>
            <w:tcW w:w="187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科目名称</w:t>
            </w:r>
          </w:p>
        </w:tc>
        <w:tc>
          <w:tcPr>
            <w:tcW w:w="1158"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小计</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公共财政预算拨款收入</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政府性基金预算拨款收入</w:t>
            </w:r>
          </w:p>
        </w:tc>
        <w:tc>
          <w:tcPr>
            <w:tcW w:w="1158"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r>
      <w:tr w:rsidR="00307509">
        <w:trPr>
          <w:trHeight w:val="42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青铜峡库区管理局</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r>
      <w:tr w:rsidR="00307509">
        <w:trPr>
          <w:trHeight w:val="44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青铜峡库区管理局本级</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r>
      <w:tr w:rsidR="00307509">
        <w:trPr>
          <w:trHeight w:val="438"/>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2080505</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机关事业单位基本养老保险缴费支出</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r>
              <w:rPr>
                <w:rFonts w:ascii="仿宋_GB2312" w:eastAsia="仿宋_GB2312" w:hAnsi="仿宋_GB2312" w:cs="仿宋_GB2312" w:hint="eastAsia"/>
                <w:b/>
                <w:kern w:val="0"/>
                <w:szCs w:val="21"/>
              </w:rPr>
              <w:t>26.04</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26.04</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26.04</w:t>
            </w:r>
            <w:r>
              <w:rPr>
                <w:rFonts w:ascii="仿宋_GB2312" w:eastAsia="仿宋_GB2312" w:hAnsi="仿宋_GB2312" w:cs="仿宋_GB2312" w:hint="eastAsia"/>
                <w:b/>
                <w:kern w:val="0"/>
                <w:szCs w:val="21"/>
              </w:rPr>
              <w:t xml:space="preserve">　</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552A0A">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07509">
        <w:trPr>
          <w:trHeight w:val="444"/>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2080506</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机关事业单位职业年金缴费支出</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1"/>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2101102</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事业单位医疗保险</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2110101</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行政运行</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321.20</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321.20</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321.20</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35"/>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2110199</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其他环境保护管理支出</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5"/>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2210201</w:t>
            </w:r>
            <w:r>
              <w:rPr>
                <w:rFonts w:ascii="仿宋_GB2312" w:eastAsia="仿宋_GB2312" w:hAnsi="仿宋_GB2312" w:cs="仿宋_GB2312" w:hint="eastAsia"/>
                <w:b/>
                <w:kern w:val="0"/>
                <w:szCs w:val="21"/>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住房公积金</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16.34</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16.34</w:t>
            </w:r>
            <w:r>
              <w:rPr>
                <w:rFonts w:ascii="仿宋_GB2312" w:eastAsia="仿宋_GB2312" w:hAnsi="仿宋_GB2312" w:cs="仿宋_GB2312" w:hint="eastAsia"/>
                <w:b/>
                <w:kern w:val="0"/>
                <w:szCs w:val="21"/>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16.34</w:t>
            </w:r>
            <w:r>
              <w:rPr>
                <w:rFonts w:ascii="仿宋_GB2312" w:eastAsia="仿宋_GB2312" w:hAnsi="仿宋_GB2312" w:cs="仿宋_GB2312" w:hint="eastAsia"/>
                <w:b/>
                <w:kern w:val="0"/>
                <w:szCs w:val="21"/>
              </w:rPr>
              <w:t xml:space="preserve">　</w:t>
            </w: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46"/>
        </w:trPr>
        <w:tc>
          <w:tcPr>
            <w:tcW w:w="118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87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39"/>
        </w:trPr>
        <w:tc>
          <w:tcPr>
            <w:tcW w:w="1187"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87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73"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8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bl>
    <w:p w:rsidR="00307509" w:rsidRDefault="00552A0A">
      <w:pPr>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hint="eastAsia"/>
          <w:kern w:val="0"/>
          <w:sz w:val="32"/>
          <w:szCs w:val="32"/>
        </w:rPr>
        <w:t>、部门支出总表</w:t>
      </w:r>
    </w:p>
    <w:p w:rsidR="00307509" w:rsidRDefault="00552A0A">
      <w:pPr>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部门支出总表</w:t>
      </w:r>
    </w:p>
    <w:p w:rsidR="00307509" w:rsidRDefault="00552A0A">
      <w:pPr>
        <w:rPr>
          <w:rFonts w:ascii="仿宋_GB2312" w:eastAsia="仿宋_GB2312" w:hAnsi="仿宋_GB2312" w:cs="仿宋_GB2312"/>
          <w:kern w:val="0"/>
          <w:sz w:val="28"/>
          <w:szCs w:val="28"/>
        </w:rPr>
      </w:pPr>
      <w:r>
        <w:rPr>
          <w:rFonts w:ascii="仿宋" w:eastAsia="仿宋" w:hAnsi="宋体" w:hint="eastAsia"/>
          <w:kern w:val="0"/>
          <w:sz w:val="18"/>
          <w:szCs w:val="18"/>
        </w:rPr>
        <w:t>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单位：万元</w:t>
      </w:r>
    </w:p>
    <w:tbl>
      <w:tblPr>
        <w:tblW w:w="13150" w:type="dxa"/>
        <w:tblLayout w:type="fixed"/>
        <w:tblCellMar>
          <w:left w:w="0" w:type="dxa"/>
          <w:right w:w="0" w:type="dxa"/>
        </w:tblCellMar>
        <w:tblLook w:val="04A0"/>
      </w:tblPr>
      <w:tblGrid>
        <w:gridCol w:w="1185"/>
        <w:gridCol w:w="2835"/>
        <w:gridCol w:w="1740"/>
        <w:gridCol w:w="1740"/>
        <w:gridCol w:w="1510"/>
        <w:gridCol w:w="1440"/>
        <w:gridCol w:w="1440"/>
        <w:gridCol w:w="1260"/>
      </w:tblGrid>
      <w:tr w:rsidR="00307509">
        <w:trPr>
          <w:trHeight w:val="444"/>
        </w:trPr>
        <w:tc>
          <w:tcPr>
            <w:tcW w:w="4020" w:type="dxa"/>
            <w:gridSpan w:val="2"/>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功能分类科目</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合计</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对下级单位补助支出</w:t>
            </w:r>
          </w:p>
        </w:tc>
      </w:tr>
      <w:tr w:rsidR="00307509">
        <w:trPr>
          <w:trHeight w:val="450"/>
        </w:trPr>
        <w:tc>
          <w:tcPr>
            <w:tcW w:w="118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科目编码</w:t>
            </w:r>
          </w:p>
        </w:tc>
        <w:tc>
          <w:tcPr>
            <w:tcW w:w="2835"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科目名称</w:t>
            </w: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307509" w:rsidRDefault="00307509">
            <w:pPr>
              <w:jc w:val="center"/>
              <w:rPr>
                <w:rFonts w:ascii="仿宋_GB2312" w:eastAsia="仿宋_GB2312" w:hAnsi="仿宋_GB2312" w:cs="仿宋_GB2312"/>
                <w:kern w:val="0"/>
                <w:szCs w:val="21"/>
              </w:rPr>
            </w:pPr>
          </w:p>
        </w:tc>
      </w:tr>
      <w:tr w:rsidR="00307509">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2835"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269.40</w:t>
            </w:r>
          </w:p>
        </w:tc>
        <w:tc>
          <w:tcPr>
            <w:tcW w:w="151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215.00</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jc w:val="center"/>
              <w:rPr>
                <w:rFonts w:ascii="仿宋_GB2312" w:eastAsia="仿宋_GB2312" w:hAnsi="仿宋_GB2312" w:cs="仿宋_GB2312"/>
                <w:kern w:val="0"/>
                <w:szCs w:val="21"/>
              </w:rPr>
            </w:pPr>
          </w:p>
        </w:tc>
      </w:tr>
      <w:tr w:rsidR="00307509">
        <w:trPr>
          <w:trHeight w:val="449"/>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青铜峡库区管理局</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269.40</w:t>
            </w:r>
          </w:p>
        </w:tc>
        <w:tc>
          <w:tcPr>
            <w:tcW w:w="151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215.00</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青铜峡库区管理局本级</w:t>
            </w: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484.40</w:t>
            </w: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269.40</w:t>
            </w:r>
          </w:p>
        </w:tc>
        <w:tc>
          <w:tcPr>
            <w:tcW w:w="1510" w:type="dxa"/>
            <w:tcBorders>
              <w:top w:val="single" w:sz="8" w:space="0" w:color="auto"/>
              <w:left w:val="single" w:sz="8" w:space="0" w:color="auto"/>
              <w:bottom w:val="single" w:sz="8" w:space="0" w:color="auto"/>
              <w:right w:val="single" w:sz="8" w:space="0" w:color="auto"/>
            </w:tcBorders>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215.00</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33"/>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2080505</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机关事业单位基本养老保险缴费支出</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r>
              <w:rPr>
                <w:rFonts w:ascii="仿宋_GB2312" w:eastAsia="仿宋_GB2312" w:hAnsi="仿宋_GB2312" w:cs="仿宋_GB2312" w:hint="eastAsia"/>
                <w:b/>
                <w:kern w:val="0"/>
                <w:szCs w:val="21"/>
              </w:rPr>
              <w:t>26.04</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26.04</w:t>
            </w:r>
            <w:r>
              <w:rPr>
                <w:rFonts w:ascii="仿宋_GB2312" w:eastAsia="仿宋_GB2312" w:hAnsi="仿宋_GB2312" w:cs="仿宋_GB2312" w:hint="eastAsia"/>
                <w:b/>
                <w:kern w:val="0"/>
                <w:szCs w:val="21"/>
              </w:rPr>
              <w:t xml:space="preserve">　</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2"/>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lastRenderedPageBreak/>
              <w:t>2080506</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机关事业单位职业年金缴费支出</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4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2101102</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事业单位医疗保险</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10.41</w:t>
            </w:r>
            <w:r>
              <w:rPr>
                <w:rFonts w:ascii="仿宋_GB2312" w:eastAsia="仿宋_GB2312" w:hAnsi="仿宋_GB2312" w:cs="仿宋_GB2312" w:hint="eastAsia"/>
                <w:b/>
                <w:kern w:val="0"/>
                <w:szCs w:val="21"/>
              </w:rPr>
              <w:t xml:space="preserve">　</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307509">
            <w:pPr>
              <w:jc w:val="cente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1"/>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2110101</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行政运行</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321.20</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206.20</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115.00</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43"/>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2110199</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其他环境保护管理支出</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100.00</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49"/>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2210201</w:t>
            </w:r>
            <w:r>
              <w:rPr>
                <w:rFonts w:ascii="仿宋_GB2312" w:eastAsia="仿宋_GB2312" w:hAnsi="仿宋_GB2312" w:cs="仿宋_GB2312" w:hint="eastAsia"/>
                <w:b/>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住房公积金</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16.34</w:t>
            </w:r>
            <w:r>
              <w:rPr>
                <w:rFonts w:ascii="仿宋_GB2312" w:eastAsia="仿宋_GB2312" w:hAnsi="仿宋_GB2312" w:cs="仿宋_GB2312" w:hint="eastAsia"/>
                <w:b/>
                <w:kern w:val="0"/>
                <w:szCs w:val="21"/>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16.34</w:t>
            </w:r>
            <w:r>
              <w:rPr>
                <w:rFonts w:ascii="仿宋_GB2312" w:eastAsia="仿宋_GB2312" w:hAnsi="仿宋_GB2312" w:cs="仿宋_GB2312" w:hint="eastAsia"/>
                <w:b/>
                <w:kern w:val="0"/>
                <w:szCs w:val="21"/>
              </w:rPr>
              <w:t xml:space="preserve">　</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307509" w:rsidRDefault="00552A0A">
            <w:pPr>
              <w:jc w:val="center"/>
              <w:rPr>
                <w:rFonts w:ascii="仿宋_GB2312" w:eastAsia="仿宋_GB2312" w:hAnsi="仿宋_GB2312" w:cs="仿宋_GB2312"/>
                <w:kern w:val="0"/>
                <w:szCs w:val="21"/>
              </w:rPr>
            </w:pPr>
            <w:r>
              <w:rPr>
                <w:rFonts w:ascii="仿宋_GB2312" w:eastAsia="仿宋_GB2312" w:hAnsi="仿宋_GB2312" w:cs="仿宋_GB2312" w:hint="eastAsia"/>
                <w:b/>
                <w:kern w:val="0"/>
                <w:szCs w:val="2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r w:rsidR="00307509">
        <w:trPr>
          <w:trHeight w:val="454"/>
        </w:trPr>
        <w:tc>
          <w:tcPr>
            <w:tcW w:w="118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2835"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7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51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307509" w:rsidRDefault="00307509">
            <w:pPr>
              <w:rPr>
                <w:rFonts w:ascii="仿宋_GB2312" w:eastAsia="仿宋_GB2312" w:hAnsi="仿宋_GB2312" w:cs="仿宋_GB2312"/>
                <w:kern w:val="0"/>
                <w:szCs w:val="21"/>
              </w:rPr>
            </w:pPr>
          </w:p>
        </w:tc>
      </w:tr>
    </w:tbl>
    <w:p w:rsidR="00307509" w:rsidRDefault="00307509">
      <w:pPr>
        <w:rPr>
          <w:rFonts w:ascii="仿宋" w:eastAsia="仿宋" w:hAnsi="仿宋"/>
        </w:rPr>
      </w:pPr>
    </w:p>
    <w:p w:rsidR="00307509" w:rsidRDefault="00307509">
      <w:pPr>
        <w:ind w:firstLineChars="224" w:firstLine="403"/>
        <w:rPr>
          <w:rFonts w:ascii="仿宋" w:eastAsia="仿宋" w:hAnsi="仿宋"/>
          <w:kern w:val="0"/>
          <w:sz w:val="18"/>
          <w:szCs w:val="18"/>
        </w:rPr>
        <w:sectPr w:rsidR="00307509">
          <w:headerReference w:type="default" r:id="rId14"/>
          <w:footerReference w:type="default" r:id="rId15"/>
          <w:pgSz w:w="16838" w:h="11906" w:orient="landscape"/>
          <w:pgMar w:top="1418" w:right="1418" w:bottom="1418" w:left="1701" w:header="851" w:footer="992" w:gutter="0"/>
          <w:cols w:space="720"/>
          <w:docGrid w:type="lines" w:linePitch="312"/>
        </w:sectPr>
      </w:pPr>
    </w:p>
    <w:p w:rsidR="00307509" w:rsidRDefault="00552A0A">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青铜峡库区管理局</w:t>
      </w:r>
      <w:r>
        <w:rPr>
          <w:rFonts w:ascii="仿宋_GB2312" w:eastAsia="仿宋_GB2312" w:hAnsi="仿宋_GB2312" w:cs="仿宋_GB2312" w:hint="eastAsia"/>
          <w:b/>
          <w:bCs/>
          <w:sz w:val="44"/>
          <w:szCs w:val="44"/>
        </w:rPr>
        <w:t>2018</w:t>
      </w:r>
      <w:r>
        <w:rPr>
          <w:rFonts w:ascii="仿宋_GB2312" w:eastAsia="仿宋_GB2312" w:hAnsi="仿宋_GB2312" w:cs="仿宋_GB2312" w:hint="eastAsia"/>
          <w:b/>
          <w:bCs/>
          <w:sz w:val="44"/>
          <w:szCs w:val="44"/>
        </w:rPr>
        <w:t>年部门预算——部门预算情况说明</w:t>
      </w:r>
    </w:p>
    <w:p w:rsidR="00307509" w:rsidRDefault="00307509">
      <w:pPr>
        <w:rPr>
          <w:rFonts w:ascii="仿宋" w:eastAsia="仿宋" w:hAnsi="仿宋"/>
          <w:sz w:val="32"/>
          <w:szCs w:val="32"/>
        </w:rPr>
      </w:pP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一、关于</w:t>
      </w: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年财政拨款收支预算情况的总体说明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年财政拨款收支总预算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484.40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万元。收入预算包括：一般公共预算拨款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484.40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万元，政府性基金预算拨款</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万元。支出预算包括：</w:t>
      </w:r>
      <w:r>
        <w:rPr>
          <w:rFonts w:ascii="仿宋_GB2312" w:eastAsia="仿宋_GB2312" w:hAnsi="仿宋_GB2312" w:cs="仿宋_GB2312" w:hint="eastAsia"/>
          <w:sz w:val="32"/>
          <w:szCs w:val="32"/>
        </w:rPr>
        <w:t>节能环保支出（</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款）环境保护</w:t>
      </w:r>
      <w:r>
        <w:rPr>
          <w:rFonts w:ascii="仿宋_GB2312" w:eastAsia="仿宋_GB2312" w:hAnsi="仿宋_GB2312" w:cs="仿宋_GB2312" w:hint="eastAsia"/>
          <w:sz w:val="32"/>
          <w:szCs w:val="32"/>
        </w:rPr>
        <w:t>管理事务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421.2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20805</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36.46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行政事业单位医疗支出（</w:t>
      </w:r>
      <w:r>
        <w:rPr>
          <w:rFonts w:ascii="仿宋_GB2312" w:eastAsia="仿宋_GB2312" w:hAnsi="仿宋_GB2312" w:cs="仿宋_GB2312" w:hint="eastAsia"/>
          <w:sz w:val="32"/>
          <w:szCs w:val="32"/>
        </w:rPr>
        <w:t>21011</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22102</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16.34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二、关于</w:t>
      </w: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年一般公共预算拨款情况说明</w:t>
      </w:r>
    </w:p>
    <w:p w:rsidR="00307509" w:rsidRDefault="00552A0A" w:rsidP="0023636F">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（一）基本支出情况说明。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年一般公共预算拨款基本支出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269.4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年执行数据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333.22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63.82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19.16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244.40</w:t>
      </w:r>
      <w:r>
        <w:rPr>
          <w:rFonts w:ascii="仿宋_GB2312" w:eastAsia="仿宋_GB2312" w:hAnsi="仿宋_GB2312" w:cs="仿宋_GB2312" w:hint="eastAsia"/>
          <w:sz w:val="32"/>
          <w:szCs w:val="32"/>
        </w:rPr>
        <w:t>万元，主要包括：基本工资</w:t>
      </w:r>
      <w:r>
        <w:rPr>
          <w:rFonts w:ascii="仿宋_GB2312" w:eastAsia="仿宋_GB2312" w:hAnsi="仿宋_GB2312" w:cs="仿宋_GB2312" w:hint="eastAsia"/>
          <w:sz w:val="32"/>
          <w:szCs w:val="32"/>
        </w:rPr>
        <w:t>79.07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津贴补贴</w:t>
      </w:r>
      <w:r>
        <w:rPr>
          <w:rFonts w:ascii="仿宋_GB2312" w:eastAsia="仿宋_GB2312" w:hAnsi="仿宋_GB2312" w:cs="仿宋_GB2312" w:hint="eastAsia"/>
          <w:sz w:val="32"/>
          <w:szCs w:val="32"/>
        </w:rPr>
        <w:t>16.07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、奖金</w:t>
      </w:r>
      <w:r>
        <w:rPr>
          <w:rFonts w:ascii="仿宋_GB2312" w:eastAsia="仿宋_GB2312" w:hAnsi="仿宋_GB2312" w:cs="仿宋_GB2312" w:hint="eastAsia"/>
          <w:sz w:val="32"/>
          <w:szCs w:val="32"/>
        </w:rPr>
        <w:t>6.38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、社会保障缴费</w:t>
      </w:r>
      <w:r>
        <w:rPr>
          <w:rFonts w:ascii="仿宋_GB2312" w:eastAsia="仿宋_GB2312" w:hAnsi="仿宋_GB2312" w:cs="仿宋_GB2312" w:hint="eastAsia"/>
          <w:sz w:val="32"/>
          <w:szCs w:val="32"/>
        </w:rPr>
        <w:t>37.99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、伙食补助费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绩效工资</w:t>
      </w:r>
      <w:r>
        <w:rPr>
          <w:rFonts w:ascii="仿宋_GB2312" w:eastAsia="仿宋_GB2312" w:hAnsi="仿宋_GB2312" w:cs="仿宋_GB2312" w:hint="eastAsia"/>
          <w:sz w:val="32"/>
          <w:szCs w:val="32"/>
        </w:rPr>
        <w:t>52.34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其他工资福利支出</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、离休费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、退休费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、抚恤金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、生活补助</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、医疗费</w:t>
      </w:r>
      <w:r>
        <w:rPr>
          <w:rFonts w:ascii="仿宋_GB2312" w:eastAsia="仿宋_GB2312" w:hAnsi="仿宋_GB2312" w:cs="仿宋_GB2312" w:hint="eastAsia"/>
          <w:sz w:val="32"/>
          <w:szCs w:val="32"/>
        </w:rPr>
        <w:t>10.41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、助学金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、奖励金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lastRenderedPageBreak/>
        <w:t>万元</w:t>
      </w:r>
      <w:r>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16.34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、提租补贴</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、购房补贴</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、其他对个人和家庭的补助支出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万元，主要包括：办公费</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、咨询费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、手续费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、水费</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0.15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、电费</w:t>
      </w:r>
      <w:r>
        <w:rPr>
          <w:rFonts w:ascii="仿宋_GB2312" w:eastAsia="仿宋_GB2312" w:hAnsi="仿宋_GB2312" w:cs="仿宋_GB2312" w:hint="eastAsia"/>
          <w:sz w:val="32"/>
          <w:szCs w:val="32"/>
        </w:rPr>
        <w:t>0.28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、取暖费</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、物业管理费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、维修（护）费</w:t>
      </w:r>
      <w:r>
        <w:rPr>
          <w:rFonts w:ascii="仿宋_GB2312" w:eastAsia="仿宋_GB2312" w:hAnsi="仿宋_GB2312" w:cs="仿宋_GB2312" w:hint="eastAsia"/>
          <w:sz w:val="32"/>
          <w:szCs w:val="32"/>
        </w:rPr>
        <w:t>0.158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、租赁费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、会议费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、培</w:t>
      </w:r>
      <w:r>
        <w:rPr>
          <w:rFonts w:ascii="仿宋_GB2312" w:eastAsia="仿宋_GB2312" w:hAnsi="仿宋_GB2312" w:cs="仿宋_GB2312" w:hint="eastAsia"/>
          <w:sz w:val="32"/>
          <w:szCs w:val="32"/>
        </w:rPr>
        <w:t>训费</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、专用材料费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、劳务费</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、委托业务费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、工会经费</w:t>
      </w:r>
      <w:r>
        <w:rPr>
          <w:rFonts w:ascii="仿宋_GB2312" w:eastAsia="仿宋_GB2312" w:hAnsi="仿宋_GB2312" w:cs="仿宋_GB2312" w:hint="eastAsia"/>
          <w:sz w:val="32"/>
          <w:szCs w:val="32"/>
        </w:rPr>
        <w:t>1.512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、福利费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6.20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、其他交通费</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、其他商品和服务支出</w:t>
      </w:r>
      <w:r>
        <w:rPr>
          <w:rFonts w:ascii="仿宋_GB2312" w:eastAsia="仿宋_GB2312" w:hAnsi="仿宋_GB2312" w:cs="仿宋_GB2312" w:hint="eastAsia"/>
          <w:sz w:val="32"/>
          <w:szCs w:val="32"/>
        </w:rPr>
        <w:t>0.50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、办公设备购置</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、专用设备购置</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307509" w:rsidRDefault="00552A0A" w:rsidP="0023636F">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（二）项目支出情况说明。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年一般公共预算拨款项目支出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215.00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节能环保</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环境保护管理事务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款）行政运行（</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115.00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年执行数据</w:t>
      </w:r>
      <w:r>
        <w:rPr>
          <w:rFonts w:ascii="仿宋_GB2312" w:eastAsia="仿宋_GB2312" w:hAnsi="仿宋_GB2312" w:cs="仿宋_GB2312" w:hint="eastAsia"/>
          <w:sz w:val="32"/>
          <w:szCs w:val="32"/>
        </w:rPr>
        <w:t>115.75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0.75</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降低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主要用于开展库区森林防火，资源保护等支出；节能环保</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环境保护管理事务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其他环境保护管理事务支出（</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年预算执行数据</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，主要用于库区自然保护区总体规划、水系专项规划的编制支出</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三、关于</w:t>
      </w: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年“三公”经费预算情况说明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年“三公”经费财政拨款预算数为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万元，其中：因公出国（</w:t>
      </w:r>
      <w:r>
        <w:rPr>
          <w:rFonts w:ascii="仿宋_GB2312" w:eastAsia="仿宋_GB2312" w:hAnsi="仿宋_GB2312" w:cs="仿宋_GB2312" w:hint="eastAsia"/>
          <w:sz w:val="32"/>
          <w:szCs w:val="32"/>
        </w:rPr>
        <w:t>境）费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万元，公务用车购置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万元，公务用车运行费</w:t>
      </w:r>
      <w:r>
        <w:rPr>
          <w:rFonts w:ascii="仿宋_GB2312" w:eastAsia="仿宋_GB2312" w:hAnsi="仿宋_GB2312" w:cs="仿宋_GB2312" w:hint="eastAsia"/>
          <w:sz w:val="32"/>
          <w:szCs w:val="32"/>
        </w:rPr>
        <w:t>6.20</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万元。</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年“三公”经费财政拨款预算比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12.72</w:t>
      </w:r>
      <w:r>
        <w:rPr>
          <w:rFonts w:ascii="仿宋_GB2312" w:eastAsia="仿宋_GB2312" w:hAnsi="仿宋_GB2312" w:cs="仿宋_GB2312" w:hint="eastAsia"/>
          <w:sz w:val="32"/>
          <w:szCs w:val="32"/>
        </w:rPr>
        <w:t>万元，其中：因公出国（境）费增加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万元，公务用车购置费增加（减少）</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万元；公务用车运行费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12.56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万元；公务接待费增加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0.06</w:t>
      </w:r>
      <w:r>
        <w:rPr>
          <w:rFonts w:ascii="仿宋_GB2312" w:eastAsia="仿宋_GB2312" w:hAnsi="仿宋_GB2312" w:cs="仿宋_GB2312" w:hint="eastAsia"/>
          <w:sz w:val="32"/>
          <w:szCs w:val="32"/>
        </w:rPr>
        <w:t>万元，主要原因</w:t>
      </w:r>
      <w:r>
        <w:rPr>
          <w:rFonts w:ascii="仿宋_GB2312" w:eastAsia="仿宋_GB2312" w:hAnsi="仿宋_GB2312" w:cs="仿宋_GB2312" w:hint="eastAsia"/>
          <w:sz w:val="32"/>
          <w:szCs w:val="32"/>
        </w:rPr>
        <w:t>落实厉行节约</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四、关于</w:t>
      </w: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年政府性基金预算拨款情况说明</w:t>
      </w:r>
    </w:p>
    <w:p w:rsidR="00307509" w:rsidRDefault="00552A0A" w:rsidP="0023636F">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（一）基本支出情况说明。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年政府性基金预算拨款基本支出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年执行数据增加（减少）</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，其中：</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主要包括：基本工资、津贴补贴、奖金、社会保障缴费、伙食补助费、其他工资福利支出、离休费、退休费、抚恤金、生活补助、医疗费、助学金、奖励金、住房公积金、提租补贴、购房补贴、其他对个人和家庭的补助支出；</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万元，主要包括：办公费、印刷费、咨询费、手续费、水费、电费、邮电费、取暖费、物业管理费、差</w:t>
      </w:r>
      <w:r>
        <w:rPr>
          <w:rFonts w:ascii="仿宋_GB2312" w:eastAsia="仿宋_GB2312" w:hAnsi="仿宋_GB2312" w:cs="仿宋_GB2312" w:hint="eastAsia"/>
          <w:sz w:val="32"/>
          <w:szCs w:val="32"/>
        </w:rPr>
        <w:lastRenderedPageBreak/>
        <w:t>旅费、因公出国（境）费、维修（护）费、租赁费、会议费、培训费、公务接待费</w:t>
      </w:r>
      <w:r>
        <w:rPr>
          <w:rFonts w:ascii="仿宋_GB2312" w:eastAsia="仿宋_GB2312" w:hAnsi="仿宋_GB2312" w:cs="仿宋_GB2312" w:hint="eastAsia"/>
          <w:sz w:val="32"/>
          <w:szCs w:val="32"/>
        </w:rPr>
        <w:t>、专用材料费、劳务费、委托业务费、工会经费、福利费、公务用车运行维护费、其他交通费、其他商品和服务支出、办公设备购置、专用设备购置。</w:t>
      </w:r>
    </w:p>
    <w:p w:rsidR="00307509" w:rsidRDefault="00552A0A" w:rsidP="0023636F">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（二）项目支出情况说明。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年政府性基金预算拨款项目支出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万元，其中：按政府收支科目类、款、项，用途分项说明。如：一般公共服务支出（类）财政事务（款）行政运行（项）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年执行数据增加（减少）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五、关于</w:t>
      </w:r>
      <w:r>
        <w:rPr>
          <w:rFonts w:ascii="仿宋_GB2312" w:eastAsia="仿宋_GB2312" w:hAnsi="仿宋_GB2312" w:cs="仿宋_GB2312" w:hint="eastAsia"/>
          <w:sz w:val="32"/>
          <w:szCs w:val="32"/>
        </w:rPr>
        <w:t>青铜峡库区管理局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年收支预算情况的总体说明</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按照全口径预算的原则，</w:t>
      </w:r>
      <w:r>
        <w:rPr>
          <w:rFonts w:ascii="仿宋_GB2312" w:eastAsia="仿宋_GB2312" w:hAnsi="仿宋_GB2312" w:cs="仿宋_GB2312" w:hint="eastAsia"/>
          <w:sz w:val="32"/>
          <w:szCs w:val="32"/>
        </w:rPr>
        <w:t>库区管</w:t>
      </w:r>
      <w:r>
        <w:rPr>
          <w:rFonts w:ascii="仿宋_GB2312" w:eastAsia="仿宋_GB2312" w:hAnsi="仿宋_GB2312" w:cs="仿宋_GB2312" w:hint="eastAsia"/>
          <w:sz w:val="32"/>
          <w:szCs w:val="32"/>
        </w:rPr>
        <w:t>理局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年所有收入和支出均纳入部门预算管理。收入总预算</w:t>
      </w:r>
      <w:r>
        <w:rPr>
          <w:rFonts w:ascii="仿宋_GB2312" w:eastAsia="仿宋_GB2312" w:hAnsi="仿宋_GB2312" w:cs="仿宋_GB2312" w:hint="eastAsia"/>
          <w:sz w:val="32"/>
          <w:szCs w:val="32"/>
        </w:rPr>
        <w:t>484.40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万元，支出总预算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484.40</w:t>
      </w:r>
      <w:r>
        <w:rPr>
          <w:rFonts w:ascii="仿宋_GB2312" w:eastAsia="仿宋_GB2312" w:hAnsi="仿宋_GB2312" w:cs="仿宋_GB2312" w:hint="eastAsia"/>
          <w:sz w:val="32"/>
          <w:szCs w:val="32"/>
        </w:rPr>
        <w:t>万元。</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收入预算包括：上年结转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万元，占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；财政拨款收入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484.40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；事业单位经营收入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支出预算包括：基本支出</w:t>
      </w:r>
      <w:r>
        <w:rPr>
          <w:rFonts w:ascii="仿宋_GB2312" w:eastAsia="仿宋_GB2312" w:hAnsi="仿宋_GB2312" w:cs="仿宋_GB2312" w:hint="eastAsia"/>
          <w:sz w:val="32"/>
          <w:szCs w:val="32"/>
        </w:rPr>
        <w:t>269.40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55.61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215.00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44.39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。事业单位经营支出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307509" w:rsidRDefault="00552A0A">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六、其他重要事项的情况说明</w:t>
      </w:r>
    </w:p>
    <w:p w:rsidR="00307509" w:rsidRDefault="00552A0A">
      <w:pPr>
        <w:widowControl/>
        <w:spacing w:line="560" w:lineRule="exact"/>
        <w:ind w:firstLine="48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库区管理局</w:t>
      </w:r>
      <w:r>
        <w:rPr>
          <w:rFonts w:ascii="仿宋_GB2312" w:eastAsia="仿宋_GB2312" w:hAnsi="仿宋_GB2312" w:cs="仿宋_GB2312" w:hint="eastAsia"/>
          <w:kern w:val="0"/>
          <w:sz w:val="32"/>
          <w:szCs w:val="32"/>
        </w:rPr>
        <w:t>本级事业单位的机关运行经费财政拨款预算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269.40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万元，比</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年预算</w:t>
      </w:r>
      <w:r>
        <w:rPr>
          <w:rFonts w:ascii="仿宋_GB2312" w:eastAsia="仿宋_GB2312" w:hAnsi="仿宋_GB2312" w:cs="仿宋_GB2312" w:hint="eastAsia"/>
          <w:kern w:val="0"/>
          <w:sz w:val="32"/>
          <w:szCs w:val="32"/>
        </w:rPr>
        <w:t>196.90</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72.50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26.90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p>
    <w:p w:rsidR="00307509" w:rsidRDefault="00552A0A">
      <w:pPr>
        <w:widowControl/>
        <w:spacing w:line="560" w:lineRule="exact"/>
        <w:ind w:firstLine="48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库区管理局</w:t>
      </w:r>
      <w:r>
        <w:rPr>
          <w:rFonts w:ascii="仿宋_GB2312" w:eastAsia="仿宋_GB2312" w:hAnsi="仿宋_GB2312" w:cs="仿宋_GB2312" w:hint="eastAsia"/>
          <w:kern w:val="0"/>
          <w:sz w:val="32"/>
          <w:szCs w:val="32"/>
        </w:rPr>
        <w:t>政府采购预算</w:t>
      </w:r>
      <w:r>
        <w:rPr>
          <w:rFonts w:ascii="仿宋_GB2312" w:eastAsia="仿宋_GB2312" w:hAnsi="仿宋_GB2312" w:cs="仿宋_GB2312" w:hint="eastAsia"/>
          <w:kern w:val="0"/>
          <w:sz w:val="32"/>
          <w:szCs w:val="32"/>
        </w:rPr>
        <w:t>2.00</w:t>
      </w:r>
      <w:r>
        <w:rPr>
          <w:rFonts w:ascii="仿宋_GB2312" w:eastAsia="仿宋_GB2312" w:hAnsi="仿宋_GB2312" w:cs="仿宋_GB2312" w:hint="eastAsia"/>
          <w:kern w:val="0"/>
          <w:sz w:val="32"/>
          <w:szCs w:val="32"/>
        </w:rPr>
        <w:t>万元，其中：政府采购货物预算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万元，政府采购工程预算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万元，政府采购服务预算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w:t>
      </w:r>
    </w:p>
    <w:p w:rsidR="00307509" w:rsidRDefault="00552A0A">
      <w:pPr>
        <w:widowControl/>
        <w:spacing w:line="560" w:lineRule="exact"/>
        <w:ind w:firstLine="48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（三）国有资产占用使用情况</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库区管理局</w:t>
      </w:r>
      <w:r>
        <w:rPr>
          <w:rFonts w:ascii="仿宋_GB2312" w:eastAsia="仿宋_GB2312" w:hAnsi="仿宋_GB2312" w:cs="仿宋_GB2312" w:hint="eastAsia"/>
          <w:kern w:val="0"/>
          <w:sz w:val="32"/>
          <w:szCs w:val="32"/>
        </w:rPr>
        <w:t>占用使用国有资产总体情况为房屋</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3401.36</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万元；土地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w:t>
      </w:r>
      <w:r>
        <w:rPr>
          <w:rFonts w:ascii="仿宋_GB2312" w:eastAsia="仿宋_GB2312" w:hAnsi="仿宋_GB2312" w:cs="仿宋_GB2312" w:hint="eastAsia"/>
          <w:kern w:val="0"/>
          <w:sz w:val="32"/>
          <w:szCs w:val="32"/>
        </w:rPr>
        <w:t>元；车辆</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辆，价值</w:t>
      </w:r>
      <w:r>
        <w:rPr>
          <w:rFonts w:ascii="仿宋_GB2312" w:eastAsia="仿宋_GB2312" w:hAnsi="仿宋_GB2312" w:cs="仿宋_GB2312" w:hint="eastAsia"/>
          <w:kern w:val="0"/>
          <w:sz w:val="32"/>
          <w:szCs w:val="32"/>
        </w:rPr>
        <w:t>118.00</w:t>
      </w:r>
      <w:r>
        <w:rPr>
          <w:rFonts w:ascii="仿宋_GB2312" w:eastAsia="仿宋_GB2312" w:hAnsi="仿宋_GB2312" w:cs="仿宋_GB2312" w:hint="eastAsia"/>
          <w:kern w:val="0"/>
          <w:sz w:val="32"/>
          <w:szCs w:val="32"/>
        </w:rPr>
        <w:t>万元；办公家具</w:t>
      </w:r>
      <w:r>
        <w:rPr>
          <w:rFonts w:ascii="仿宋_GB2312" w:eastAsia="仿宋_GB2312" w:hAnsi="仿宋_GB2312" w:cs="仿宋_GB2312" w:hint="eastAsia"/>
          <w:kern w:val="0"/>
          <w:sz w:val="32"/>
          <w:szCs w:val="32"/>
        </w:rPr>
        <w:t>及</w:t>
      </w:r>
      <w:r>
        <w:rPr>
          <w:rFonts w:ascii="仿宋_GB2312" w:eastAsia="仿宋_GB2312" w:hAnsi="仿宋_GB2312" w:cs="仿宋_GB2312" w:hint="eastAsia"/>
          <w:kern w:val="0"/>
          <w:sz w:val="32"/>
          <w:szCs w:val="32"/>
        </w:rPr>
        <w:t>其他资产价值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3433.67</w:t>
      </w:r>
      <w:r>
        <w:rPr>
          <w:rFonts w:ascii="仿宋_GB2312" w:eastAsia="仿宋_GB2312" w:hAnsi="仿宋_GB2312" w:cs="仿宋_GB2312" w:hint="eastAsia"/>
          <w:kern w:val="0"/>
          <w:sz w:val="32"/>
          <w:szCs w:val="32"/>
        </w:rPr>
        <w:t>万元。国有资产分布情况为：</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本级部门房屋</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3401.36</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万元；土地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万元；车辆</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辆，价值</w:t>
      </w:r>
      <w:r>
        <w:rPr>
          <w:rFonts w:ascii="仿宋_GB2312" w:eastAsia="仿宋_GB2312" w:hAnsi="仿宋_GB2312" w:cs="仿宋_GB2312" w:hint="eastAsia"/>
          <w:kern w:val="0"/>
          <w:sz w:val="32"/>
          <w:szCs w:val="32"/>
        </w:rPr>
        <w:t>118</w:t>
      </w:r>
      <w:r>
        <w:rPr>
          <w:rFonts w:ascii="仿宋_GB2312" w:eastAsia="仿宋_GB2312" w:hAnsi="仿宋_GB2312" w:cs="仿宋_GB2312" w:hint="eastAsia"/>
          <w:kern w:val="0"/>
          <w:sz w:val="32"/>
          <w:szCs w:val="32"/>
        </w:rPr>
        <w:t>万元；办公家具</w:t>
      </w:r>
      <w:r>
        <w:rPr>
          <w:rFonts w:ascii="仿宋_GB2312" w:eastAsia="仿宋_GB2312" w:hAnsi="仿宋_GB2312" w:cs="仿宋_GB2312" w:hint="eastAsia"/>
          <w:kern w:val="0"/>
          <w:sz w:val="32"/>
          <w:szCs w:val="32"/>
        </w:rPr>
        <w:t>及</w:t>
      </w:r>
      <w:r>
        <w:rPr>
          <w:rFonts w:ascii="仿宋_GB2312" w:eastAsia="仿宋_GB2312" w:hAnsi="仿宋_GB2312" w:cs="仿宋_GB2312" w:hint="eastAsia"/>
          <w:kern w:val="0"/>
          <w:sz w:val="32"/>
          <w:szCs w:val="32"/>
        </w:rPr>
        <w:t>其他资产价值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3433.67</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备注：办公用房未进行财务竣工决算。</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所属单位房屋</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万元；土地</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平方米，价值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万元；车辆</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辆，价值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万元；办公家具价值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万元；其他资产价值</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万元。</w:t>
      </w:r>
    </w:p>
    <w:p w:rsidR="00307509" w:rsidRDefault="00552A0A">
      <w:pPr>
        <w:widowControl/>
        <w:spacing w:line="560" w:lineRule="exact"/>
        <w:ind w:firstLine="48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（四）预算绩效情况</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，库区管理局</w:t>
      </w:r>
      <w:r>
        <w:rPr>
          <w:rFonts w:ascii="仿宋_GB2312" w:eastAsia="仿宋_GB2312" w:hAnsi="仿宋_GB2312" w:cs="仿宋_GB2312" w:hint="eastAsia"/>
          <w:kern w:val="0"/>
          <w:sz w:val="32"/>
          <w:szCs w:val="32"/>
        </w:rPr>
        <w:t>重点项目</w:t>
      </w:r>
      <w:r>
        <w:rPr>
          <w:rFonts w:ascii="仿宋_GB2312" w:eastAsia="仿宋_GB2312" w:hAnsi="仿宋_GB2312" w:cs="仿宋_GB2312" w:hint="eastAsia"/>
          <w:kern w:val="0"/>
          <w:sz w:val="32"/>
          <w:szCs w:val="32"/>
        </w:rPr>
        <w:t>为青铜峡库区自然保护区科考、总体规划、测绘和水系专项规划（设计）项目。通过该项</w:t>
      </w:r>
      <w:r>
        <w:rPr>
          <w:rFonts w:ascii="仿宋_GB2312" w:eastAsia="仿宋_GB2312" w:hAnsi="仿宋_GB2312" w:cs="仿宋_GB2312" w:hint="eastAsia"/>
          <w:kern w:val="0"/>
          <w:sz w:val="32"/>
          <w:szCs w:val="32"/>
        </w:rPr>
        <w:lastRenderedPageBreak/>
        <w:t>目的实施，为库区贯彻国家有关林业生态保护政策提供科学性、系统性的指导，并对保护区中长期发展和湿地恢复与保护方面的建设项目更加规范化、科学化、系统化作出全面合理的安排。</w:t>
      </w:r>
    </w:p>
    <w:p w:rsidR="00307509" w:rsidRDefault="00552A0A" w:rsidP="0023636F">
      <w:pPr>
        <w:widowControl/>
        <w:spacing w:line="560" w:lineRule="exact"/>
        <w:ind w:firstLineChars="199" w:firstLine="637"/>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五</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专项转移支付项目申报情况</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库区管理局无</w:t>
      </w:r>
      <w:r>
        <w:rPr>
          <w:rFonts w:ascii="仿宋_GB2312" w:eastAsia="仿宋_GB2312" w:hAnsi="仿宋_GB2312" w:cs="仿宋_GB2312" w:hint="eastAsia"/>
          <w:kern w:val="0"/>
          <w:sz w:val="32"/>
          <w:szCs w:val="32"/>
        </w:rPr>
        <w:t>专项转移支付</w:t>
      </w:r>
    </w:p>
    <w:p w:rsidR="00307509" w:rsidRDefault="00552A0A">
      <w:pPr>
        <w:widowControl/>
        <w:spacing w:line="560" w:lineRule="exact"/>
        <w:ind w:firstLine="48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（六）其他需说明的事项</w:t>
      </w:r>
    </w:p>
    <w:p w:rsidR="00307509" w:rsidRDefault="00552A0A">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w:t>
      </w:r>
    </w:p>
    <w:p w:rsidR="00307509" w:rsidRDefault="00552A0A">
      <w:pPr>
        <w:widowControl/>
        <w:spacing w:line="560" w:lineRule="exact"/>
        <w:ind w:firstLine="480"/>
        <w:jc w:val="lef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库区管理局</w:t>
      </w:r>
      <w:r>
        <w:rPr>
          <w:rFonts w:ascii="仿宋_GB2312" w:eastAsia="仿宋_GB2312" w:hAnsi="仿宋_GB2312" w:cs="仿宋_GB2312" w:hint="eastAsia"/>
          <w:b/>
          <w:bCs/>
          <w:sz w:val="36"/>
          <w:szCs w:val="36"/>
        </w:rPr>
        <w:t>2018</w:t>
      </w:r>
      <w:r>
        <w:rPr>
          <w:rFonts w:ascii="仿宋_GB2312" w:eastAsia="仿宋_GB2312" w:hAnsi="仿宋_GB2312" w:cs="仿宋_GB2312" w:hint="eastAsia"/>
          <w:b/>
          <w:bCs/>
          <w:sz w:val="36"/>
          <w:szCs w:val="36"/>
        </w:rPr>
        <w:t>年部门预算—名词解释</w:t>
      </w:r>
    </w:p>
    <w:p w:rsidR="00307509" w:rsidRDefault="00552A0A">
      <w:pPr>
        <w:widowControl/>
        <w:numPr>
          <w:ilvl w:val="0"/>
          <w:numId w:val="1"/>
        </w:numPr>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本支出：指为保证机构正常运转、完成日常工作任务而发生的人员支出和公用支出。包括：一是工资福利支出，包括职工基本工资、津贴补贴、奖金、绩效工资、机关事业单位养老保险、职业年金、医疗保险、工伤生育保险等；二是商品和服务支出，包括办公费、差旅费、办公用房取暖费、公务车运行费、其他商品和服务支出等；三是对个人和家庭的补助支出包括离退休人员工资、遗属生活补助、在职人员住房公积金等。</w:t>
      </w:r>
    </w:p>
    <w:p w:rsidR="00307509" w:rsidRDefault="00552A0A">
      <w:pPr>
        <w:widowControl/>
        <w:numPr>
          <w:ilvl w:val="0"/>
          <w:numId w:val="1"/>
        </w:numPr>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项目支出：指在基本支出之外为完成特定行政任务和事业发展目标所发生的支出。包括：一是森林防火项目，主要用于开展保护区森林防火专项工作聘用</w:t>
      </w:r>
      <w:r>
        <w:rPr>
          <w:rFonts w:ascii="仿宋_GB2312" w:eastAsia="仿宋_GB2312" w:hAnsi="仿宋_GB2312" w:cs="仿宋_GB2312" w:hint="eastAsia"/>
          <w:kern w:val="0"/>
          <w:sz w:val="32"/>
          <w:szCs w:val="32"/>
        </w:rPr>
        <w:t>防火队员劳务、劳保等支出；二是消防设备购置项目，主要用于防火设备（灭火器具）购置更新等支出；三是青铜峡库区湿地自然保护区总体规划项目，主要用于编制库区自然保护区科考、总体规划、测绘和水系专项规划（设计）的技术服务费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四是非税收入补助项目，主要用于库区视频监控系统运行及弥补经费不足等支出。</w:t>
      </w:r>
    </w:p>
    <w:p w:rsidR="00307509" w:rsidRDefault="00307509" w:rsidP="00307509">
      <w:pPr>
        <w:ind w:firstLineChars="225" w:firstLine="473"/>
        <w:rPr>
          <w:rFonts w:ascii="仿宋_GB2312" w:eastAsia="仿宋_GB2312" w:hAnsi="仿宋_GB2312" w:cs="仿宋_GB2312"/>
        </w:rPr>
      </w:pPr>
    </w:p>
    <w:sectPr w:rsidR="00307509" w:rsidSect="00307509">
      <w:pgSz w:w="11906" w:h="16838"/>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A0A" w:rsidRDefault="00552A0A" w:rsidP="00307509">
      <w:r>
        <w:separator/>
      </w:r>
    </w:p>
  </w:endnote>
  <w:endnote w:type="continuationSeparator" w:id="1">
    <w:p w:rsidR="00552A0A" w:rsidRDefault="00552A0A" w:rsidP="00307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F" w:rsidRDefault="0023636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F" w:rsidRDefault="0023636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F" w:rsidRDefault="0023636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09" w:rsidRDefault="003075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A0A" w:rsidRDefault="00552A0A" w:rsidP="00307509">
      <w:r>
        <w:separator/>
      </w:r>
    </w:p>
  </w:footnote>
  <w:footnote w:type="continuationSeparator" w:id="1">
    <w:p w:rsidR="00552A0A" w:rsidRDefault="00552A0A" w:rsidP="0030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F" w:rsidRDefault="002363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09" w:rsidRDefault="00307509" w:rsidP="0023636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F" w:rsidRDefault="0023636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09" w:rsidRDefault="0030750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06027"/>
    <w:multiLevelType w:val="singleLevel"/>
    <w:tmpl w:val="5A60602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27"/>
    <w:rsid w:val="0011393B"/>
    <w:rsid w:val="00226885"/>
    <w:rsid w:val="0023636F"/>
    <w:rsid w:val="00307509"/>
    <w:rsid w:val="00342584"/>
    <w:rsid w:val="0037413C"/>
    <w:rsid w:val="003D6C60"/>
    <w:rsid w:val="00421A9D"/>
    <w:rsid w:val="00434A89"/>
    <w:rsid w:val="00552A0A"/>
    <w:rsid w:val="00570E19"/>
    <w:rsid w:val="005B1CC8"/>
    <w:rsid w:val="005D6F9C"/>
    <w:rsid w:val="00604BD2"/>
    <w:rsid w:val="00604DB1"/>
    <w:rsid w:val="006260BB"/>
    <w:rsid w:val="006C09A0"/>
    <w:rsid w:val="00706586"/>
    <w:rsid w:val="00785427"/>
    <w:rsid w:val="007E6994"/>
    <w:rsid w:val="0083623D"/>
    <w:rsid w:val="008D38AF"/>
    <w:rsid w:val="008D508E"/>
    <w:rsid w:val="008D5332"/>
    <w:rsid w:val="008F0021"/>
    <w:rsid w:val="00933596"/>
    <w:rsid w:val="00970804"/>
    <w:rsid w:val="009861E7"/>
    <w:rsid w:val="009A55CB"/>
    <w:rsid w:val="009B1D2E"/>
    <w:rsid w:val="009B6C45"/>
    <w:rsid w:val="009D360F"/>
    <w:rsid w:val="009E215C"/>
    <w:rsid w:val="00B3063D"/>
    <w:rsid w:val="00B65B4F"/>
    <w:rsid w:val="00B92441"/>
    <w:rsid w:val="00DD386C"/>
    <w:rsid w:val="00E36426"/>
    <w:rsid w:val="00E56D03"/>
    <w:rsid w:val="00F62BE6"/>
    <w:rsid w:val="00F974DD"/>
    <w:rsid w:val="00FB45C2"/>
    <w:rsid w:val="03405391"/>
    <w:rsid w:val="03541ED2"/>
    <w:rsid w:val="05725DA9"/>
    <w:rsid w:val="068A48E7"/>
    <w:rsid w:val="084B0C06"/>
    <w:rsid w:val="09CA707B"/>
    <w:rsid w:val="0A283516"/>
    <w:rsid w:val="0BB45755"/>
    <w:rsid w:val="0BF12447"/>
    <w:rsid w:val="0BFD39BE"/>
    <w:rsid w:val="0ED73A0F"/>
    <w:rsid w:val="12633B04"/>
    <w:rsid w:val="12A64D25"/>
    <w:rsid w:val="139E1576"/>
    <w:rsid w:val="146965BE"/>
    <w:rsid w:val="14942956"/>
    <w:rsid w:val="151736F4"/>
    <w:rsid w:val="180209E0"/>
    <w:rsid w:val="181B3AC7"/>
    <w:rsid w:val="183307B8"/>
    <w:rsid w:val="19B44D2D"/>
    <w:rsid w:val="19F14EB8"/>
    <w:rsid w:val="1B6E4CB7"/>
    <w:rsid w:val="1CD8417B"/>
    <w:rsid w:val="1CDC7DCF"/>
    <w:rsid w:val="1D840004"/>
    <w:rsid w:val="21023830"/>
    <w:rsid w:val="21994301"/>
    <w:rsid w:val="22282C1B"/>
    <w:rsid w:val="22CC3568"/>
    <w:rsid w:val="23CF2B66"/>
    <w:rsid w:val="23FF1EC6"/>
    <w:rsid w:val="248453CF"/>
    <w:rsid w:val="24CF4C78"/>
    <w:rsid w:val="26757373"/>
    <w:rsid w:val="283C2328"/>
    <w:rsid w:val="2936106D"/>
    <w:rsid w:val="2A4273EC"/>
    <w:rsid w:val="2A826508"/>
    <w:rsid w:val="2A8E284A"/>
    <w:rsid w:val="2C313E4B"/>
    <w:rsid w:val="2FBA630D"/>
    <w:rsid w:val="301B3378"/>
    <w:rsid w:val="317B4A84"/>
    <w:rsid w:val="31CD0941"/>
    <w:rsid w:val="32883024"/>
    <w:rsid w:val="33CC7CE8"/>
    <w:rsid w:val="3446746B"/>
    <w:rsid w:val="34527FEC"/>
    <w:rsid w:val="365564B8"/>
    <w:rsid w:val="378E1BCE"/>
    <w:rsid w:val="39214DE7"/>
    <w:rsid w:val="3C080753"/>
    <w:rsid w:val="3C1E002A"/>
    <w:rsid w:val="3DC736FB"/>
    <w:rsid w:val="3E3523EB"/>
    <w:rsid w:val="3E674C90"/>
    <w:rsid w:val="3F306282"/>
    <w:rsid w:val="409F6D7D"/>
    <w:rsid w:val="44B04175"/>
    <w:rsid w:val="45230DE5"/>
    <w:rsid w:val="465B2598"/>
    <w:rsid w:val="47BF2A19"/>
    <w:rsid w:val="47CE49BC"/>
    <w:rsid w:val="48935D79"/>
    <w:rsid w:val="49101935"/>
    <w:rsid w:val="4C2E7312"/>
    <w:rsid w:val="4C581C44"/>
    <w:rsid w:val="4D913B16"/>
    <w:rsid w:val="4DA42DE5"/>
    <w:rsid w:val="526A04BA"/>
    <w:rsid w:val="5306496E"/>
    <w:rsid w:val="53723AED"/>
    <w:rsid w:val="539B11B1"/>
    <w:rsid w:val="55515322"/>
    <w:rsid w:val="566A588E"/>
    <w:rsid w:val="57483C37"/>
    <w:rsid w:val="57A42AE9"/>
    <w:rsid w:val="588D362A"/>
    <w:rsid w:val="59384051"/>
    <w:rsid w:val="5B490FB1"/>
    <w:rsid w:val="5B6819C8"/>
    <w:rsid w:val="5CCC6ABD"/>
    <w:rsid w:val="5D0D4121"/>
    <w:rsid w:val="5E4F38A4"/>
    <w:rsid w:val="61857C9F"/>
    <w:rsid w:val="621B5E1C"/>
    <w:rsid w:val="62B8351B"/>
    <w:rsid w:val="63DD4EE2"/>
    <w:rsid w:val="64546876"/>
    <w:rsid w:val="647B6054"/>
    <w:rsid w:val="64D60CDB"/>
    <w:rsid w:val="659568CE"/>
    <w:rsid w:val="66431F16"/>
    <w:rsid w:val="66664671"/>
    <w:rsid w:val="67BC4919"/>
    <w:rsid w:val="684311F2"/>
    <w:rsid w:val="69646731"/>
    <w:rsid w:val="6C671D5C"/>
    <w:rsid w:val="6D517F14"/>
    <w:rsid w:val="6D9B632C"/>
    <w:rsid w:val="6E145D36"/>
    <w:rsid w:val="6E747FB4"/>
    <w:rsid w:val="6EB708F3"/>
    <w:rsid w:val="6F2E2EE6"/>
    <w:rsid w:val="6F6C11C4"/>
    <w:rsid w:val="70A7184E"/>
    <w:rsid w:val="71DB3087"/>
    <w:rsid w:val="72294828"/>
    <w:rsid w:val="772B3661"/>
    <w:rsid w:val="786A0611"/>
    <w:rsid w:val="7A601D61"/>
    <w:rsid w:val="7AE924F8"/>
    <w:rsid w:val="7C5D3A82"/>
    <w:rsid w:val="7C66423E"/>
    <w:rsid w:val="7C6C1E65"/>
    <w:rsid w:val="7CF846EA"/>
    <w:rsid w:val="7D225C56"/>
    <w:rsid w:val="7D52381D"/>
    <w:rsid w:val="7F3558EE"/>
    <w:rsid w:val="7FF77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5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07509"/>
    <w:pPr>
      <w:tabs>
        <w:tab w:val="center" w:pos="4153"/>
        <w:tab w:val="right" w:pos="8306"/>
      </w:tabs>
      <w:snapToGrid w:val="0"/>
      <w:jc w:val="left"/>
    </w:pPr>
    <w:rPr>
      <w:sz w:val="18"/>
      <w:szCs w:val="18"/>
    </w:rPr>
  </w:style>
  <w:style w:type="paragraph" w:styleId="a4">
    <w:name w:val="header"/>
    <w:basedOn w:val="a"/>
    <w:link w:val="Char0"/>
    <w:qFormat/>
    <w:rsid w:val="00307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07509"/>
    <w:rPr>
      <w:rFonts w:eastAsia="宋体"/>
      <w:kern w:val="2"/>
      <w:sz w:val="18"/>
      <w:szCs w:val="18"/>
      <w:lang w:val="en-US" w:eastAsia="zh-CN" w:bidi="ar-SA"/>
    </w:rPr>
  </w:style>
  <w:style w:type="character" w:customStyle="1" w:styleId="Char">
    <w:name w:val="页脚 Char"/>
    <w:basedOn w:val="a0"/>
    <w:link w:val="a3"/>
    <w:qFormat/>
    <w:rsid w:val="00307509"/>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1517</Words>
  <Characters>8652</Characters>
  <Application>Microsoft Office Word</Application>
  <DocSecurity>0</DocSecurity>
  <Lines>72</Lines>
  <Paragraphs>20</Paragraphs>
  <ScaleCrop>false</ScaleCrop>
  <Company>Sky123.Org</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null,null,青铜峡市预算收发</cp:lastModifiedBy>
  <cp:revision>8</cp:revision>
  <cp:lastPrinted>2018-01-05T08:12:00Z</cp:lastPrinted>
  <dcterms:created xsi:type="dcterms:W3CDTF">2018-01-02T09:42:00Z</dcterms:created>
  <dcterms:modified xsi:type="dcterms:W3CDTF">2018-01-25T02:41:00Z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