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关于青铜峡城区拟运行公交线路</w:t>
      </w:r>
    </w:p>
    <w:p>
      <w:pPr>
        <w:keepNext w:val="0"/>
        <w:keepLines w:val="0"/>
        <w:pageBreakBefore w:val="0"/>
        <w:widowControl/>
        <w:kinsoku/>
        <w:wordWrap/>
        <w:overflowPunct/>
        <w:topLinePunct w:val="0"/>
        <w:autoSpaceDE/>
        <w:autoSpaceDN/>
        <w:bidi w:val="0"/>
        <w:adjustRightInd w:val="0"/>
        <w:snapToGrid w:val="0"/>
        <w:spacing w:after="721" w:afterLines="20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征求意见的公告</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ascii="仿宋" w:hAnsi="仿宋" w:eastAsia="仿宋"/>
          <w:sz w:val="32"/>
          <w:szCs w:val="32"/>
        </w:rPr>
      </w:pPr>
      <w:r>
        <w:rPr>
          <w:rFonts w:hint="eastAsia" w:ascii="仿宋" w:hAnsi="仿宋" w:eastAsia="仿宋"/>
          <w:sz w:val="32"/>
          <w:szCs w:val="32"/>
        </w:rPr>
        <w:t>广大市民：</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为进一步满足我市市民方便、安全、便捷、舒适的出行需求，提高公交系统整体保障能力和服务水平，办人民满意公交，按照吴忠市利青同城公交优先的总体要求及广大市民反映我市公交运行的热点、难点问题。近期，新购置的纯电动公交车拟上线运行，吴忠市公交公司与青铜峡市道路运输管理所就城区公交线路重新进行了优化调整，现将调整后的线路及停靠站点进行公示，诚挚邀请广大市民提出宝贵意见和建议。我局将对合理化建议予以采纳，并将公交线路进行再次优化。</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 xml:space="preserve">联系电话：0953-3068019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电子邮箱：</w:t>
      </w:r>
      <w:r>
        <w:fldChar w:fldCharType="begin"/>
      </w:r>
      <w:r>
        <w:instrText xml:space="preserve"> HYPERLINK "mailto:153318495@qq.com" </w:instrText>
      </w:r>
      <w:r>
        <w:fldChar w:fldCharType="separate"/>
      </w:r>
      <w:r>
        <w:rPr>
          <w:rStyle w:val="7"/>
          <w:rFonts w:hint="eastAsia" w:ascii="仿宋" w:hAnsi="仿宋" w:eastAsia="仿宋"/>
          <w:sz w:val="32"/>
          <w:szCs w:val="32"/>
        </w:rPr>
        <w:t>153318495@qq.com</w:t>
      </w:r>
      <w:r>
        <w:rPr>
          <w:rStyle w:val="7"/>
          <w:rFonts w:hint="eastAsia" w:ascii="仿宋" w:hAnsi="仿宋" w:eastAsia="仿宋"/>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4000" w:firstLineChars="1250"/>
        <w:jc w:val="left"/>
        <w:textAlignment w:val="auto"/>
        <w:outlineLvl w:val="9"/>
        <w:rPr>
          <w:rFonts w:ascii="仿宋" w:hAnsi="仿宋" w:eastAsia="仿宋"/>
          <w:sz w:val="32"/>
          <w:szCs w:val="32"/>
        </w:rPr>
      </w:pPr>
      <w:r>
        <w:rPr>
          <w:rFonts w:hint="eastAsia" w:ascii="仿宋" w:hAnsi="仿宋" w:eastAsia="仿宋"/>
          <w:sz w:val="32"/>
          <w:szCs w:val="32"/>
        </w:rPr>
        <w:t xml:space="preserve"> 青铜峡市交通运输局</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2019年11月</w:t>
      </w:r>
      <w:r>
        <w:rPr>
          <w:rFonts w:hint="eastAsia" w:ascii="仿宋" w:hAnsi="仿宋" w:eastAsia="仿宋"/>
          <w:sz w:val="32"/>
          <w:szCs w:val="32"/>
          <w:lang w:val="en-US" w:eastAsia="zh-CN"/>
        </w:rPr>
        <w:t>20</w:t>
      </w:r>
      <w:r>
        <w:rPr>
          <w:rFonts w:ascii="仿宋" w:hAnsi="仿宋" w:eastAsia="仿宋"/>
          <w:sz w:val="32"/>
          <w:szCs w:val="32"/>
        </w:rPr>
        <w:t>日</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ascii="仿宋" w:hAnsi="仿宋" w:eastAsia="仿宋" w:cs="Arial"/>
          <w:color w:val="191919"/>
          <w:sz w:val="32"/>
          <w:szCs w:val="32"/>
          <w:shd w:val="clear" w:color="auto" w:fill="F9F9F9"/>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cs="Arial"/>
          <w:color w:val="191919"/>
          <w:sz w:val="32"/>
          <w:szCs w:val="32"/>
          <w:shd w:val="clear" w:color="auto" w:fill="F9F9F9"/>
        </w:rPr>
      </w:pPr>
      <w:r>
        <w:rPr>
          <w:rFonts w:hint="eastAsia" w:ascii="仿宋" w:hAnsi="仿宋" w:eastAsia="仿宋" w:cs="Arial"/>
          <w:color w:val="191919"/>
          <w:sz w:val="32"/>
          <w:szCs w:val="32"/>
          <w:shd w:val="clear" w:color="auto" w:fill="F9F9F9"/>
        </w:rPr>
        <w:t>1路：</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起点：汽车站-物流中心-华府御景北门-东风车服务中心-永庆B区-高级中学-永庆A区-张岗市场-环卫公司-建民小区-住房公积金中心-邮政储蓄银行-新宁百货-利民小区-忆江南-秀水园-龙海宾馆-新百广场-职教中心-金域水岸北门-惠泽园-威格瑞斯-小俊包装公司-宝鼎产业园-圣泰环保公司-恒源砼业东门-众虎公司（终点）（原路返回循环发班）。时间间隔：10分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2路：</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cs="宋体"/>
          <w:color w:val="000000"/>
          <w:sz w:val="32"/>
          <w:szCs w:val="32"/>
        </w:rPr>
      </w:pPr>
      <w:r>
        <w:rPr>
          <w:rFonts w:hint="eastAsia" w:ascii="仿宋" w:hAnsi="仿宋" w:eastAsia="仿宋"/>
          <w:sz w:val="32"/>
          <w:szCs w:val="32"/>
        </w:rPr>
        <w:t>起点：汽车站</w:t>
      </w:r>
      <w:r>
        <w:rPr>
          <w:rFonts w:hint="eastAsia" w:ascii="仿宋" w:hAnsi="仿宋" w:eastAsia="仿宋" w:cs="宋体"/>
          <w:sz w:val="32"/>
          <w:szCs w:val="32"/>
        </w:rPr>
        <w:t>-</w:t>
      </w:r>
      <w:r>
        <w:rPr>
          <w:rFonts w:hint="eastAsia" w:ascii="仿宋" w:hAnsi="仿宋" w:eastAsia="仿宋"/>
          <w:sz w:val="32"/>
          <w:szCs w:val="32"/>
        </w:rPr>
        <w:t>禹皇家私城-华福御景北-东风车服务中心-车管所-妇产医院西-中西医结合医院-金三角-商城-农业银行-汉延东区-荷花园-水岸世家北-四小-金菊园-香溪苑-派胜康城小区-华福盛世-松瑞林产品公司-金岸农贸市场-金岸一品东门-市医院-第一中学西门-学府一号-欧景名邸北-欧景名邸东-第六小学（终点）</w:t>
      </w:r>
      <w:r>
        <w:rPr>
          <w:rFonts w:hint="eastAsia" w:ascii="仿宋" w:hAnsi="仿宋" w:eastAsia="仿宋" w:cs="宋体"/>
          <w:color w:val="000000"/>
          <w:sz w:val="32"/>
          <w:szCs w:val="32"/>
        </w:rPr>
        <w:t>（原路返回循环发班）。时间间隔：10分钟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3路：</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起点：兰馨苑CD区-兰馨苑广场-渠首管理处-第五中学东侧-住建局-中国人寿公司-宏远小区西-新宁百货-宏远小区东</w:t>
      </w:r>
      <w:r>
        <w:rPr>
          <w:rFonts w:hint="eastAsia" w:ascii="仿宋" w:hAnsi="仿宋" w:eastAsia="仿宋" w:cs="宋体"/>
          <w:sz w:val="32"/>
          <w:szCs w:val="32"/>
        </w:rPr>
        <w:t>-</w:t>
      </w:r>
      <w:r>
        <w:rPr>
          <w:rFonts w:hint="eastAsia" w:ascii="仿宋" w:hAnsi="仿宋" w:eastAsia="仿宋"/>
          <w:sz w:val="32"/>
          <w:szCs w:val="32"/>
        </w:rPr>
        <w:t>关家园小区东门-龙海商业广场-国贸广场-龙海花园-天景美邸</w:t>
      </w:r>
      <w:r>
        <w:rPr>
          <w:rFonts w:hint="eastAsia" w:ascii="仿宋" w:hAnsi="仿宋" w:eastAsia="仿宋" w:cs="宋体"/>
          <w:sz w:val="32"/>
          <w:szCs w:val="32"/>
        </w:rPr>
        <w:t>-</w:t>
      </w:r>
      <w:r>
        <w:rPr>
          <w:rFonts w:hint="eastAsia" w:ascii="仿宋" w:hAnsi="仿宋" w:eastAsia="仿宋"/>
          <w:sz w:val="32"/>
          <w:szCs w:val="32"/>
        </w:rPr>
        <w:t>英伦庄园小区-青城印象-金昱元小区-第一中学-黄河外滩-奥体中心南-黄河楼-奥体中心东-交警队-陈袁滩乡政府-农家小院-陈袁滩小学-陈袁滩五队-融媒体中心（终点）（原路返回循环发班）。时间间隔：10分钟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cs="宋体"/>
          <w:color w:val="000000"/>
          <w:sz w:val="32"/>
          <w:szCs w:val="32"/>
        </w:rPr>
      </w:pPr>
      <w:r>
        <w:rPr>
          <w:rFonts w:hint="eastAsia" w:ascii="仿宋" w:hAnsi="仿宋" w:eastAsia="仿宋" w:cs="宋体"/>
          <w:color w:val="000000"/>
          <w:sz w:val="32"/>
          <w:szCs w:val="32"/>
        </w:rPr>
        <w:t>21路：</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cs="宋体"/>
          <w:color w:val="000000"/>
          <w:sz w:val="32"/>
          <w:szCs w:val="32"/>
        </w:rPr>
      </w:pPr>
      <w:r>
        <w:rPr>
          <w:rFonts w:hint="eastAsia" w:ascii="仿宋" w:hAnsi="仿宋" w:eastAsia="仿宋"/>
          <w:color w:val="000000"/>
          <w:sz w:val="32"/>
          <w:szCs w:val="32"/>
        </w:rPr>
        <w:t>起点：青铜峡汽车站-禹皇家私城-华府御景西门-银河广场东-银河广场南-北苑小区东门-农业银行-青铜峡市一幼-青铜峡市文化馆-利民小区-忆江南-秀水苑-龙海宾馆-迎春苑-派胜康城-青铜峡市社保局-欧景花园西-塞纳庄园-金岸一品北门-青铜峡市医院西-青铜峡市医院-青铜峡市一中-黄河外滩-黄河外滩东-黄河楼-黄河楼景点-凤凰岛-吴忠方向</w:t>
      </w:r>
      <w:r>
        <w:rPr>
          <w:rFonts w:hint="eastAsia" w:ascii="仿宋" w:hAnsi="仿宋" w:eastAsia="仿宋" w:cs="宋体"/>
          <w:color w:val="000000"/>
          <w:sz w:val="32"/>
          <w:szCs w:val="32"/>
        </w:rPr>
        <w:t>（原路返回循环发班）。时间间隔：11分钟。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cs="宋体"/>
          <w:color w:val="000000"/>
          <w:sz w:val="32"/>
          <w:szCs w:val="32"/>
        </w:rPr>
      </w:pPr>
      <w:r>
        <w:rPr>
          <w:rFonts w:hint="eastAsia" w:ascii="仿宋" w:hAnsi="仿宋" w:eastAsia="仿宋" w:cs="宋体"/>
          <w:color w:val="000000"/>
          <w:sz w:val="32"/>
          <w:szCs w:val="32"/>
        </w:rPr>
        <w:t>发车时间：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冬季：6:30-19:00      夏季：6:20-19:20</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outlineLvl w:val="9"/>
      </w:pPr>
    </w:p>
    <w:sectPr>
      <w:footerReference r:id="rId3"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0" w:firstLineChars="0"/>
                            <w:jc w:val="left"/>
                            <w:textAlignment w:val="auto"/>
                            <w:outlineLvl w:val="9"/>
                            <w:rPr>
                              <w:rFonts w:hint="eastAsia" w:eastAsia="微软雅黑"/>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0" w:firstLineChars="0"/>
                      <w:jc w:val="left"/>
                      <w:textAlignment w:val="auto"/>
                      <w:outlineLvl w:val="9"/>
                      <w:rPr>
                        <w:rFonts w:hint="eastAsia" w:eastAsia="微软雅黑"/>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5F43"/>
    <w:rsid w:val="001814A9"/>
    <w:rsid w:val="00273EAE"/>
    <w:rsid w:val="002B11C4"/>
    <w:rsid w:val="00323B43"/>
    <w:rsid w:val="003D37D8"/>
    <w:rsid w:val="00426133"/>
    <w:rsid w:val="004358AB"/>
    <w:rsid w:val="004E5958"/>
    <w:rsid w:val="006025C3"/>
    <w:rsid w:val="00667915"/>
    <w:rsid w:val="007B7A11"/>
    <w:rsid w:val="007E70E1"/>
    <w:rsid w:val="00892C76"/>
    <w:rsid w:val="008B7726"/>
    <w:rsid w:val="00903DD5"/>
    <w:rsid w:val="009046F3"/>
    <w:rsid w:val="00907968"/>
    <w:rsid w:val="0095176B"/>
    <w:rsid w:val="009A4E72"/>
    <w:rsid w:val="00A664B9"/>
    <w:rsid w:val="00B81C2F"/>
    <w:rsid w:val="00C4200F"/>
    <w:rsid w:val="00CA7A95"/>
    <w:rsid w:val="00CD35CF"/>
    <w:rsid w:val="00D31D50"/>
    <w:rsid w:val="00DB5CCC"/>
    <w:rsid w:val="00DD206E"/>
    <w:rsid w:val="00DE6668"/>
    <w:rsid w:val="00E52264"/>
    <w:rsid w:val="00E6085F"/>
    <w:rsid w:val="00F05C73"/>
    <w:rsid w:val="00F96CC7"/>
    <w:rsid w:val="00FF37D9"/>
    <w:rsid w:val="186708DF"/>
    <w:rsid w:val="481F71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basedOn w:val="6"/>
    <w:unhideWhenUsed/>
    <w:uiPriority w:val="99"/>
    <w:rPr>
      <w:color w:val="0000FF" w:themeColor="hyperlink"/>
      <w:u w:val="single"/>
    </w:rPr>
  </w:style>
  <w:style w:type="character" w:customStyle="1" w:styleId="9">
    <w:name w:val="页眉 Char"/>
    <w:basedOn w:val="6"/>
    <w:link w:val="4"/>
    <w:semiHidden/>
    <w:qFormat/>
    <w:uiPriority w:val="99"/>
    <w:rPr>
      <w:rFonts w:ascii="Tahoma" w:hAnsi="Tahoma"/>
      <w:sz w:val="18"/>
      <w:szCs w:val="18"/>
    </w:rPr>
  </w:style>
  <w:style w:type="character" w:customStyle="1" w:styleId="10">
    <w:name w:val="页脚 Char"/>
    <w:basedOn w:val="6"/>
    <w:link w:val="3"/>
    <w:semiHidden/>
    <w:qFormat/>
    <w:uiPriority w:val="99"/>
    <w:rPr>
      <w:rFonts w:ascii="Tahoma" w:hAnsi="Tahoma"/>
      <w:sz w:val="18"/>
      <w:szCs w:val="18"/>
    </w:rPr>
  </w:style>
  <w:style w:type="character" w:customStyle="1" w:styleId="11">
    <w:name w:val="日期 Char"/>
    <w:basedOn w:val="6"/>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1030</Characters>
  <Lines>8</Lines>
  <Paragraphs>2</Paragraphs>
  <ScaleCrop>false</ScaleCrop>
  <LinksUpToDate>false</LinksUpToDate>
  <CharactersWithSpaces>1208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2019-11-21T01:18:00Z</cp:lastPrinted>
  <dcterms:modified xsi:type="dcterms:W3CDTF">2019-11-26T03:59:39Z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